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5E0B8" w14:textId="122D4710" w:rsidR="00DB0DDF" w:rsidRDefault="00DB0DDF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8DAB86" wp14:editId="23113AC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88832" cy="10079665"/>
            <wp:effectExtent l="0" t="0" r="0" b="0"/>
            <wp:wrapNone/>
            <wp:docPr id="1547106824" name="Picture 8" descr="Arrow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106824" name="Picture 8" descr="Arrow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8832" cy="1007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18479" w14:textId="6E0BE14A" w:rsidR="00DB0DDF" w:rsidRDefault="00DB0DDF">
      <w:pPr>
        <w:spacing w:after="200" w:line="276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C51C9" wp14:editId="6ACA4A47">
                <wp:simplePos x="0" y="0"/>
                <wp:positionH relativeFrom="margin">
                  <wp:align>right</wp:align>
                </wp:positionH>
                <wp:positionV relativeFrom="paragraph">
                  <wp:posOffset>3682365</wp:posOffset>
                </wp:positionV>
                <wp:extent cx="4486939" cy="1352550"/>
                <wp:effectExtent l="0" t="0" r="0" b="0"/>
                <wp:wrapNone/>
                <wp:docPr id="206460382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939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78BF3" w14:textId="57D07F53" w:rsidR="00DB0DDF" w:rsidRPr="00DB0DDF" w:rsidRDefault="00DB0DDF" w:rsidP="00DB0DDF">
                            <w:pPr>
                              <w:tabs>
                                <w:tab w:val="left" w:pos="8820"/>
                              </w:tabs>
                              <w:rPr>
                                <w:rFonts w:ascii="Helvetica" w:hAnsi="Helvetica"/>
                                <w:color w:val="112F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112F60"/>
                                <w:sz w:val="44"/>
                                <w:szCs w:val="44"/>
                              </w:rPr>
                              <w:t>Regional Assistance Program</w:t>
                            </w:r>
                          </w:p>
                          <w:p w14:paraId="32DD7D8A" w14:textId="0234857C" w:rsidR="00DB0DDF" w:rsidRDefault="00DB0DDF" w:rsidP="00DB0DDF">
                            <w:pPr>
                              <w:pStyle w:val="NormalWeb"/>
                              <w:tabs>
                                <w:tab w:val="left" w:pos="8820"/>
                              </w:tabs>
                              <w:rPr>
                                <w:b/>
                                <w:bCs/>
                                <w:color w:val="1D305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D305F"/>
                                <w:sz w:val="32"/>
                                <w:szCs w:val="32"/>
                              </w:rPr>
                              <w:t>Montana Department of Commerce</w:t>
                            </w:r>
                          </w:p>
                          <w:p w14:paraId="7510AE5C" w14:textId="1C6E74C5" w:rsidR="00DB0DDF" w:rsidRPr="00F50BA8" w:rsidRDefault="00DB0DDF" w:rsidP="00DB0DDF">
                            <w:pPr>
                              <w:pStyle w:val="NormalWeb"/>
                              <w:tabs>
                                <w:tab w:val="left" w:pos="8820"/>
                              </w:tabs>
                              <w:rPr>
                                <w:b/>
                                <w:bCs/>
                                <w:color w:val="1D305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D305F"/>
                                <w:sz w:val="32"/>
                                <w:szCs w:val="32"/>
                              </w:rPr>
                              <w:t>Quarterly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C51C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2.1pt;margin-top:289.95pt;width:353.3pt;height:106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" filled="f" stroked="f" strokeweight=".5pt">
                <v:textbox>
                  <w:txbxContent>
                    <w:p w14:paraId="12878BF3" w14:textId="57D07F53" w:rsidR="00DB0DDF" w:rsidRPr="00DB0DDF" w:rsidRDefault="00DB0DDF" w:rsidP="00DB0DDF">
                      <w:pPr>
                        <w:tabs>
                          <w:tab w:val="left" w:pos="8820"/>
                        </w:tabs>
                        <w:rPr>
                          <w:rFonts w:ascii="Helvetica" w:hAnsi="Helvetica"/>
                          <w:color w:val="112F6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112F60"/>
                          <w:sz w:val="44"/>
                          <w:szCs w:val="44"/>
                        </w:rPr>
                        <w:t>Regional Assistance Program</w:t>
                      </w:r>
                    </w:p>
                    <w:p w14:paraId="32DD7D8A" w14:textId="0234857C" w:rsidR="00DB0DDF" w:rsidRDefault="00DB0DDF" w:rsidP="00DB0DDF">
                      <w:pPr>
                        <w:pStyle w:val="NormalWeb"/>
                        <w:tabs>
                          <w:tab w:val="left" w:pos="8820"/>
                        </w:tabs>
                        <w:rPr>
                          <w:b/>
                          <w:bCs/>
                          <w:color w:val="1D305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1D305F"/>
                          <w:sz w:val="32"/>
                          <w:szCs w:val="32"/>
                        </w:rPr>
                        <w:t>Montana Department of Commerce</w:t>
                      </w:r>
                    </w:p>
                    <w:p w14:paraId="7510AE5C" w14:textId="1C6E74C5" w:rsidR="00DB0DDF" w:rsidRPr="00F50BA8" w:rsidRDefault="00DB0DDF" w:rsidP="00DB0DDF">
                      <w:pPr>
                        <w:pStyle w:val="NormalWeb"/>
                        <w:tabs>
                          <w:tab w:val="left" w:pos="8820"/>
                        </w:tabs>
                        <w:rPr>
                          <w:b/>
                          <w:bCs/>
                          <w:color w:val="1D305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1D305F"/>
                          <w:sz w:val="32"/>
                          <w:szCs w:val="32"/>
                        </w:rPr>
                        <w:t>Quarterly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b/>
          <w:bCs/>
          <w:sz w:val="24"/>
          <w:szCs w:val="24"/>
        </w:rPr>
        <w:br w:type="page"/>
      </w:r>
    </w:p>
    <w:p w14:paraId="7324A676" w14:textId="0B5ED50F" w:rsidR="009E316F" w:rsidRDefault="009E316F" w:rsidP="009E316F">
      <w:pPr>
        <w:pStyle w:val="Heading1"/>
        <w:rPr>
          <w:color w:val="112F60"/>
          <w:sz w:val="44"/>
          <w:szCs w:val="44"/>
        </w:rPr>
      </w:pPr>
      <w:r>
        <w:rPr>
          <w:color w:val="112F60"/>
          <w:sz w:val="44"/>
          <w:szCs w:val="44"/>
        </w:rPr>
        <w:lastRenderedPageBreak/>
        <w:t>Montana Department of Commerce</w:t>
      </w:r>
    </w:p>
    <w:p w14:paraId="35C33446" w14:textId="07AEC4E0" w:rsidR="009E316F" w:rsidRDefault="009E316F" w:rsidP="009E316F">
      <w:pPr>
        <w:tabs>
          <w:tab w:val="left" w:pos="8820"/>
        </w:tabs>
        <w:spacing w:before="100" w:beforeAutospacing="1" w:after="100" w:afterAutospacing="1" w:line="360" w:lineRule="auto"/>
        <w:outlineLvl w:val="1"/>
        <w:rPr>
          <w:rFonts w:ascii="Helvetica" w:hAnsi="Helvetica"/>
          <w:b/>
          <w:bCs/>
          <w:color w:val="1D305F"/>
          <w:sz w:val="32"/>
          <w:szCs w:val="32"/>
        </w:rPr>
      </w:pPr>
      <w:r>
        <w:rPr>
          <w:b/>
          <w:bCs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8BD91" wp14:editId="0CEE45A2">
                <wp:simplePos x="0" y="0"/>
                <wp:positionH relativeFrom="column">
                  <wp:posOffset>1533525</wp:posOffset>
                </wp:positionH>
                <wp:positionV relativeFrom="paragraph">
                  <wp:posOffset>654685</wp:posOffset>
                </wp:positionV>
                <wp:extent cx="2069214" cy="378637"/>
                <wp:effectExtent l="25400" t="25400" r="26670" b="27940"/>
                <wp:wrapNone/>
                <wp:docPr id="38749005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214" cy="378637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EDF6FC"/>
                          </a:solidFill>
                        </a:ln>
                      </wps:spPr>
                      <wps:txbx>
                        <w:txbxContent>
                          <w:p w14:paraId="09B575FF" w14:textId="57258C38" w:rsidR="009E316F" w:rsidRPr="0041007F" w:rsidRDefault="009E316F" w:rsidP="009E316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8BD91" id="Text Box 10" o:spid="_x0000_s1027" type="#_x0000_t202" style="position:absolute;margin-left:120.75pt;margin-top:51.55pt;width:162.95pt;height:2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" filled="f" strokecolor="#edf6fc" strokeweight="4pt">
                <v:textbox>
                  <w:txbxContent>
                    <w:p w14:paraId="09B575FF" w14:textId="57258C38" w:rsidR="009E316F" w:rsidRPr="0041007F" w:rsidRDefault="009E316F" w:rsidP="009E316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b/>
          <w:bCs/>
          <w:color w:val="1D305F"/>
          <w:sz w:val="32"/>
          <w:szCs w:val="32"/>
        </w:rPr>
        <w:t>Quarterly Report</w:t>
      </w:r>
    </w:p>
    <w:p w14:paraId="036FD4F3" w14:textId="609322E6" w:rsidR="009E316F" w:rsidRPr="009E316F" w:rsidRDefault="009E316F" w:rsidP="009E316F">
      <w:pPr>
        <w:tabs>
          <w:tab w:val="left" w:pos="8820"/>
        </w:tabs>
        <w:spacing w:before="100" w:beforeAutospacing="1" w:after="100" w:afterAutospacing="1" w:line="360" w:lineRule="auto"/>
        <w:outlineLvl w:val="1"/>
        <w:rPr>
          <w:rFonts w:ascii="Helvetica" w:hAnsi="Helvetica"/>
          <w:b/>
          <w:bCs/>
          <w:color w:val="1D305F"/>
          <w:sz w:val="32"/>
          <w:szCs w:val="32"/>
        </w:rPr>
      </w:pPr>
      <w:r>
        <w:rPr>
          <w:rFonts w:ascii="Helvetica" w:hAnsi="Helvetica"/>
          <w:b/>
          <w:bCs/>
          <w:color w:val="1D305F"/>
          <w:sz w:val="32"/>
          <w:szCs w:val="32"/>
        </w:rPr>
        <w:t xml:space="preserve">Report Period: </w:t>
      </w:r>
    </w:p>
    <w:p w14:paraId="25071651" w14:textId="0D0DD074" w:rsidR="00BD4FAD" w:rsidRPr="00A04DEB" w:rsidRDefault="00992F0C" w:rsidP="00FE48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" w:hAnsi="Helvetica" w:cs="Helvetica"/>
          <w:sz w:val="24"/>
          <w:szCs w:val="24"/>
        </w:rPr>
      </w:pPr>
      <w:r w:rsidRPr="00A04DEB">
        <w:rPr>
          <w:rFonts w:ascii="Helvetica" w:hAnsi="Helvetica" w:cs="Helvetica"/>
          <w:sz w:val="24"/>
          <w:szCs w:val="24"/>
        </w:rPr>
        <w:t>Example: “</w:t>
      </w:r>
      <w:r w:rsidRPr="00A04DEB">
        <w:rPr>
          <w:rFonts w:ascii="Helvetica" w:hAnsi="Helvetica" w:cs="Helvetica"/>
          <w:sz w:val="24"/>
          <w:szCs w:val="24"/>
          <w:u w:val="single"/>
        </w:rPr>
        <w:t>Period 1</w:t>
      </w:r>
      <w:r w:rsidRPr="00A04DEB">
        <w:rPr>
          <w:rFonts w:ascii="Helvetica" w:hAnsi="Helvetica" w:cs="Helvetica"/>
          <w:sz w:val="24"/>
          <w:szCs w:val="24"/>
        </w:rPr>
        <w:t xml:space="preserve">” for the </w:t>
      </w:r>
      <w:r w:rsidR="00DA7F58">
        <w:rPr>
          <w:rFonts w:ascii="Helvetica" w:hAnsi="Helvetica" w:cs="Helvetica"/>
          <w:sz w:val="24"/>
          <w:szCs w:val="24"/>
        </w:rPr>
        <w:t>first</w:t>
      </w:r>
      <w:r w:rsidRPr="00A04DEB">
        <w:rPr>
          <w:rFonts w:ascii="Helvetica" w:hAnsi="Helvetica" w:cs="Helvetica"/>
          <w:sz w:val="24"/>
          <w:szCs w:val="24"/>
        </w:rPr>
        <w:t xml:space="preserve"> quarterly report period from </w:t>
      </w:r>
      <w:r w:rsidR="00A04DEB">
        <w:rPr>
          <w:rFonts w:ascii="Helvetica" w:hAnsi="Helvetica" w:cs="Helvetica"/>
          <w:sz w:val="24"/>
          <w:szCs w:val="24"/>
        </w:rPr>
        <w:t>contract to September 30, 202</w:t>
      </w:r>
      <w:r w:rsidR="000E10EC">
        <w:rPr>
          <w:rFonts w:ascii="Helvetica" w:hAnsi="Helvetica" w:cs="Helvetica"/>
          <w:sz w:val="24"/>
          <w:szCs w:val="24"/>
        </w:rPr>
        <w:t>5</w:t>
      </w:r>
      <w:r w:rsidR="00A04DEB">
        <w:rPr>
          <w:rFonts w:ascii="Helvetica" w:hAnsi="Helvetica" w:cs="Helvetica"/>
          <w:sz w:val="24"/>
          <w:szCs w:val="24"/>
        </w:rPr>
        <w:t>.</w:t>
      </w:r>
    </w:p>
    <w:p w14:paraId="52D346F2" w14:textId="77777777" w:rsidR="00A04DEB" w:rsidRPr="00016647" w:rsidRDefault="00A04DEB" w:rsidP="00FE48D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" w:hAnsi="Helvetica" w:cs="Helvetica"/>
          <w:b/>
          <w:bCs/>
          <w:sz w:val="24"/>
          <w:szCs w:val="24"/>
        </w:rPr>
      </w:pPr>
    </w:p>
    <w:p w14:paraId="528775B8" w14:textId="6719262C" w:rsidR="00EC47D8" w:rsidRDefault="00D05D0B" w:rsidP="00BD4FAD">
      <w:pPr>
        <w:rPr>
          <w:rFonts w:ascii="Helvetica" w:hAnsi="Helvetica" w:cs="Helvetica"/>
          <w:iCs/>
          <w:sz w:val="24"/>
          <w:szCs w:val="24"/>
        </w:rPr>
      </w:pPr>
      <w:r w:rsidRPr="00016647">
        <w:rPr>
          <w:rFonts w:ascii="Helvetica" w:hAnsi="Helvetica" w:cs="Helvetica"/>
          <w:iCs/>
          <w:sz w:val="24"/>
          <w:szCs w:val="24"/>
        </w:rPr>
        <w:t xml:space="preserve">The </w:t>
      </w:r>
      <w:r>
        <w:rPr>
          <w:rFonts w:ascii="Helvetica" w:hAnsi="Helvetica" w:cs="Helvetica"/>
          <w:iCs/>
          <w:sz w:val="24"/>
          <w:szCs w:val="24"/>
        </w:rPr>
        <w:t>Montana Department of Commerce works</w:t>
      </w:r>
      <w:r w:rsidRPr="00016647">
        <w:rPr>
          <w:rFonts w:ascii="Helvetica" w:hAnsi="Helvetica" w:cs="Helvetica"/>
          <w:iCs/>
          <w:sz w:val="24"/>
          <w:szCs w:val="24"/>
        </w:rPr>
        <w:t xml:space="preserve"> hard to understand project needs to support grantees as best as possible</w:t>
      </w:r>
      <w:r>
        <w:rPr>
          <w:rFonts w:ascii="Helvetica" w:hAnsi="Helvetica" w:cs="Helvetica"/>
          <w:iCs/>
          <w:sz w:val="24"/>
          <w:szCs w:val="24"/>
        </w:rPr>
        <w:t>,</w:t>
      </w:r>
      <w:r w:rsidRPr="00016647">
        <w:rPr>
          <w:rFonts w:ascii="Helvetica" w:hAnsi="Helvetica" w:cs="Helvetica"/>
          <w:iCs/>
          <w:sz w:val="24"/>
          <w:szCs w:val="24"/>
        </w:rPr>
        <w:t xml:space="preserve"> including engaging partner agencies, resources and other projects to support success.</w:t>
      </w:r>
      <w:r>
        <w:rPr>
          <w:rFonts w:ascii="Helvetica" w:hAnsi="Helvetica" w:cs="Helvetica"/>
          <w:iCs/>
          <w:sz w:val="24"/>
          <w:szCs w:val="24"/>
        </w:rPr>
        <w:t xml:space="preserve"> </w:t>
      </w:r>
      <w:r w:rsidR="00992F0C">
        <w:rPr>
          <w:rFonts w:ascii="Helvetica" w:hAnsi="Helvetica" w:cs="Helvetica"/>
          <w:iCs/>
          <w:sz w:val="24"/>
          <w:szCs w:val="24"/>
        </w:rPr>
        <w:t>Please use this reporting</w:t>
      </w:r>
      <w:r w:rsidR="00BD4FAD" w:rsidRPr="00016647">
        <w:rPr>
          <w:rFonts w:ascii="Helvetica" w:hAnsi="Helvetica" w:cs="Helvetica"/>
          <w:iCs/>
          <w:sz w:val="24"/>
          <w:szCs w:val="24"/>
        </w:rPr>
        <w:t xml:space="preserve"> template </w:t>
      </w:r>
      <w:r w:rsidR="00FF04F3">
        <w:rPr>
          <w:rFonts w:ascii="Helvetica" w:hAnsi="Helvetica" w:cs="Helvetica"/>
          <w:iCs/>
          <w:sz w:val="24"/>
          <w:szCs w:val="24"/>
        </w:rPr>
        <w:t xml:space="preserve">and answer </w:t>
      </w:r>
      <w:r w:rsidR="00DA7F58">
        <w:rPr>
          <w:rFonts w:ascii="Helvetica" w:hAnsi="Helvetica" w:cs="Helvetica"/>
          <w:iCs/>
          <w:sz w:val="24"/>
          <w:szCs w:val="24"/>
        </w:rPr>
        <w:t xml:space="preserve">thoroughly yet </w:t>
      </w:r>
      <w:r w:rsidR="00FF04F3">
        <w:rPr>
          <w:rFonts w:ascii="Helvetica" w:hAnsi="Helvetica" w:cs="Helvetica"/>
          <w:iCs/>
          <w:sz w:val="24"/>
          <w:szCs w:val="24"/>
        </w:rPr>
        <w:t xml:space="preserve">concisely and submit to </w:t>
      </w:r>
      <w:hyperlink r:id="rId8" w:history="1">
        <w:r w:rsidR="00F82E87" w:rsidRPr="00162C55">
          <w:rPr>
            <w:rStyle w:val="Hyperlink"/>
            <w:rFonts w:ascii="Helvetica" w:hAnsi="Helvetica" w:cs="Helvetica"/>
            <w:iCs/>
            <w:sz w:val="24"/>
            <w:szCs w:val="24"/>
          </w:rPr>
          <w:t>tourismgrants@mt.gov</w:t>
        </w:r>
      </w:hyperlink>
      <w:r w:rsidR="0004193F" w:rsidRPr="00016647">
        <w:rPr>
          <w:rFonts w:ascii="Helvetica" w:hAnsi="Helvetica" w:cs="Helvetica"/>
          <w:iCs/>
          <w:sz w:val="24"/>
          <w:szCs w:val="24"/>
        </w:rPr>
        <w:t>.</w:t>
      </w:r>
      <w:r w:rsidR="00F82E87">
        <w:rPr>
          <w:rFonts w:ascii="Helvetica" w:hAnsi="Helvetica" w:cs="Helvetica"/>
          <w:iCs/>
          <w:sz w:val="24"/>
          <w:szCs w:val="24"/>
        </w:rPr>
        <w:t xml:space="preserve"> </w:t>
      </w:r>
      <w:r w:rsidR="00DA7F58">
        <w:rPr>
          <w:rFonts w:ascii="Helvetica" w:hAnsi="Helvetica" w:cs="Helvetica"/>
          <w:iCs/>
          <w:sz w:val="24"/>
          <w:szCs w:val="24"/>
        </w:rPr>
        <w:t>I</w:t>
      </w:r>
      <w:r w:rsidR="0004193F" w:rsidRPr="00016647">
        <w:rPr>
          <w:rFonts w:ascii="Helvetica" w:hAnsi="Helvetica" w:cs="Helvetica"/>
          <w:iCs/>
          <w:sz w:val="24"/>
          <w:szCs w:val="24"/>
        </w:rPr>
        <w:t xml:space="preserve">nclude any information that does not have a prompt, but </w:t>
      </w:r>
      <w:r w:rsidR="00DA7F58">
        <w:rPr>
          <w:rFonts w:ascii="Helvetica" w:hAnsi="Helvetica" w:cs="Helvetica"/>
          <w:iCs/>
          <w:sz w:val="24"/>
          <w:szCs w:val="24"/>
        </w:rPr>
        <w:t xml:space="preserve">that </w:t>
      </w:r>
      <w:r w:rsidR="0004193F" w:rsidRPr="00016647">
        <w:rPr>
          <w:rFonts w:ascii="Helvetica" w:hAnsi="Helvetica" w:cs="Helvetica"/>
          <w:iCs/>
          <w:sz w:val="24"/>
          <w:szCs w:val="24"/>
        </w:rPr>
        <w:t xml:space="preserve">you feel is relevant. </w:t>
      </w:r>
    </w:p>
    <w:p w14:paraId="3A9D9926" w14:textId="77777777" w:rsidR="00EC47D8" w:rsidRPr="00EC47D8" w:rsidRDefault="00EC47D8" w:rsidP="00BD4FAD">
      <w:pPr>
        <w:rPr>
          <w:rFonts w:ascii="Helvetica" w:hAnsi="Helvetica" w:cs="Helvetica"/>
          <w:i/>
          <w:sz w:val="24"/>
          <w:szCs w:val="24"/>
        </w:rPr>
      </w:pPr>
    </w:p>
    <w:p w14:paraId="357BAB0A" w14:textId="2D0CA4B8" w:rsidR="00EC47D8" w:rsidRDefault="00EC47D8" w:rsidP="00BD4FAD">
      <w:pPr>
        <w:rPr>
          <w:rFonts w:ascii="Helvetica" w:hAnsi="Helvetica" w:cs="Helvetica"/>
          <w:i/>
          <w:sz w:val="24"/>
          <w:szCs w:val="24"/>
        </w:rPr>
      </w:pPr>
      <w:r w:rsidRPr="00EC47D8">
        <w:rPr>
          <w:rFonts w:ascii="Helvetica" w:hAnsi="Helvetica" w:cs="Helvetica"/>
          <w:i/>
          <w:sz w:val="24"/>
          <w:szCs w:val="24"/>
        </w:rPr>
        <w:t xml:space="preserve">*If a quarterly report has not been received by </w:t>
      </w:r>
      <w:r w:rsidR="00DA7F58">
        <w:rPr>
          <w:rFonts w:ascii="Helvetica" w:hAnsi="Helvetica" w:cs="Helvetica"/>
          <w:i/>
          <w:sz w:val="24"/>
          <w:szCs w:val="24"/>
        </w:rPr>
        <w:t>Commerce</w:t>
      </w:r>
      <w:r w:rsidRPr="00EC47D8">
        <w:rPr>
          <w:rFonts w:ascii="Helvetica" w:hAnsi="Helvetica" w:cs="Helvetica"/>
          <w:i/>
          <w:sz w:val="24"/>
          <w:szCs w:val="24"/>
        </w:rPr>
        <w:t xml:space="preserve"> 30 days after the due date, </w:t>
      </w:r>
      <w:r w:rsidR="00DA7F58">
        <w:rPr>
          <w:rFonts w:ascii="Helvetica" w:hAnsi="Helvetica" w:cs="Helvetica"/>
          <w:i/>
          <w:sz w:val="24"/>
          <w:szCs w:val="24"/>
        </w:rPr>
        <w:t xml:space="preserve">it </w:t>
      </w:r>
      <w:r w:rsidRPr="00EC47D8">
        <w:rPr>
          <w:rFonts w:ascii="Helvetica" w:hAnsi="Helvetica" w:cs="Helvetica"/>
          <w:i/>
          <w:sz w:val="24"/>
          <w:szCs w:val="24"/>
        </w:rPr>
        <w:t>will consider the Region or CVB to be in breach of contract. The timelier reports</w:t>
      </w:r>
      <w:r w:rsidR="00DA7F58">
        <w:rPr>
          <w:rFonts w:ascii="Helvetica" w:hAnsi="Helvetica" w:cs="Helvetica"/>
          <w:i/>
          <w:sz w:val="24"/>
          <w:szCs w:val="24"/>
        </w:rPr>
        <w:t xml:space="preserve"> are received</w:t>
      </w:r>
      <w:r w:rsidRPr="00EC47D8">
        <w:rPr>
          <w:rFonts w:ascii="Helvetica" w:hAnsi="Helvetica" w:cs="Helvetica"/>
          <w:i/>
          <w:sz w:val="24"/>
          <w:szCs w:val="24"/>
        </w:rPr>
        <w:t>, the timelier disbursements</w:t>
      </w:r>
      <w:r w:rsidR="00DA7F58">
        <w:rPr>
          <w:rFonts w:ascii="Helvetica" w:hAnsi="Helvetica" w:cs="Helvetica"/>
          <w:i/>
          <w:sz w:val="24"/>
          <w:szCs w:val="24"/>
        </w:rPr>
        <w:t xml:space="preserve"> can be made</w:t>
      </w:r>
      <w:r w:rsidRPr="00EC47D8">
        <w:rPr>
          <w:rFonts w:ascii="Helvetica" w:hAnsi="Helvetica" w:cs="Helvetica"/>
          <w:i/>
          <w:sz w:val="24"/>
          <w:szCs w:val="24"/>
        </w:rPr>
        <w:t>.</w:t>
      </w:r>
    </w:p>
    <w:p w14:paraId="07A71E0B" w14:textId="77777777" w:rsidR="00877AB0" w:rsidRDefault="00877AB0" w:rsidP="00BD4FAD">
      <w:pPr>
        <w:rPr>
          <w:rFonts w:ascii="Helvetica" w:hAnsi="Helvetica" w:cs="Helvetica"/>
          <w:i/>
          <w:sz w:val="24"/>
          <w:szCs w:val="24"/>
        </w:rPr>
      </w:pPr>
    </w:p>
    <w:p w14:paraId="545B287A" w14:textId="272F202F" w:rsidR="00877AB0" w:rsidRDefault="00877AB0" w:rsidP="00BD4FAD">
      <w:pPr>
        <w:rPr>
          <w:rFonts w:ascii="Helvetica" w:hAnsi="Helvetica" w:cs="Helvetica"/>
          <w:i/>
          <w:sz w:val="24"/>
          <w:szCs w:val="24"/>
        </w:rPr>
      </w:pPr>
      <w:r>
        <w:rPr>
          <w:rFonts w:ascii="Helvetica" w:hAnsi="Helvetica"/>
          <w:b/>
          <w:bCs/>
          <w:color w:val="1D305F"/>
          <w:sz w:val="32"/>
          <w:szCs w:val="32"/>
        </w:rPr>
        <w:t>Quarterly Report Schedule</w:t>
      </w:r>
      <w:r w:rsidR="002B72CF">
        <w:rPr>
          <w:rFonts w:ascii="Helvetica" w:hAnsi="Helvetica"/>
          <w:b/>
          <w:bCs/>
          <w:color w:val="1D305F"/>
          <w:sz w:val="32"/>
          <w:szCs w:val="32"/>
        </w:rPr>
        <w:t>:</w:t>
      </w:r>
    </w:p>
    <w:p w14:paraId="154C7AA5" w14:textId="77777777" w:rsidR="00877AB0" w:rsidRDefault="00877AB0" w:rsidP="00BD4FAD">
      <w:pPr>
        <w:rPr>
          <w:rFonts w:ascii="Helvetica" w:hAnsi="Helvetica" w:cs="Helvetica"/>
          <w:i/>
          <w:sz w:val="24"/>
          <w:szCs w:val="24"/>
        </w:rPr>
      </w:pPr>
    </w:p>
    <w:tbl>
      <w:tblPr>
        <w:tblStyle w:val="PlainTable11"/>
        <w:tblW w:w="9080" w:type="dxa"/>
        <w:tblLook w:val="04A0" w:firstRow="1" w:lastRow="0" w:firstColumn="1" w:lastColumn="0" w:noHBand="0" w:noVBand="1"/>
      </w:tblPr>
      <w:tblGrid>
        <w:gridCol w:w="1845"/>
        <w:gridCol w:w="4654"/>
        <w:gridCol w:w="2581"/>
      </w:tblGrid>
      <w:tr w:rsidR="003D3BDA" w:rsidRPr="00877AB0" w14:paraId="6F45ED0C" w14:textId="77777777" w:rsidTr="00877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5BBCD03" w14:textId="77777777" w:rsidR="00877AB0" w:rsidRPr="00877AB0" w:rsidRDefault="00877AB0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B4C555" w14:textId="1BB4A229" w:rsidR="00877AB0" w:rsidRPr="00877AB0" w:rsidRDefault="007F4A45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Time </w:t>
            </w:r>
            <w:r w:rsidR="00877AB0">
              <w:rPr>
                <w:rFonts w:ascii="Helvetica" w:hAnsi="Helvetica"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0" w:type="auto"/>
            <w:vAlign w:val="center"/>
          </w:tcPr>
          <w:p w14:paraId="22030E2B" w14:textId="3D2BA0C4" w:rsidR="00877AB0" w:rsidRPr="00877AB0" w:rsidRDefault="00877AB0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Report Due</w:t>
            </w:r>
          </w:p>
        </w:tc>
      </w:tr>
      <w:tr w:rsidR="003D3BDA" w:rsidRPr="00877AB0" w14:paraId="462D1DED" w14:textId="77777777" w:rsidTr="0087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EEDCA"/>
            <w:vAlign w:val="center"/>
          </w:tcPr>
          <w:p w14:paraId="68A3E316" w14:textId="4312384C" w:rsidR="00877AB0" w:rsidRPr="00877AB0" w:rsidRDefault="00877AB0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Period 1</w:t>
            </w:r>
          </w:p>
        </w:tc>
        <w:tc>
          <w:tcPr>
            <w:tcW w:w="0" w:type="auto"/>
            <w:shd w:val="clear" w:color="auto" w:fill="FEEDCA"/>
            <w:vAlign w:val="center"/>
          </w:tcPr>
          <w:p w14:paraId="724BBB66" w14:textId="6900B185" w:rsidR="00877AB0" w:rsidRPr="00877AB0" w:rsidRDefault="00877AB0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Contract – September 30, 202</w:t>
            </w:r>
            <w:r w:rsidR="003872AD">
              <w:rPr>
                <w:rFonts w:ascii="Helvetica" w:hAnsi="Helvetica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EEDCA"/>
            <w:vAlign w:val="center"/>
          </w:tcPr>
          <w:p w14:paraId="5E613449" w14:textId="598CB28D" w:rsidR="00877AB0" w:rsidRPr="00877AB0" w:rsidRDefault="00877AB0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September 30, 202</w:t>
            </w:r>
            <w:r w:rsidR="003872AD">
              <w:rPr>
                <w:rFonts w:ascii="Helvetica" w:hAnsi="Helvetica"/>
                <w:color w:val="000000"/>
                <w:sz w:val="24"/>
                <w:szCs w:val="24"/>
              </w:rPr>
              <w:t>5</w:t>
            </w:r>
          </w:p>
        </w:tc>
      </w:tr>
      <w:tr w:rsidR="003D3BDA" w:rsidRPr="00877AB0" w14:paraId="0F8C734E" w14:textId="77777777" w:rsidTr="00877AB0">
        <w:trPr>
          <w:cantSplit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BE1D46E" w14:textId="7B076305" w:rsidR="00877AB0" w:rsidRPr="00877AB0" w:rsidRDefault="00877AB0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Period 2</w:t>
            </w:r>
          </w:p>
        </w:tc>
        <w:tc>
          <w:tcPr>
            <w:tcW w:w="0" w:type="auto"/>
            <w:vAlign w:val="center"/>
          </w:tcPr>
          <w:p w14:paraId="319F56CE" w14:textId="0D6FDBDE" w:rsidR="00877AB0" w:rsidRPr="00877AB0" w:rsidRDefault="00377861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October 1, 202</w:t>
            </w:r>
            <w:r w:rsidR="003872AD">
              <w:rPr>
                <w:rFonts w:ascii="Helvetica" w:hAnsi="Helvetica"/>
                <w:color w:val="000000"/>
                <w:sz w:val="24"/>
                <w:szCs w:val="24"/>
              </w:rPr>
              <w:t>5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 – December 31, 202</w:t>
            </w:r>
            <w:r w:rsidR="003872AD">
              <w:rPr>
                <w:rFonts w:ascii="Helvetica" w:hAnsi="Helvetica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8D1E451" w14:textId="546CE46B" w:rsidR="00877AB0" w:rsidRPr="00877AB0" w:rsidRDefault="00377861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December 31, 202</w:t>
            </w:r>
            <w:r w:rsidR="003872AD">
              <w:rPr>
                <w:rFonts w:ascii="Helvetica" w:hAnsi="Helvetica"/>
                <w:color w:val="000000"/>
                <w:sz w:val="24"/>
                <w:szCs w:val="24"/>
              </w:rPr>
              <w:t>5</w:t>
            </w:r>
          </w:p>
        </w:tc>
      </w:tr>
      <w:tr w:rsidR="003D3BDA" w:rsidRPr="00877AB0" w14:paraId="35EECEAD" w14:textId="77777777" w:rsidTr="0087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EEDCA"/>
            <w:vAlign w:val="center"/>
          </w:tcPr>
          <w:p w14:paraId="1A302F89" w14:textId="1F8BB207" w:rsidR="00877AB0" w:rsidRPr="00877AB0" w:rsidRDefault="00877AB0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Period 3</w:t>
            </w:r>
          </w:p>
        </w:tc>
        <w:tc>
          <w:tcPr>
            <w:tcW w:w="0" w:type="auto"/>
            <w:shd w:val="clear" w:color="auto" w:fill="FEEDCA"/>
            <w:vAlign w:val="center"/>
          </w:tcPr>
          <w:p w14:paraId="459C5716" w14:textId="080E0CAE" w:rsidR="00877AB0" w:rsidRPr="00877AB0" w:rsidRDefault="00377861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January 1, 202</w:t>
            </w:r>
            <w:r w:rsidR="00594C5C">
              <w:rPr>
                <w:rFonts w:ascii="Helvetica" w:hAnsi="Helvetica"/>
                <w:color w:val="000000"/>
                <w:sz w:val="24"/>
                <w:szCs w:val="24"/>
              </w:rPr>
              <w:t>6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 – March 31, 202</w:t>
            </w:r>
            <w:r w:rsidR="00594C5C">
              <w:rPr>
                <w:rFonts w:ascii="Helvetica" w:hAnsi="Helvetica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EEDCA"/>
            <w:vAlign w:val="center"/>
          </w:tcPr>
          <w:p w14:paraId="19C5C94D" w14:textId="60A9BE6B" w:rsidR="00877AB0" w:rsidRPr="00877AB0" w:rsidRDefault="00377861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March 31, 202</w:t>
            </w:r>
            <w:r w:rsidR="00594C5C">
              <w:rPr>
                <w:rFonts w:ascii="Helvetica" w:hAnsi="Helvetica"/>
                <w:color w:val="000000"/>
                <w:sz w:val="24"/>
                <w:szCs w:val="24"/>
              </w:rPr>
              <w:t>6</w:t>
            </w:r>
          </w:p>
        </w:tc>
      </w:tr>
      <w:tr w:rsidR="003D3BDA" w:rsidRPr="00877AB0" w14:paraId="58183666" w14:textId="77777777" w:rsidTr="00877AB0">
        <w:trPr>
          <w:cantSplit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57B804A" w14:textId="492C6701" w:rsidR="00877AB0" w:rsidRPr="00877AB0" w:rsidRDefault="00877AB0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Period 4</w:t>
            </w:r>
          </w:p>
        </w:tc>
        <w:tc>
          <w:tcPr>
            <w:tcW w:w="0" w:type="auto"/>
            <w:vAlign w:val="center"/>
          </w:tcPr>
          <w:p w14:paraId="0DF56EA1" w14:textId="7DAEBA23" w:rsidR="00877AB0" w:rsidRPr="00877AB0" w:rsidRDefault="00737DB8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April 1, 202</w:t>
            </w:r>
            <w:r w:rsidR="00594C5C">
              <w:rPr>
                <w:rFonts w:ascii="Helvetica" w:hAnsi="Helvetica"/>
                <w:color w:val="000000"/>
                <w:sz w:val="24"/>
                <w:szCs w:val="24"/>
              </w:rPr>
              <w:t>6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 – June 30, 202</w:t>
            </w:r>
            <w:r w:rsidR="00594C5C">
              <w:rPr>
                <w:rFonts w:ascii="Helvetica" w:hAnsi="Helvetica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BA1BE81" w14:textId="193BDC7C" w:rsidR="00877AB0" w:rsidRPr="00877AB0" w:rsidRDefault="00737DB8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June 30, 202</w:t>
            </w:r>
            <w:r w:rsidR="00594C5C">
              <w:rPr>
                <w:rFonts w:ascii="Helvetica" w:hAnsi="Helvetica"/>
                <w:color w:val="000000"/>
                <w:sz w:val="24"/>
                <w:szCs w:val="24"/>
              </w:rPr>
              <w:t>6</w:t>
            </w:r>
          </w:p>
        </w:tc>
      </w:tr>
      <w:tr w:rsidR="003D3BDA" w:rsidRPr="00877AB0" w14:paraId="7913DF8F" w14:textId="77777777" w:rsidTr="00877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0D1"/>
            <w:vAlign w:val="center"/>
          </w:tcPr>
          <w:p w14:paraId="69F10C4C" w14:textId="6D1B4941" w:rsidR="00877AB0" w:rsidRDefault="00877AB0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Period 5</w:t>
            </w:r>
          </w:p>
        </w:tc>
        <w:tc>
          <w:tcPr>
            <w:tcW w:w="0" w:type="auto"/>
            <w:shd w:val="clear" w:color="auto" w:fill="FFF0D1"/>
            <w:vAlign w:val="center"/>
          </w:tcPr>
          <w:p w14:paraId="5F71AAE8" w14:textId="4D9CFE5D" w:rsidR="00877AB0" w:rsidRPr="00877AB0" w:rsidRDefault="00737DB8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July 1, 202</w:t>
            </w:r>
            <w:r w:rsidR="00594C5C">
              <w:rPr>
                <w:rFonts w:ascii="Helvetica" w:hAnsi="Helvetica"/>
                <w:color w:val="000000"/>
                <w:sz w:val="24"/>
                <w:szCs w:val="24"/>
              </w:rPr>
              <w:t>6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 – September 30, 202</w:t>
            </w:r>
            <w:r w:rsidR="00594C5C">
              <w:rPr>
                <w:rFonts w:ascii="Helvetica" w:hAnsi="Helvetica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0D1"/>
            <w:vAlign w:val="center"/>
          </w:tcPr>
          <w:p w14:paraId="26B66451" w14:textId="49AA05D6" w:rsidR="00877AB0" w:rsidRPr="00877AB0" w:rsidRDefault="00737DB8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September 30, 202</w:t>
            </w:r>
            <w:r w:rsidR="00594C5C">
              <w:rPr>
                <w:rFonts w:ascii="Helvetica" w:hAnsi="Helvetica"/>
                <w:color w:val="000000"/>
                <w:sz w:val="24"/>
                <w:szCs w:val="24"/>
              </w:rPr>
              <w:t>6</w:t>
            </w:r>
          </w:p>
        </w:tc>
      </w:tr>
      <w:tr w:rsidR="003D3BDA" w:rsidRPr="00877AB0" w14:paraId="7FF18999" w14:textId="77777777" w:rsidTr="00877AB0">
        <w:trPr>
          <w:cantSplit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C883DCE" w14:textId="495DD8EF" w:rsidR="00877AB0" w:rsidRDefault="00877AB0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Period 6</w:t>
            </w:r>
          </w:p>
        </w:tc>
        <w:tc>
          <w:tcPr>
            <w:tcW w:w="0" w:type="auto"/>
            <w:vAlign w:val="center"/>
          </w:tcPr>
          <w:p w14:paraId="71B7DFCD" w14:textId="79C75D12" w:rsidR="00877AB0" w:rsidRPr="00877AB0" w:rsidRDefault="00C424CD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October 1, 202</w:t>
            </w:r>
            <w:r w:rsidR="00594C5C">
              <w:rPr>
                <w:rFonts w:ascii="Helvetica" w:hAnsi="Helvetica"/>
                <w:color w:val="000000"/>
                <w:sz w:val="24"/>
                <w:szCs w:val="24"/>
              </w:rPr>
              <w:t>6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 – December 31, 202</w:t>
            </w:r>
            <w:r w:rsidR="00594C5C">
              <w:rPr>
                <w:rFonts w:ascii="Helvetica" w:hAnsi="Helvetica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6119EC1" w14:textId="723833D6" w:rsidR="00877AB0" w:rsidRPr="00877AB0" w:rsidRDefault="00C424CD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December 31, 202</w:t>
            </w:r>
            <w:r w:rsidR="00594C5C">
              <w:rPr>
                <w:rFonts w:ascii="Helvetica" w:hAnsi="Helvetica"/>
                <w:color w:val="000000"/>
                <w:sz w:val="24"/>
                <w:szCs w:val="24"/>
              </w:rPr>
              <w:t>6</w:t>
            </w:r>
          </w:p>
        </w:tc>
      </w:tr>
      <w:tr w:rsidR="00377861" w:rsidRPr="00877AB0" w14:paraId="50FA06B5" w14:textId="77777777" w:rsidTr="00377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0D1"/>
            <w:vAlign w:val="center"/>
          </w:tcPr>
          <w:p w14:paraId="7CD4A23F" w14:textId="49FD13AB" w:rsidR="00377861" w:rsidRDefault="00377861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Period 7</w:t>
            </w:r>
          </w:p>
        </w:tc>
        <w:tc>
          <w:tcPr>
            <w:tcW w:w="0" w:type="auto"/>
            <w:shd w:val="clear" w:color="auto" w:fill="FFF0D1"/>
            <w:vAlign w:val="center"/>
          </w:tcPr>
          <w:p w14:paraId="0461470C" w14:textId="04E0CC6A" w:rsidR="00377861" w:rsidRPr="00877AB0" w:rsidRDefault="003D3BDA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January 1, 202</w:t>
            </w:r>
            <w:r w:rsidR="00594C5C">
              <w:rPr>
                <w:rFonts w:ascii="Helvetica" w:hAnsi="Helvetica"/>
                <w:color w:val="000000"/>
                <w:sz w:val="24"/>
                <w:szCs w:val="24"/>
              </w:rPr>
              <w:t>7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 – March 31, 202</w:t>
            </w:r>
            <w:r w:rsidR="00594C5C">
              <w:rPr>
                <w:rFonts w:ascii="Helvetica" w:hAnsi="Helvetica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0D1"/>
            <w:vAlign w:val="center"/>
          </w:tcPr>
          <w:p w14:paraId="22EF4A17" w14:textId="326A1B3C" w:rsidR="00377861" w:rsidRPr="00877AB0" w:rsidRDefault="003D3BDA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March 31, 202</w:t>
            </w:r>
            <w:r w:rsidR="00594C5C">
              <w:rPr>
                <w:rFonts w:ascii="Helvetica" w:hAnsi="Helvetica"/>
                <w:color w:val="000000"/>
                <w:sz w:val="24"/>
                <w:szCs w:val="24"/>
              </w:rPr>
              <w:t>7</w:t>
            </w:r>
          </w:p>
        </w:tc>
      </w:tr>
      <w:tr w:rsidR="00377861" w:rsidRPr="00877AB0" w14:paraId="4A9A5233" w14:textId="77777777" w:rsidTr="00877AB0">
        <w:trPr>
          <w:cantSplit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F4EC80F" w14:textId="39A773CE" w:rsidR="00377861" w:rsidRDefault="003D3BDA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lastRenderedPageBreak/>
              <w:t>Final Report</w:t>
            </w:r>
          </w:p>
        </w:tc>
        <w:tc>
          <w:tcPr>
            <w:tcW w:w="0" w:type="auto"/>
            <w:vAlign w:val="center"/>
          </w:tcPr>
          <w:p w14:paraId="1C5DB59A" w14:textId="6BA4BA3D" w:rsidR="00377861" w:rsidRPr="00877AB0" w:rsidRDefault="003D3BDA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April 1, 202</w:t>
            </w:r>
            <w:r w:rsidR="00102449">
              <w:rPr>
                <w:rFonts w:ascii="Helvetica" w:hAnsi="Helvetica"/>
                <w:color w:val="000000"/>
                <w:sz w:val="24"/>
                <w:szCs w:val="24"/>
              </w:rPr>
              <w:t>7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 – June 30, 202</w:t>
            </w:r>
            <w:r w:rsidR="00102449">
              <w:rPr>
                <w:rFonts w:ascii="Helvetica" w:hAnsi="Helvetica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20CA81D" w14:textId="1F998867" w:rsidR="00377861" w:rsidRPr="00877AB0" w:rsidRDefault="003D3BDA" w:rsidP="00877AB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June 30, 202</w:t>
            </w:r>
            <w:r w:rsidR="00102449">
              <w:rPr>
                <w:rFonts w:ascii="Helvetica" w:hAnsi="Helvetica"/>
                <w:color w:val="000000"/>
                <w:sz w:val="24"/>
                <w:szCs w:val="24"/>
              </w:rPr>
              <w:t>7</w:t>
            </w:r>
          </w:p>
        </w:tc>
      </w:tr>
    </w:tbl>
    <w:p w14:paraId="3C011209" w14:textId="77777777" w:rsidR="00877AB0" w:rsidRPr="00EC47D8" w:rsidRDefault="00877AB0" w:rsidP="00BD4FAD">
      <w:pPr>
        <w:rPr>
          <w:rFonts w:ascii="Helvetica" w:hAnsi="Helvetica" w:cs="Helvetica"/>
          <w:i/>
          <w:sz w:val="24"/>
          <w:szCs w:val="24"/>
        </w:rPr>
      </w:pPr>
    </w:p>
    <w:p w14:paraId="2DE4297E" w14:textId="77777777" w:rsidR="00877AB0" w:rsidRDefault="00877AB0" w:rsidP="007F4A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" w:hAnsi="Helvetica" w:cs="Helvetica"/>
          <w:b/>
          <w:bCs/>
          <w:sz w:val="24"/>
          <w:szCs w:val="24"/>
        </w:rPr>
      </w:pPr>
    </w:p>
    <w:p w14:paraId="5875F330" w14:textId="55F26A63" w:rsidR="007F4A45" w:rsidRDefault="007F4A45" w:rsidP="007F4A45">
      <w:pPr>
        <w:rPr>
          <w:rFonts w:ascii="Helvetica" w:hAnsi="Helvetica"/>
          <w:b/>
          <w:bCs/>
          <w:color w:val="1D305F"/>
          <w:sz w:val="32"/>
          <w:szCs w:val="32"/>
        </w:rPr>
      </w:pPr>
      <w:r>
        <w:rPr>
          <w:rFonts w:ascii="Helvetica" w:hAnsi="Helvetica"/>
          <w:b/>
          <w:bCs/>
          <w:color w:val="1D305F"/>
          <w:sz w:val="32"/>
          <w:szCs w:val="32"/>
        </w:rPr>
        <w:t>Performance / Progress</w:t>
      </w:r>
      <w:r w:rsidR="002B72CF">
        <w:rPr>
          <w:rFonts w:ascii="Helvetica" w:hAnsi="Helvetica"/>
          <w:b/>
          <w:bCs/>
          <w:color w:val="1D305F"/>
          <w:sz w:val="32"/>
          <w:szCs w:val="32"/>
        </w:rPr>
        <w:t>:</w:t>
      </w:r>
    </w:p>
    <w:p w14:paraId="1B48F9BB" w14:textId="77777777" w:rsidR="007F4A45" w:rsidRDefault="007F4A45" w:rsidP="007F4A45">
      <w:pPr>
        <w:rPr>
          <w:rFonts w:ascii="Helvetica" w:hAnsi="Helvetica"/>
          <w:b/>
          <w:bCs/>
          <w:color w:val="1D305F"/>
          <w:sz w:val="32"/>
          <w:szCs w:val="32"/>
        </w:rPr>
      </w:pPr>
    </w:p>
    <w:tbl>
      <w:tblPr>
        <w:tblStyle w:val="PlainTable12"/>
        <w:tblW w:w="9060" w:type="dxa"/>
        <w:tblLook w:val="04A0" w:firstRow="1" w:lastRow="0" w:firstColumn="1" w:lastColumn="0" w:noHBand="0" w:noVBand="1"/>
      </w:tblPr>
      <w:tblGrid>
        <w:gridCol w:w="5214"/>
        <w:gridCol w:w="3846"/>
      </w:tblGrid>
      <w:tr w:rsidR="007F4A45" w:rsidRPr="007F4A45" w14:paraId="53147D19" w14:textId="77777777" w:rsidTr="007F4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AA46641" w14:textId="39C91245" w:rsidR="007F4A45" w:rsidRPr="007F4A45" w:rsidRDefault="007F4A45" w:rsidP="007F4A45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Organization or Entity:</w:t>
            </w:r>
          </w:p>
        </w:tc>
        <w:tc>
          <w:tcPr>
            <w:tcW w:w="0" w:type="auto"/>
            <w:vAlign w:val="center"/>
          </w:tcPr>
          <w:p w14:paraId="6FF3B0FD" w14:textId="40AFE003" w:rsidR="007F4A45" w:rsidRPr="007F4A45" w:rsidRDefault="007F4A45" w:rsidP="007F4A45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                                       </w:t>
            </w:r>
          </w:p>
        </w:tc>
      </w:tr>
      <w:tr w:rsidR="007F4A45" w:rsidRPr="007F4A45" w14:paraId="16727B5D" w14:textId="77777777" w:rsidTr="007F4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EEDCA"/>
            <w:vAlign w:val="center"/>
          </w:tcPr>
          <w:p w14:paraId="540FFAE0" w14:textId="0C67734B" w:rsidR="007F4A45" w:rsidRPr="007F4A45" w:rsidRDefault="007F4A45" w:rsidP="007F4A45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Contract #:</w:t>
            </w:r>
          </w:p>
        </w:tc>
        <w:tc>
          <w:tcPr>
            <w:tcW w:w="0" w:type="auto"/>
            <w:shd w:val="clear" w:color="auto" w:fill="FEEDCA"/>
            <w:vAlign w:val="center"/>
          </w:tcPr>
          <w:p w14:paraId="04185891" w14:textId="7F8D1063" w:rsidR="007F4A45" w:rsidRPr="007F4A45" w:rsidRDefault="007F4A45" w:rsidP="007F4A45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2</w:t>
            </w:r>
            <w:r w:rsidR="00480CF7">
              <w:rPr>
                <w:rFonts w:ascii="Helvetica" w:hAnsi="Helvetica"/>
                <w:color w:val="000000"/>
                <w:sz w:val="24"/>
                <w:szCs w:val="24"/>
              </w:rPr>
              <w:t>5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>-52-OOT-RAP-000</w:t>
            </w:r>
          </w:p>
        </w:tc>
      </w:tr>
      <w:tr w:rsidR="007F4A45" w:rsidRPr="007F4A45" w14:paraId="15A242CB" w14:textId="77777777" w:rsidTr="007F4A45">
        <w:trPr>
          <w:cantSplit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0F349A5" w14:textId="318EDE8B" w:rsidR="007F4A45" w:rsidRPr="007F4A45" w:rsidRDefault="007F4A45" w:rsidP="007F4A45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Period Covered by Report:</w:t>
            </w:r>
          </w:p>
        </w:tc>
        <w:tc>
          <w:tcPr>
            <w:tcW w:w="0" w:type="auto"/>
            <w:vAlign w:val="center"/>
          </w:tcPr>
          <w:p w14:paraId="505D14E2" w14:textId="7FD96B30" w:rsidR="007F4A45" w:rsidRPr="007F4A45" w:rsidRDefault="007F4A45" w:rsidP="007F4A45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</w:tr>
      <w:tr w:rsidR="007F4A45" w:rsidRPr="007F4A45" w14:paraId="69AA388C" w14:textId="77777777" w:rsidTr="007F4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EEDCA"/>
            <w:vAlign w:val="center"/>
          </w:tcPr>
          <w:p w14:paraId="0CE92F08" w14:textId="7DA5956D" w:rsidR="007F4A45" w:rsidRPr="007F4A45" w:rsidRDefault="007F4A45" w:rsidP="007F4A45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Reporting Period End Date:</w:t>
            </w:r>
          </w:p>
        </w:tc>
        <w:tc>
          <w:tcPr>
            <w:tcW w:w="0" w:type="auto"/>
            <w:shd w:val="clear" w:color="auto" w:fill="FEEDCA"/>
            <w:vAlign w:val="center"/>
          </w:tcPr>
          <w:p w14:paraId="68BDEBBE" w14:textId="2AB77DDD" w:rsidR="007F4A45" w:rsidRPr="007F4A45" w:rsidRDefault="007F4A45" w:rsidP="007F4A45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</w:tr>
      <w:tr w:rsidR="007F4A45" w:rsidRPr="007F4A45" w14:paraId="67F552E9" w14:textId="77777777" w:rsidTr="007F4A45">
        <w:trPr>
          <w:cantSplit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2483BC2" w14:textId="09711EC5" w:rsidR="007F4A45" w:rsidRPr="007F4A45" w:rsidRDefault="007F4A45" w:rsidP="007F4A45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Report Prepared by:</w:t>
            </w:r>
          </w:p>
        </w:tc>
        <w:tc>
          <w:tcPr>
            <w:tcW w:w="0" w:type="auto"/>
            <w:vAlign w:val="center"/>
          </w:tcPr>
          <w:p w14:paraId="682966B4" w14:textId="3B696461" w:rsidR="007F4A45" w:rsidRPr="007F4A45" w:rsidRDefault="007F4A45" w:rsidP="007F4A45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</w:tr>
    </w:tbl>
    <w:p w14:paraId="1891B636" w14:textId="77777777" w:rsidR="007F4A45" w:rsidRDefault="007F4A45" w:rsidP="007F4A45">
      <w:pPr>
        <w:rPr>
          <w:rFonts w:ascii="Helvetica" w:hAnsi="Helvetica" w:cs="Helvetica"/>
          <w:i/>
          <w:sz w:val="24"/>
          <w:szCs w:val="24"/>
        </w:rPr>
      </w:pPr>
    </w:p>
    <w:p w14:paraId="289AF512" w14:textId="77777777" w:rsidR="0048388F" w:rsidRPr="00016647" w:rsidRDefault="0048388F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14117CF1" w14:textId="3FA24576" w:rsidR="007F4A45" w:rsidRDefault="007F4A45" w:rsidP="007F4A45">
      <w:pPr>
        <w:rPr>
          <w:rFonts w:ascii="Helvetica" w:hAnsi="Helvetica"/>
          <w:b/>
          <w:bCs/>
          <w:color w:val="1D305F"/>
          <w:sz w:val="32"/>
          <w:szCs w:val="32"/>
        </w:rPr>
      </w:pPr>
      <w:r>
        <w:rPr>
          <w:rFonts w:ascii="Helvetica" w:hAnsi="Helvetica"/>
          <w:b/>
          <w:bCs/>
          <w:color w:val="1D305F"/>
          <w:sz w:val="32"/>
          <w:szCs w:val="32"/>
        </w:rPr>
        <w:t>Narrative:</w:t>
      </w:r>
    </w:p>
    <w:p w14:paraId="71F587FF" w14:textId="77777777" w:rsidR="003E2D02" w:rsidRDefault="003E2D02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b/>
          <w:bCs/>
          <w:sz w:val="24"/>
          <w:szCs w:val="24"/>
        </w:rPr>
      </w:pPr>
    </w:p>
    <w:p w14:paraId="40432B36" w14:textId="08729292" w:rsidR="00BD4FAD" w:rsidRDefault="00AC0B1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  <w:r>
        <w:rPr>
          <w:rFonts w:ascii="Helvetica" w:hAnsi="Helvetica" w:cs="Helvetica"/>
          <w:i/>
          <w:sz w:val="24"/>
          <w:szCs w:val="24"/>
        </w:rPr>
        <w:t>Provide a</w:t>
      </w:r>
      <w:r w:rsidR="00E17DCD">
        <w:rPr>
          <w:rFonts w:ascii="Helvetica" w:hAnsi="Helvetica" w:cs="Helvetica"/>
          <w:i/>
          <w:sz w:val="24"/>
          <w:szCs w:val="24"/>
        </w:rPr>
        <w:t xml:space="preserve"> brief</w:t>
      </w:r>
      <w:r>
        <w:rPr>
          <w:rFonts w:ascii="Helvetica" w:hAnsi="Helvetica" w:cs="Helvetica"/>
          <w:i/>
          <w:sz w:val="24"/>
          <w:szCs w:val="24"/>
        </w:rPr>
        <w:t xml:space="preserve"> overview</w:t>
      </w:r>
      <w:r w:rsidR="00E17DCD">
        <w:rPr>
          <w:rFonts w:ascii="Helvetica" w:hAnsi="Helvetica" w:cs="Helvetica"/>
          <w:i/>
          <w:sz w:val="24"/>
          <w:szCs w:val="24"/>
        </w:rPr>
        <w:t xml:space="preserve"> </w:t>
      </w:r>
      <w:r w:rsidR="00856830">
        <w:rPr>
          <w:rFonts w:ascii="Helvetica" w:hAnsi="Helvetica" w:cs="Helvetica"/>
          <w:i/>
          <w:sz w:val="24"/>
          <w:szCs w:val="24"/>
        </w:rPr>
        <w:t>(</w:t>
      </w:r>
      <w:r w:rsidR="00E17DCD">
        <w:rPr>
          <w:rFonts w:ascii="Helvetica" w:hAnsi="Helvetica" w:cs="Helvetica"/>
          <w:i/>
          <w:sz w:val="24"/>
          <w:szCs w:val="24"/>
        </w:rPr>
        <w:t>paragraph</w:t>
      </w:r>
      <w:r w:rsidR="00856830">
        <w:rPr>
          <w:rFonts w:ascii="Helvetica" w:hAnsi="Helvetica" w:cs="Helvetica"/>
          <w:i/>
          <w:sz w:val="24"/>
          <w:szCs w:val="24"/>
        </w:rPr>
        <w:t>)</w:t>
      </w:r>
      <w:r>
        <w:rPr>
          <w:rFonts w:ascii="Helvetica" w:hAnsi="Helvetica" w:cs="Helvetica"/>
          <w:i/>
          <w:sz w:val="24"/>
          <w:szCs w:val="24"/>
        </w:rPr>
        <w:t xml:space="preserve"> of what took place during the reporting period</w:t>
      </w:r>
      <w:r w:rsidR="003E2D02">
        <w:rPr>
          <w:rFonts w:ascii="Helvetica" w:hAnsi="Helvetica" w:cs="Helvetica"/>
          <w:i/>
          <w:sz w:val="24"/>
          <w:szCs w:val="24"/>
        </w:rPr>
        <w:t>.</w:t>
      </w:r>
    </w:p>
    <w:p w14:paraId="3FB2F5D7" w14:textId="77777777" w:rsidR="00AC0B17" w:rsidRDefault="00AC0B1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15466472" w14:textId="77777777" w:rsidR="00AC0B17" w:rsidRDefault="00AC0B1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2C41608A" w14:textId="77777777" w:rsidR="00AC0B17" w:rsidRDefault="00AC0B1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1270BAB6" w14:textId="77777777" w:rsidR="00AC0B17" w:rsidRDefault="00AC0B1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62FCE62C" w14:textId="77777777" w:rsidR="00AC0B17" w:rsidRDefault="00AC0B1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5DF0A159" w14:textId="77777777" w:rsidR="00AC0B17" w:rsidRDefault="00AC0B1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5ED59EE7" w14:textId="77777777" w:rsidR="00AC0B17" w:rsidRDefault="00AC0B1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53C70185" w14:textId="77777777" w:rsidR="00F82E87" w:rsidRDefault="00F82E8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4546859A" w14:textId="77777777" w:rsidR="00F82E87" w:rsidRDefault="00F82E8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79E48E7C" w14:textId="77777777" w:rsidR="00F82E87" w:rsidRDefault="00F82E8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078CD84C" w14:textId="77777777" w:rsidR="00F82E87" w:rsidRDefault="00F82E8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15960432" w14:textId="77777777" w:rsidR="00F82E87" w:rsidRDefault="00F82E8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21B1E86A" w14:textId="77777777" w:rsidR="00F82E87" w:rsidRDefault="00F82E8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1A811D80" w14:textId="77777777" w:rsidR="00F82E87" w:rsidRDefault="00F82E8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7A9EB4D2" w14:textId="77777777" w:rsidR="00F82E87" w:rsidRDefault="00F82E8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4E2FA6A1" w14:textId="77777777" w:rsidR="00F82E87" w:rsidRDefault="00F82E8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62B20C9F" w14:textId="77777777" w:rsidR="00F82E87" w:rsidRDefault="00F82E8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505E6D00" w14:textId="77777777" w:rsidR="00F82E87" w:rsidRDefault="00F82E8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7CE67A0A" w14:textId="77777777" w:rsidR="00F82E87" w:rsidRDefault="00F82E8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1978F337" w14:textId="77777777" w:rsidR="00AC0B17" w:rsidRDefault="00AC0B1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i/>
          <w:sz w:val="24"/>
          <w:szCs w:val="24"/>
        </w:rPr>
      </w:pPr>
    </w:p>
    <w:p w14:paraId="3D3F85D4" w14:textId="77777777" w:rsidR="00F82E87" w:rsidRDefault="00F82E87" w:rsidP="00AC0B17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068E282A" w14:textId="54E701DE" w:rsidR="00AC0B17" w:rsidRDefault="00AC0B17" w:rsidP="00AC0B17">
      <w:pPr>
        <w:rPr>
          <w:rFonts w:ascii="Helvetica" w:hAnsi="Helvetica"/>
          <w:b/>
          <w:bCs/>
          <w:color w:val="1D305F"/>
          <w:sz w:val="32"/>
          <w:szCs w:val="32"/>
        </w:rPr>
      </w:pPr>
      <w:r>
        <w:rPr>
          <w:rFonts w:ascii="Helvetica" w:hAnsi="Helvetica"/>
          <w:b/>
          <w:bCs/>
          <w:color w:val="1D305F"/>
          <w:sz w:val="32"/>
          <w:szCs w:val="32"/>
        </w:rPr>
        <w:lastRenderedPageBreak/>
        <w:t>Activity Summary:</w:t>
      </w:r>
    </w:p>
    <w:p w14:paraId="25147B3B" w14:textId="77777777" w:rsidR="00AC0B17" w:rsidRPr="00016647" w:rsidRDefault="00AC0B17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b/>
          <w:bCs/>
          <w:sz w:val="24"/>
          <w:szCs w:val="24"/>
        </w:rPr>
      </w:pPr>
    </w:p>
    <w:tbl>
      <w:tblPr>
        <w:tblStyle w:val="PlainTable13"/>
        <w:tblW w:w="9085" w:type="dxa"/>
        <w:tblLayout w:type="fixed"/>
        <w:tblLook w:val="04A0" w:firstRow="1" w:lastRow="0" w:firstColumn="1" w:lastColumn="0" w:noHBand="0" w:noVBand="1"/>
      </w:tblPr>
      <w:tblGrid>
        <w:gridCol w:w="2260"/>
        <w:gridCol w:w="746"/>
        <w:gridCol w:w="2834"/>
        <w:gridCol w:w="3245"/>
      </w:tblGrid>
      <w:tr w:rsidR="00680FE7" w:rsidRPr="00FE6CD9" w14:paraId="1D429812" w14:textId="77777777" w:rsidTr="00F82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08A359B4" w14:textId="1F342131" w:rsidR="00621D12" w:rsidRPr="00F82E87" w:rsidRDefault="00680FE7" w:rsidP="00FA09FC">
            <w:pPr>
              <w:tabs>
                <w:tab w:val="left" w:pos="8820"/>
              </w:tabs>
              <w:spacing w:before="100" w:beforeAutospacing="1" w:after="100" w:afterAutospacing="1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F82E87">
              <w:rPr>
                <w:rFonts w:ascii="Helvetica" w:hAnsi="Helvetica"/>
                <w:color w:val="000000"/>
                <w:sz w:val="24"/>
                <w:szCs w:val="24"/>
              </w:rPr>
              <w:t>Work Plan Objective</w:t>
            </w:r>
          </w:p>
        </w:tc>
        <w:tc>
          <w:tcPr>
            <w:tcW w:w="746" w:type="dxa"/>
            <w:vAlign w:val="center"/>
          </w:tcPr>
          <w:p w14:paraId="7DB4F0DB" w14:textId="6BE16EF6" w:rsidR="00621D12" w:rsidRPr="00FE6CD9" w:rsidRDefault="00621D12" w:rsidP="00B4494D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Task</w:t>
            </w:r>
          </w:p>
        </w:tc>
        <w:tc>
          <w:tcPr>
            <w:tcW w:w="2834" w:type="dxa"/>
            <w:vAlign w:val="center"/>
          </w:tcPr>
          <w:p w14:paraId="2188F0AE" w14:textId="54D43ACE" w:rsidR="00621D12" w:rsidRPr="00FE6CD9" w:rsidRDefault="00621D12" w:rsidP="00FA09FC">
            <w:pPr>
              <w:tabs>
                <w:tab w:val="left" w:pos="8820"/>
              </w:tabs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Benefits / Outcomes / Impacts</w:t>
            </w:r>
          </w:p>
        </w:tc>
        <w:tc>
          <w:tcPr>
            <w:tcW w:w="3245" w:type="dxa"/>
            <w:vAlign w:val="center"/>
          </w:tcPr>
          <w:p w14:paraId="1D860513" w14:textId="5B08CB45" w:rsidR="00621D12" w:rsidRPr="00FE6CD9" w:rsidRDefault="00621D12" w:rsidP="00FA09FC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Milestone Date</w:t>
            </w:r>
          </w:p>
        </w:tc>
      </w:tr>
      <w:tr w:rsidR="00680FE7" w:rsidRPr="00FE6CD9" w14:paraId="604BC24B" w14:textId="77777777" w:rsidTr="00F82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FEEDCA"/>
            <w:vAlign w:val="center"/>
          </w:tcPr>
          <w:p w14:paraId="1ED0B3F9" w14:textId="25297CAD" w:rsidR="00621D12" w:rsidRPr="00FE6CD9" w:rsidRDefault="00621D12" w:rsidP="00FE6CD9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FEEDCA"/>
            <w:vAlign w:val="center"/>
          </w:tcPr>
          <w:p w14:paraId="47950B3B" w14:textId="4EEEF638" w:rsidR="00621D12" w:rsidRPr="00FE6CD9" w:rsidRDefault="00621D12" w:rsidP="00FE6CD9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EEDCA"/>
            <w:vAlign w:val="center"/>
          </w:tcPr>
          <w:p w14:paraId="3BDCC3FB" w14:textId="093CD3E6" w:rsidR="00621D12" w:rsidRPr="00FE6CD9" w:rsidRDefault="00621D12" w:rsidP="00FE6CD9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  <w:shd w:val="clear" w:color="auto" w:fill="FEEDCA"/>
            <w:vAlign w:val="center"/>
          </w:tcPr>
          <w:p w14:paraId="1F573D17" w14:textId="68CA0880" w:rsidR="00621D12" w:rsidRPr="00FE6CD9" w:rsidRDefault="00621D12" w:rsidP="00FE6CD9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</w:tr>
      <w:tr w:rsidR="00680FE7" w:rsidRPr="00FE6CD9" w14:paraId="6E414ACB" w14:textId="77777777" w:rsidTr="00F82E87">
        <w:trPr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5569A3F7" w14:textId="38DE73E9" w:rsidR="00621D12" w:rsidRPr="00FE6CD9" w:rsidRDefault="00621D12" w:rsidP="00FE6CD9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0C42A13" w14:textId="74F39330" w:rsidR="00621D12" w:rsidRPr="00FE6CD9" w:rsidRDefault="00621D12" w:rsidP="00FE6CD9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108EF199" w14:textId="59486493" w:rsidR="00621D12" w:rsidRPr="00FE6CD9" w:rsidRDefault="00621D12" w:rsidP="00FE6CD9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14:paraId="56D73420" w14:textId="30848C45" w:rsidR="00621D12" w:rsidRPr="00FE6CD9" w:rsidRDefault="00621D12" w:rsidP="00FE6CD9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</w:tr>
      <w:tr w:rsidR="00680FE7" w:rsidRPr="00FE6CD9" w14:paraId="2A77F0DA" w14:textId="77777777" w:rsidTr="00F82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shd w:val="clear" w:color="auto" w:fill="FEEDCA"/>
            <w:vAlign w:val="center"/>
          </w:tcPr>
          <w:p w14:paraId="59DF3A51" w14:textId="6805FA05" w:rsidR="00621D12" w:rsidRPr="00FE6CD9" w:rsidRDefault="00621D12" w:rsidP="00FE6CD9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FEEDCA"/>
            <w:vAlign w:val="center"/>
          </w:tcPr>
          <w:p w14:paraId="63CD16E8" w14:textId="78FC9BD0" w:rsidR="00621D12" w:rsidRPr="00FE6CD9" w:rsidRDefault="00621D12" w:rsidP="00FE6CD9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EEDCA"/>
            <w:vAlign w:val="center"/>
          </w:tcPr>
          <w:p w14:paraId="4DF4A82F" w14:textId="4CC5E57B" w:rsidR="00621D12" w:rsidRPr="00FE6CD9" w:rsidRDefault="00621D12" w:rsidP="00FE6CD9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  <w:shd w:val="clear" w:color="auto" w:fill="FEEDCA"/>
            <w:vAlign w:val="center"/>
          </w:tcPr>
          <w:p w14:paraId="3DE4EE1D" w14:textId="503BBB3D" w:rsidR="00621D12" w:rsidRPr="00FE6CD9" w:rsidRDefault="00621D12" w:rsidP="00FE6CD9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</w:tr>
      <w:tr w:rsidR="00680FE7" w:rsidRPr="00FE6CD9" w14:paraId="3C11905B" w14:textId="77777777" w:rsidTr="00F82E87">
        <w:trPr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Align w:val="center"/>
          </w:tcPr>
          <w:p w14:paraId="565FAF6A" w14:textId="47222F1E" w:rsidR="00621D12" w:rsidRPr="00FE6CD9" w:rsidRDefault="00621D12" w:rsidP="00621D12">
            <w:pPr>
              <w:tabs>
                <w:tab w:val="left" w:pos="8820"/>
              </w:tabs>
              <w:spacing w:before="100" w:beforeAutospacing="1" w:after="100" w:afterAutospacing="1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FD955A4" w14:textId="07FCC6D3" w:rsidR="00621D12" w:rsidRPr="00FE6CD9" w:rsidRDefault="00621D12" w:rsidP="00FE6CD9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3FB75024" w14:textId="2AA80994" w:rsidR="00621D12" w:rsidRPr="00FE6CD9" w:rsidRDefault="00621D12" w:rsidP="00FE6CD9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14:paraId="768A4D91" w14:textId="203F41DB" w:rsidR="00621D12" w:rsidRPr="00FE6CD9" w:rsidRDefault="00621D12" w:rsidP="00FE6CD9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</w:tr>
    </w:tbl>
    <w:p w14:paraId="5C78AB42" w14:textId="77777777" w:rsidR="00BD4FAD" w:rsidRPr="00016647" w:rsidRDefault="00BD4FAD" w:rsidP="005167B7">
      <w:pPr>
        <w:rPr>
          <w:rFonts w:ascii="Helvetica" w:hAnsi="Helvetica" w:cs="Helvetica"/>
          <w:i/>
          <w:sz w:val="24"/>
          <w:szCs w:val="24"/>
        </w:rPr>
      </w:pPr>
    </w:p>
    <w:p w14:paraId="1455BD0D" w14:textId="77777777" w:rsidR="000D48FA" w:rsidRDefault="000D48FA" w:rsidP="000D48FA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3BB9A3C1" w14:textId="66B1C581" w:rsidR="000D48FA" w:rsidRDefault="000D48FA" w:rsidP="000D48FA">
      <w:pPr>
        <w:rPr>
          <w:rFonts w:ascii="Helvetica" w:hAnsi="Helvetica"/>
          <w:b/>
          <w:bCs/>
          <w:color w:val="1D305F"/>
          <w:sz w:val="32"/>
          <w:szCs w:val="32"/>
        </w:rPr>
      </w:pPr>
      <w:r>
        <w:rPr>
          <w:rFonts w:ascii="Helvetica" w:hAnsi="Helvetica"/>
          <w:b/>
          <w:bCs/>
          <w:color w:val="1D305F"/>
          <w:sz w:val="32"/>
          <w:szCs w:val="32"/>
        </w:rPr>
        <w:t>Challenges and Mitigation:</w:t>
      </w:r>
    </w:p>
    <w:p w14:paraId="2C906D30" w14:textId="77777777" w:rsidR="000D48FA" w:rsidRPr="00016647" w:rsidRDefault="000D48FA" w:rsidP="005836E4">
      <w:pPr>
        <w:rPr>
          <w:rFonts w:ascii="Helvetica" w:hAnsi="Helvetica" w:cs="Helvetica"/>
          <w:sz w:val="24"/>
          <w:szCs w:val="24"/>
          <w:highlight w:val="yellow"/>
        </w:rPr>
      </w:pPr>
    </w:p>
    <w:p w14:paraId="185226D3" w14:textId="0B933ECD" w:rsidR="000D48FA" w:rsidRDefault="00D05D0B" w:rsidP="000D48FA">
      <w:pPr>
        <w:rPr>
          <w:rFonts w:ascii="Helvetica" w:hAnsi="Helvetica" w:cs="Helvetica"/>
          <w:i/>
          <w:sz w:val="24"/>
          <w:szCs w:val="24"/>
        </w:rPr>
      </w:pPr>
      <w:r>
        <w:rPr>
          <w:rFonts w:ascii="Helvetica" w:hAnsi="Helvetica" w:cs="Helvetica"/>
          <w:i/>
          <w:sz w:val="24"/>
          <w:szCs w:val="24"/>
        </w:rPr>
        <w:t>Give</w:t>
      </w:r>
      <w:r w:rsidR="000D48FA">
        <w:rPr>
          <w:rFonts w:ascii="Helvetica" w:hAnsi="Helvetica" w:cs="Helvetica"/>
          <w:i/>
          <w:sz w:val="24"/>
          <w:szCs w:val="24"/>
        </w:rPr>
        <w:t xml:space="preserve"> an overview of any challenges faced, what actions were taken to mitigate or if challenges </w:t>
      </w:r>
      <w:r w:rsidR="00DA7F58">
        <w:rPr>
          <w:rFonts w:ascii="Helvetica" w:hAnsi="Helvetica" w:cs="Helvetica"/>
          <w:i/>
          <w:sz w:val="24"/>
          <w:szCs w:val="24"/>
        </w:rPr>
        <w:t>still exist</w:t>
      </w:r>
      <w:r w:rsidR="000D48FA">
        <w:rPr>
          <w:rFonts w:ascii="Helvetica" w:hAnsi="Helvetica" w:cs="Helvetica"/>
          <w:i/>
          <w:sz w:val="24"/>
          <w:szCs w:val="24"/>
        </w:rPr>
        <w:t>.</w:t>
      </w:r>
    </w:p>
    <w:p w14:paraId="66FF27E3" w14:textId="77777777" w:rsidR="000D48FA" w:rsidRDefault="000D48FA" w:rsidP="000D48FA">
      <w:pPr>
        <w:rPr>
          <w:rFonts w:ascii="Helvetica" w:hAnsi="Helvetica" w:cs="Helvetica"/>
          <w:i/>
          <w:sz w:val="24"/>
          <w:szCs w:val="24"/>
        </w:rPr>
      </w:pPr>
    </w:p>
    <w:p w14:paraId="65416388" w14:textId="77777777" w:rsidR="000D48FA" w:rsidRDefault="000D48FA" w:rsidP="000D48FA">
      <w:pPr>
        <w:rPr>
          <w:rFonts w:ascii="Helvetica" w:hAnsi="Helvetica" w:cs="Helvetica"/>
          <w:i/>
          <w:sz w:val="24"/>
          <w:szCs w:val="24"/>
        </w:rPr>
      </w:pPr>
    </w:p>
    <w:p w14:paraId="0A3B56D6" w14:textId="77777777" w:rsidR="000D48FA" w:rsidRDefault="000D48FA" w:rsidP="000D48FA">
      <w:pPr>
        <w:rPr>
          <w:rFonts w:ascii="Helvetica" w:hAnsi="Helvetica" w:cs="Helvetica"/>
          <w:i/>
          <w:sz w:val="24"/>
          <w:szCs w:val="24"/>
        </w:rPr>
      </w:pPr>
    </w:p>
    <w:p w14:paraId="14F844C7" w14:textId="77777777" w:rsidR="000D48FA" w:rsidRDefault="000D48FA" w:rsidP="000D48FA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453A1AB9" w14:textId="77777777" w:rsidR="000D48FA" w:rsidRDefault="000D48FA" w:rsidP="000D48FA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248B2DBD" w14:textId="77777777" w:rsidR="000D48FA" w:rsidRDefault="000D48FA" w:rsidP="000D48FA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4384FAB3" w14:textId="77777777" w:rsidR="007B26AB" w:rsidRDefault="007B26AB" w:rsidP="000D48FA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557EB692" w14:textId="2A0601EF" w:rsidR="000D48FA" w:rsidRDefault="000D48FA" w:rsidP="000D48FA">
      <w:pPr>
        <w:rPr>
          <w:rFonts w:ascii="Helvetica" w:hAnsi="Helvetica"/>
          <w:b/>
          <w:bCs/>
          <w:color w:val="1D305F"/>
          <w:sz w:val="32"/>
          <w:szCs w:val="32"/>
        </w:rPr>
      </w:pPr>
      <w:r>
        <w:rPr>
          <w:rFonts w:ascii="Helvetica" w:hAnsi="Helvetica"/>
          <w:b/>
          <w:bCs/>
          <w:color w:val="1D305F"/>
          <w:sz w:val="32"/>
          <w:szCs w:val="32"/>
        </w:rPr>
        <w:t>Budget:</w:t>
      </w:r>
    </w:p>
    <w:p w14:paraId="205510E6" w14:textId="77777777" w:rsidR="000D48FA" w:rsidRDefault="000D48FA" w:rsidP="000D48FA">
      <w:pPr>
        <w:rPr>
          <w:rFonts w:ascii="Helvetica" w:hAnsi="Helvetica" w:cs="Helvetica"/>
          <w:i/>
          <w:sz w:val="24"/>
          <w:szCs w:val="24"/>
        </w:rPr>
      </w:pPr>
    </w:p>
    <w:tbl>
      <w:tblPr>
        <w:tblStyle w:val="PlainTable14"/>
        <w:tblW w:w="9335" w:type="dxa"/>
        <w:tblLook w:val="04A0" w:firstRow="1" w:lastRow="0" w:firstColumn="1" w:lastColumn="0" w:noHBand="0" w:noVBand="1"/>
      </w:tblPr>
      <w:tblGrid>
        <w:gridCol w:w="2287"/>
        <w:gridCol w:w="2259"/>
        <w:gridCol w:w="2386"/>
        <w:gridCol w:w="2403"/>
      </w:tblGrid>
      <w:tr w:rsidR="003F5F50" w:rsidRPr="003F5F50" w14:paraId="7126DE70" w14:textId="77777777" w:rsidTr="003F5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FC54FBF" w14:textId="2B74F134" w:rsidR="003F5F50" w:rsidRPr="003F5F50" w:rsidRDefault="003F5F50" w:rsidP="00B4494D">
            <w:pPr>
              <w:tabs>
                <w:tab w:val="left" w:pos="8820"/>
              </w:tabs>
              <w:spacing w:before="100" w:beforeAutospacing="1" w:after="100" w:afterAutospacing="1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Total Grant Awarded Amount</w:t>
            </w:r>
          </w:p>
        </w:tc>
        <w:tc>
          <w:tcPr>
            <w:tcW w:w="0" w:type="auto"/>
            <w:vAlign w:val="center"/>
          </w:tcPr>
          <w:p w14:paraId="4F915177" w14:textId="4EE34965" w:rsidR="003F5F50" w:rsidRPr="003F5F50" w:rsidRDefault="003F5F50" w:rsidP="00B4494D">
            <w:pPr>
              <w:tabs>
                <w:tab w:val="left" w:pos="8820"/>
              </w:tabs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Funding Spent during Period</w:t>
            </w:r>
          </w:p>
        </w:tc>
        <w:tc>
          <w:tcPr>
            <w:tcW w:w="0" w:type="auto"/>
            <w:vAlign w:val="center"/>
          </w:tcPr>
          <w:p w14:paraId="14EF1E78" w14:textId="2CE87F9C" w:rsidR="003F5F50" w:rsidRPr="003F5F50" w:rsidRDefault="003F5F50" w:rsidP="00B4494D">
            <w:pPr>
              <w:tabs>
                <w:tab w:val="left" w:pos="8820"/>
              </w:tabs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Remaining Awarded Amount</w:t>
            </w:r>
          </w:p>
        </w:tc>
        <w:tc>
          <w:tcPr>
            <w:tcW w:w="0" w:type="auto"/>
            <w:vAlign w:val="center"/>
          </w:tcPr>
          <w:p w14:paraId="3470AC13" w14:textId="33DA0AF6" w:rsidR="003F5F50" w:rsidRPr="003F5F50" w:rsidRDefault="003F5F50" w:rsidP="00B4494D">
            <w:pPr>
              <w:tabs>
                <w:tab w:val="left" w:pos="8820"/>
              </w:tabs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% Total of Funds Spent for Period</w:t>
            </w:r>
          </w:p>
        </w:tc>
      </w:tr>
      <w:tr w:rsidR="003F5F50" w:rsidRPr="003F5F50" w14:paraId="29367040" w14:textId="77777777" w:rsidTr="003F5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EEDCA"/>
            <w:vAlign w:val="center"/>
          </w:tcPr>
          <w:p w14:paraId="7B306333" w14:textId="445A34A4" w:rsidR="003F5F50" w:rsidRPr="003F5F50" w:rsidRDefault="003F5F50" w:rsidP="003F5F5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$</w:t>
            </w:r>
          </w:p>
        </w:tc>
        <w:tc>
          <w:tcPr>
            <w:tcW w:w="0" w:type="auto"/>
            <w:shd w:val="clear" w:color="auto" w:fill="FEEDCA"/>
            <w:vAlign w:val="center"/>
          </w:tcPr>
          <w:p w14:paraId="0A5A86C1" w14:textId="38C21BE0" w:rsidR="003F5F50" w:rsidRPr="003F5F50" w:rsidRDefault="003F5F50" w:rsidP="003F5F50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$</w:t>
            </w:r>
          </w:p>
        </w:tc>
        <w:tc>
          <w:tcPr>
            <w:tcW w:w="0" w:type="auto"/>
            <w:shd w:val="clear" w:color="auto" w:fill="FEEDCA"/>
            <w:vAlign w:val="center"/>
          </w:tcPr>
          <w:p w14:paraId="4DF04AE4" w14:textId="0395AE94" w:rsidR="003F5F50" w:rsidRPr="003F5F50" w:rsidRDefault="007B26AB" w:rsidP="003F5F5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$</w:t>
            </w:r>
          </w:p>
        </w:tc>
        <w:tc>
          <w:tcPr>
            <w:tcW w:w="0" w:type="auto"/>
            <w:shd w:val="clear" w:color="auto" w:fill="FEEDCA"/>
            <w:vAlign w:val="center"/>
          </w:tcPr>
          <w:p w14:paraId="1675F030" w14:textId="69B6A793" w:rsidR="003F5F50" w:rsidRPr="003F5F50" w:rsidRDefault="007B26AB" w:rsidP="003F5F50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%</w:t>
            </w:r>
          </w:p>
        </w:tc>
      </w:tr>
    </w:tbl>
    <w:p w14:paraId="1C62A59D" w14:textId="1A1C15B7" w:rsidR="000D48FA" w:rsidRPr="000D48FA" w:rsidRDefault="000D48FA" w:rsidP="000D48FA">
      <w:pPr>
        <w:rPr>
          <w:rFonts w:ascii="Helvetica" w:hAnsi="Helvetica" w:cs="Helvetica"/>
          <w:b/>
          <w:bCs/>
          <w:iCs/>
          <w:sz w:val="24"/>
          <w:szCs w:val="24"/>
        </w:rPr>
      </w:pPr>
    </w:p>
    <w:p w14:paraId="041D82B5" w14:textId="2ED36F1F" w:rsidR="0024454D" w:rsidRPr="00016647" w:rsidRDefault="00B8033B" w:rsidP="00BD4FAD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i/>
          <w:sz w:val="24"/>
          <w:szCs w:val="24"/>
        </w:rPr>
        <w:t>*</w:t>
      </w:r>
      <w:r w:rsidR="003F5F50" w:rsidRPr="003F5F50">
        <w:rPr>
          <w:rFonts w:ascii="Helvetica" w:hAnsi="Helvetica" w:cs="Helvetica"/>
          <w:i/>
          <w:sz w:val="24"/>
          <w:szCs w:val="24"/>
        </w:rPr>
        <w:t xml:space="preserve">RAP recipients </w:t>
      </w:r>
      <w:r w:rsidR="003E2D02">
        <w:rPr>
          <w:rFonts w:ascii="Helvetica" w:hAnsi="Helvetica" w:cs="Helvetica"/>
          <w:i/>
          <w:sz w:val="24"/>
          <w:szCs w:val="24"/>
        </w:rPr>
        <w:t>must</w:t>
      </w:r>
      <w:r w:rsidR="003F5F50" w:rsidRPr="003F5F50">
        <w:rPr>
          <w:rFonts w:ascii="Helvetica" w:hAnsi="Helvetica" w:cs="Helvetica"/>
          <w:i/>
          <w:sz w:val="24"/>
          <w:szCs w:val="24"/>
        </w:rPr>
        <w:t xml:space="preserve"> illustrate in the quarterly report that the previous quarter’s funds were 85% expended during the quarter, along with a plan for how the remaining 15% will be expended, or it must be demonstrated that 100% of the quarterly funds upon which they are reporting are committed for expenditure by the end of </w:t>
      </w:r>
      <w:r w:rsidR="004C6E42">
        <w:rPr>
          <w:rFonts w:ascii="Helvetica" w:hAnsi="Helvetica" w:cs="Helvetica"/>
          <w:i/>
          <w:sz w:val="24"/>
          <w:szCs w:val="24"/>
        </w:rPr>
        <w:t xml:space="preserve">the </w:t>
      </w:r>
      <w:r w:rsidR="003F5F50" w:rsidRPr="003F5F50">
        <w:rPr>
          <w:rFonts w:ascii="Helvetica" w:hAnsi="Helvetica" w:cs="Helvetica"/>
          <w:i/>
          <w:sz w:val="24"/>
          <w:szCs w:val="24"/>
        </w:rPr>
        <w:t>designated future quarter.</w:t>
      </w:r>
    </w:p>
    <w:p w14:paraId="55710A75" w14:textId="77777777" w:rsidR="00D94848" w:rsidRDefault="00D94848" w:rsidP="00C000EA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500FDFEE" w14:textId="77777777" w:rsidR="00F82E87" w:rsidRDefault="00F82E87" w:rsidP="009449DF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28847DE1" w14:textId="48FDEA3C" w:rsidR="009449DF" w:rsidRDefault="009449DF" w:rsidP="009449DF">
      <w:pPr>
        <w:rPr>
          <w:rFonts w:ascii="Helvetica" w:hAnsi="Helvetica"/>
          <w:b/>
          <w:bCs/>
          <w:color w:val="1D305F"/>
          <w:sz w:val="32"/>
          <w:szCs w:val="32"/>
        </w:rPr>
      </w:pPr>
      <w:r>
        <w:rPr>
          <w:rFonts w:ascii="Helvetica" w:hAnsi="Helvetica"/>
          <w:b/>
          <w:bCs/>
          <w:color w:val="1D305F"/>
          <w:sz w:val="32"/>
          <w:szCs w:val="32"/>
        </w:rPr>
        <w:lastRenderedPageBreak/>
        <w:t>Timeline:</w:t>
      </w:r>
    </w:p>
    <w:p w14:paraId="7DDDEB10" w14:textId="77777777" w:rsidR="009449DF" w:rsidRDefault="009449DF" w:rsidP="009449DF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7B2956FE" w14:textId="0653871D" w:rsidR="004A4CE1" w:rsidRPr="00016647" w:rsidRDefault="009449DF" w:rsidP="004A4CE1">
      <w:pPr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i/>
          <w:sz w:val="24"/>
          <w:szCs w:val="24"/>
        </w:rPr>
        <w:t>Provide an overview of project(s) trajectory timeline</w:t>
      </w:r>
      <w:r w:rsidR="004C6E42">
        <w:rPr>
          <w:rFonts w:ascii="Helvetica" w:hAnsi="Helvetica" w:cs="Helvetica"/>
          <w:i/>
          <w:sz w:val="24"/>
          <w:szCs w:val="24"/>
        </w:rPr>
        <w:t>. A</w:t>
      </w:r>
      <w:r>
        <w:rPr>
          <w:rFonts w:ascii="Helvetica" w:hAnsi="Helvetica" w:cs="Helvetica"/>
          <w:i/>
          <w:sz w:val="24"/>
          <w:szCs w:val="24"/>
        </w:rPr>
        <w:t xml:space="preserve">re activities on schedule, behind </w:t>
      </w:r>
      <w:r w:rsidR="004C6E42">
        <w:rPr>
          <w:rFonts w:ascii="Helvetica" w:hAnsi="Helvetica" w:cs="Helvetica"/>
          <w:i/>
          <w:sz w:val="24"/>
          <w:szCs w:val="24"/>
        </w:rPr>
        <w:t xml:space="preserve">or </w:t>
      </w:r>
      <w:r>
        <w:rPr>
          <w:rFonts w:ascii="Helvetica" w:hAnsi="Helvetica" w:cs="Helvetica"/>
          <w:i/>
          <w:sz w:val="24"/>
          <w:szCs w:val="24"/>
        </w:rPr>
        <w:t>stalled</w:t>
      </w:r>
      <w:r w:rsidR="004C6E42">
        <w:rPr>
          <w:rFonts w:ascii="Helvetica" w:hAnsi="Helvetica" w:cs="Helvetica"/>
          <w:i/>
          <w:sz w:val="24"/>
          <w:szCs w:val="24"/>
        </w:rPr>
        <w:t>?</w:t>
      </w:r>
      <w:r w:rsidR="004A4CE1" w:rsidRPr="004A4CE1">
        <w:rPr>
          <w:rFonts w:ascii="Helvetica" w:hAnsi="Helvetica" w:cs="Helvetica"/>
          <w:i/>
          <w:sz w:val="24"/>
          <w:szCs w:val="24"/>
        </w:rPr>
        <w:t xml:space="preserve"> </w:t>
      </w:r>
      <w:r w:rsidR="003E2D02">
        <w:rPr>
          <w:rFonts w:ascii="Helvetica" w:hAnsi="Helvetica" w:cs="Helvetica"/>
          <w:i/>
          <w:sz w:val="24"/>
          <w:szCs w:val="24"/>
        </w:rPr>
        <w:t xml:space="preserve">Additionally, </w:t>
      </w:r>
      <w:r w:rsidR="004A4CE1">
        <w:rPr>
          <w:rFonts w:ascii="Helvetica" w:hAnsi="Helvetica" w:cs="Helvetica"/>
          <w:i/>
          <w:sz w:val="24"/>
          <w:szCs w:val="24"/>
        </w:rPr>
        <w:t xml:space="preserve">address the </w:t>
      </w:r>
      <w:r w:rsidR="00452D7F">
        <w:rPr>
          <w:rFonts w:ascii="Helvetica" w:hAnsi="Helvetica" w:cs="Helvetica"/>
          <w:i/>
          <w:sz w:val="24"/>
          <w:szCs w:val="24"/>
        </w:rPr>
        <w:t>percentage</w:t>
      </w:r>
      <w:r w:rsidR="004A4CE1">
        <w:rPr>
          <w:rFonts w:ascii="Helvetica" w:hAnsi="Helvetica" w:cs="Helvetica"/>
          <w:i/>
          <w:sz w:val="24"/>
          <w:szCs w:val="24"/>
        </w:rPr>
        <w:t xml:space="preserve"> of RAP funds spent during the quarter and where </w:t>
      </w:r>
      <w:r w:rsidR="00036FEA">
        <w:rPr>
          <w:rFonts w:ascii="Helvetica" w:hAnsi="Helvetica" w:cs="Helvetica"/>
          <w:i/>
          <w:sz w:val="24"/>
          <w:szCs w:val="24"/>
        </w:rPr>
        <w:t xml:space="preserve">you plan to spend </w:t>
      </w:r>
      <w:r w:rsidR="00846F2C">
        <w:rPr>
          <w:rFonts w:ascii="Helvetica" w:hAnsi="Helvetica" w:cs="Helvetica"/>
          <w:i/>
          <w:sz w:val="24"/>
          <w:szCs w:val="24"/>
        </w:rPr>
        <w:t>unspent funds</w:t>
      </w:r>
      <w:r w:rsidR="004A4CE1">
        <w:rPr>
          <w:rFonts w:ascii="Helvetica" w:hAnsi="Helvetica" w:cs="Helvetica"/>
          <w:i/>
          <w:sz w:val="24"/>
          <w:szCs w:val="24"/>
        </w:rPr>
        <w:t xml:space="preserve"> in future quarters.</w:t>
      </w:r>
    </w:p>
    <w:p w14:paraId="458FCC35" w14:textId="7BFB4CAD" w:rsidR="009449DF" w:rsidRPr="00016647" w:rsidRDefault="009449DF" w:rsidP="009449DF">
      <w:pPr>
        <w:rPr>
          <w:rFonts w:ascii="Helvetica" w:hAnsi="Helvetica" w:cs="Helvetica"/>
          <w:b/>
          <w:bCs/>
          <w:sz w:val="24"/>
          <w:szCs w:val="24"/>
        </w:rPr>
      </w:pPr>
    </w:p>
    <w:p w14:paraId="20D86417" w14:textId="77777777" w:rsidR="009449DF" w:rsidRPr="00016647" w:rsidRDefault="009449DF" w:rsidP="00C000EA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0C97889E" w14:textId="77777777" w:rsidR="009449DF" w:rsidRDefault="009449DF" w:rsidP="007B26AB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2786CC6B" w14:textId="77777777" w:rsidR="0081728B" w:rsidRDefault="0081728B" w:rsidP="007B26AB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7E84EAB8" w14:textId="77777777" w:rsidR="0081728B" w:rsidRDefault="0081728B" w:rsidP="007B26AB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0A34D0B3" w14:textId="77777777" w:rsidR="0081728B" w:rsidRDefault="0081728B" w:rsidP="007B26AB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171B55A8" w14:textId="77777777" w:rsidR="009449DF" w:rsidRDefault="009449DF" w:rsidP="007B26AB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6BA4DF58" w14:textId="4D326B5D" w:rsidR="0095065E" w:rsidRDefault="0095065E" w:rsidP="007B26AB">
      <w:pPr>
        <w:rPr>
          <w:rFonts w:ascii="Helvetica" w:hAnsi="Helvetica"/>
          <w:b/>
          <w:bCs/>
          <w:color w:val="1D305F"/>
          <w:sz w:val="32"/>
          <w:szCs w:val="32"/>
        </w:rPr>
      </w:pPr>
      <w:r>
        <w:rPr>
          <w:rFonts w:ascii="Helvetica" w:hAnsi="Helvetica"/>
          <w:b/>
          <w:bCs/>
          <w:color w:val="1D305F"/>
          <w:sz w:val="32"/>
          <w:szCs w:val="32"/>
        </w:rPr>
        <w:t>K</w:t>
      </w:r>
      <w:r w:rsidR="00036FEA">
        <w:rPr>
          <w:rFonts w:ascii="Helvetica" w:hAnsi="Helvetica"/>
          <w:b/>
          <w:bCs/>
          <w:color w:val="1D305F"/>
          <w:sz w:val="32"/>
          <w:szCs w:val="32"/>
        </w:rPr>
        <w:t xml:space="preserve">ey </w:t>
      </w:r>
      <w:r>
        <w:rPr>
          <w:rFonts w:ascii="Helvetica" w:hAnsi="Helvetica"/>
          <w:b/>
          <w:bCs/>
          <w:color w:val="1D305F"/>
          <w:sz w:val="32"/>
          <w:szCs w:val="32"/>
        </w:rPr>
        <w:t>P</w:t>
      </w:r>
      <w:r w:rsidR="00036FEA">
        <w:rPr>
          <w:rFonts w:ascii="Helvetica" w:hAnsi="Helvetica"/>
          <w:b/>
          <w:bCs/>
          <w:color w:val="1D305F"/>
          <w:sz w:val="32"/>
          <w:szCs w:val="32"/>
        </w:rPr>
        <w:t xml:space="preserve">erformance </w:t>
      </w:r>
      <w:r>
        <w:rPr>
          <w:rFonts w:ascii="Helvetica" w:hAnsi="Helvetica"/>
          <w:b/>
          <w:bCs/>
          <w:color w:val="1D305F"/>
          <w:sz w:val="32"/>
          <w:szCs w:val="32"/>
        </w:rPr>
        <w:t>I</w:t>
      </w:r>
      <w:r w:rsidR="00036FEA">
        <w:rPr>
          <w:rFonts w:ascii="Helvetica" w:hAnsi="Helvetica"/>
          <w:b/>
          <w:bCs/>
          <w:color w:val="1D305F"/>
          <w:sz w:val="32"/>
          <w:szCs w:val="32"/>
        </w:rPr>
        <w:t>ndicator</w:t>
      </w:r>
      <w:r>
        <w:rPr>
          <w:rFonts w:ascii="Helvetica" w:hAnsi="Helvetica"/>
          <w:b/>
          <w:bCs/>
          <w:color w:val="1D305F"/>
          <w:sz w:val="32"/>
          <w:szCs w:val="32"/>
        </w:rPr>
        <w:t>s:</w:t>
      </w:r>
    </w:p>
    <w:p w14:paraId="703545B3" w14:textId="77777777" w:rsidR="0095065E" w:rsidRDefault="0095065E" w:rsidP="007B26AB">
      <w:pPr>
        <w:rPr>
          <w:rFonts w:ascii="Helvetica" w:hAnsi="Helvetica"/>
          <w:b/>
          <w:bCs/>
          <w:color w:val="1D305F"/>
          <w:sz w:val="32"/>
          <w:szCs w:val="32"/>
        </w:rPr>
      </w:pPr>
    </w:p>
    <w:tbl>
      <w:tblPr>
        <w:tblStyle w:val="PlainTable14"/>
        <w:tblW w:w="9445" w:type="dxa"/>
        <w:tblLook w:val="04A0" w:firstRow="1" w:lastRow="0" w:firstColumn="1" w:lastColumn="0" w:noHBand="0" w:noVBand="1"/>
      </w:tblPr>
      <w:tblGrid>
        <w:gridCol w:w="2030"/>
        <w:gridCol w:w="1862"/>
        <w:gridCol w:w="1862"/>
        <w:gridCol w:w="1862"/>
        <w:gridCol w:w="1829"/>
      </w:tblGrid>
      <w:tr w:rsidR="002B7EBB" w:rsidRPr="003F5F50" w14:paraId="57F6EE96" w14:textId="4614419F" w:rsidTr="002B7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3D8EB"/>
            <w:vAlign w:val="center"/>
          </w:tcPr>
          <w:p w14:paraId="46BFC8E1" w14:textId="204E7427" w:rsidR="002B7EBB" w:rsidRPr="003F5F50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3D8EB"/>
            <w:vAlign w:val="center"/>
          </w:tcPr>
          <w:p w14:paraId="468A4C76" w14:textId="6D8E718E" w:rsidR="002B7EBB" w:rsidRPr="003F5F50" w:rsidRDefault="002B7EBB" w:rsidP="00B4494D">
            <w:pPr>
              <w:tabs>
                <w:tab w:val="left" w:pos="8820"/>
              </w:tabs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Report Period # 1</w:t>
            </w:r>
          </w:p>
        </w:tc>
        <w:tc>
          <w:tcPr>
            <w:tcW w:w="0" w:type="auto"/>
            <w:shd w:val="clear" w:color="auto" w:fill="C3D8EB"/>
          </w:tcPr>
          <w:p w14:paraId="42A413D9" w14:textId="50F28500" w:rsidR="002B7EBB" w:rsidRPr="003F5F50" w:rsidRDefault="002B7EBB" w:rsidP="00B4494D">
            <w:pPr>
              <w:tabs>
                <w:tab w:val="left" w:pos="8820"/>
              </w:tabs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640A5">
              <w:rPr>
                <w:rFonts w:ascii="Helvetica" w:hAnsi="Helvetica"/>
                <w:color w:val="000000"/>
                <w:sz w:val="24"/>
                <w:szCs w:val="24"/>
              </w:rPr>
              <w:t xml:space="preserve">Report Period # 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3D8EB"/>
          </w:tcPr>
          <w:p w14:paraId="2B9A4287" w14:textId="2FE80667" w:rsidR="002B7EBB" w:rsidRPr="003F5F50" w:rsidRDefault="002B7EBB" w:rsidP="00B4494D">
            <w:pPr>
              <w:tabs>
                <w:tab w:val="left" w:pos="8820"/>
              </w:tabs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640A5">
              <w:rPr>
                <w:rFonts w:ascii="Helvetica" w:hAnsi="Helvetica"/>
                <w:color w:val="000000"/>
                <w:sz w:val="24"/>
                <w:szCs w:val="24"/>
              </w:rPr>
              <w:t xml:space="preserve">Report Period # 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C3D8EB"/>
          </w:tcPr>
          <w:p w14:paraId="56C2AB20" w14:textId="0A7AAB68" w:rsidR="002B7EBB" w:rsidRDefault="002B7EBB" w:rsidP="00B4494D">
            <w:pPr>
              <w:tabs>
                <w:tab w:val="left" w:pos="8820"/>
              </w:tabs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Report Period # 4</w:t>
            </w:r>
          </w:p>
        </w:tc>
      </w:tr>
      <w:tr w:rsidR="002B7EBB" w:rsidRPr="003F5F50" w14:paraId="57740F8E" w14:textId="61C98A76" w:rsidTr="002B7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EEDCA"/>
            <w:vAlign w:val="center"/>
          </w:tcPr>
          <w:p w14:paraId="372BDD84" w14:textId="51F6D912" w:rsidR="002B7EBB" w:rsidRPr="003F5F50" w:rsidRDefault="002B7EBB" w:rsidP="00B4494D">
            <w:pPr>
              <w:tabs>
                <w:tab w:val="left" w:pos="8820"/>
              </w:tabs>
              <w:spacing w:before="100" w:beforeAutospacing="1" w:after="100" w:afterAutospacing="1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95065E">
              <w:rPr>
                <w:rFonts w:ascii="Helvetica" w:hAnsi="Helvetica"/>
                <w:color w:val="000000"/>
                <w:sz w:val="24"/>
                <w:szCs w:val="24"/>
              </w:rPr>
              <w:t>KPI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 # 1: </w:t>
            </w:r>
            <w:r w:rsidR="00B8033B">
              <w:rPr>
                <w:rFonts w:ascii="Helvetica" w:hAnsi="Helvetica"/>
                <w:color w:val="000000"/>
                <w:sz w:val="24"/>
                <w:szCs w:val="24"/>
              </w:rPr>
              <w:t>[insert designated KPI’s from Application]</w:t>
            </w:r>
          </w:p>
        </w:tc>
        <w:tc>
          <w:tcPr>
            <w:tcW w:w="0" w:type="auto"/>
            <w:shd w:val="clear" w:color="auto" w:fill="FEEDCA"/>
            <w:vAlign w:val="center"/>
          </w:tcPr>
          <w:p w14:paraId="02B08416" w14:textId="77777777" w:rsidR="002B7EBB" w:rsidRPr="002B7EBB" w:rsidRDefault="002B7EBB" w:rsidP="00833519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Measurement Method:</w:t>
            </w:r>
          </w:p>
          <w:p w14:paraId="39C5CA5C" w14:textId="77777777" w:rsidR="002B7EBB" w:rsidRPr="002B7EBB" w:rsidRDefault="002B7EBB" w:rsidP="00833519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5C33BE0F" w14:textId="77777777" w:rsidR="002B7EBB" w:rsidRPr="002B7EBB" w:rsidRDefault="002B7EBB" w:rsidP="00833519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5404D73A" w14:textId="77777777" w:rsidR="002B7EBB" w:rsidRPr="002B7EBB" w:rsidRDefault="002B7EBB" w:rsidP="00833519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5C972D07" w14:textId="77777777" w:rsidR="002B7EBB" w:rsidRPr="002B7EBB" w:rsidRDefault="002B7EBB" w:rsidP="00833519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28DDCF72" w14:textId="2EA742D4" w:rsidR="002B7EBB" w:rsidRPr="002B7EBB" w:rsidRDefault="002B7EBB" w:rsidP="00833519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0" w:type="auto"/>
            <w:shd w:val="clear" w:color="auto" w:fill="FEEDCA"/>
            <w:vAlign w:val="center"/>
          </w:tcPr>
          <w:p w14:paraId="14461E48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Measurement Method:</w:t>
            </w:r>
          </w:p>
          <w:p w14:paraId="61045B9D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7F3B7D5C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28451EC5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7EBA3837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606C0E9F" w14:textId="490B8F37" w:rsidR="002B7EBB" w:rsidRPr="003F5F50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0" w:type="auto"/>
            <w:shd w:val="clear" w:color="auto" w:fill="FEEDCA"/>
            <w:vAlign w:val="center"/>
          </w:tcPr>
          <w:p w14:paraId="5B8206EC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Measurement Method:</w:t>
            </w:r>
          </w:p>
          <w:p w14:paraId="265072B0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774C9370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4FC13728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426DE2F5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2C79CB2C" w14:textId="0CA89A4A" w:rsidR="002B7EBB" w:rsidRPr="003F5F50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1829" w:type="dxa"/>
            <w:shd w:val="clear" w:color="auto" w:fill="FEEDCA"/>
          </w:tcPr>
          <w:p w14:paraId="3B33AEB9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Measurement Method:</w:t>
            </w:r>
          </w:p>
          <w:p w14:paraId="48C2BEA1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72181501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20EAC47F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6980FCCC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7B05DBEF" w14:textId="146F14F3" w:rsidR="002B7EBB" w:rsidRPr="003F5F50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</w:tc>
      </w:tr>
      <w:tr w:rsidR="002B7EBB" w:rsidRPr="003F5F50" w14:paraId="05CA4B7C" w14:textId="07941C27" w:rsidTr="002B7EBB">
        <w:trPr>
          <w:cantSplit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39741775" w14:textId="550E0E3B" w:rsidR="002B7EBB" w:rsidRPr="0095065E" w:rsidRDefault="002B7EBB" w:rsidP="00B4494D">
            <w:pPr>
              <w:tabs>
                <w:tab w:val="left" w:pos="8820"/>
              </w:tabs>
              <w:spacing w:before="100" w:beforeAutospacing="1" w:after="100" w:afterAutospacing="1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95065E">
              <w:rPr>
                <w:rFonts w:ascii="Helvetica" w:hAnsi="Helvetica"/>
                <w:color w:val="000000"/>
                <w:sz w:val="24"/>
                <w:szCs w:val="24"/>
              </w:rPr>
              <w:t xml:space="preserve">KPI </w:t>
            </w:r>
            <w:r>
              <w:rPr>
                <w:rFonts w:ascii="Helvetica" w:hAnsi="Helvetica"/>
                <w:color w:val="000000"/>
                <w:sz w:val="24"/>
                <w:szCs w:val="24"/>
              </w:rPr>
              <w:t xml:space="preserve"># 2: </w:t>
            </w:r>
            <w:r w:rsidR="00B8033B">
              <w:rPr>
                <w:rFonts w:ascii="Helvetica" w:hAnsi="Helvetica"/>
                <w:color w:val="000000"/>
                <w:sz w:val="24"/>
                <w:szCs w:val="24"/>
              </w:rPr>
              <w:t>[insert designated KPI’s from Application]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395690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Measurement Method:</w:t>
            </w:r>
          </w:p>
          <w:p w14:paraId="29BAC422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7D0307EB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7853ABB8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3CEF9AAB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35B4A49E" w14:textId="4F0D7075" w:rsid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A00647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Measurement Method:</w:t>
            </w:r>
          </w:p>
          <w:p w14:paraId="031DC077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276D5393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282BE6AD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373D5523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6E1C1551" w14:textId="46F7F4D5" w:rsid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787668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Measurement Method:</w:t>
            </w:r>
          </w:p>
          <w:p w14:paraId="75634440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7C3E4E99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7D5A2D74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078EAE4F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466AAF0C" w14:textId="07C1C739" w:rsid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1829" w:type="dxa"/>
            <w:shd w:val="clear" w:color="auto" w:fill="FFFFFF" w:themeFill="background1"/>
          </w:tcPr>
          <w:p w14:paraId="300483DD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Measurement Method:</w:t>
            </w:r>
          </w:p>
          <w:p w14:paraId="38438AEE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1235978B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2D036320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75FE7BDE" w14:textId="77777777" w:rsidR="002B7EBB" w:rsidRP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  <w:p w14:paraId="09378861" w14:textId="3EE2EB29" w:rsidR="002B7EBB" w:rsidRDefault="002B7EBB" w:rsidP="002B7EBB">
            <w:pPr>
              <w:tabs>
                <w:tab w:val="left" w:pos="8820"/>
              </w:tabs>
              <w:spacing w:before="100" w:beforeAutospacing="1" w:after="100" w:afterAutospacing="1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2B7EBB">
              <w:rPr>
                <w:rFonts w:ascii="Helvetica" w:hAnsi="Helvetica"/>
                <w:b/>
                <w:bCs/>
                <w:color w:val="000000"/>
                <w:sz w:val="24"/>
                <w:szCs w:val="24"/>
              </w:rPr>
              <w:t>#</w:t>
            </w:r>
          </w:p>
        </w:tc>
      </w:tr>
    </w:tbl>
    <w:p w14:paraId="12680217" w14:textId="77777777" w:rsidR="0095065E" w:rsidRDefault="0095065E" w:rsidP="007B26AB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7BE2B52D" w14:textId="77777777" w:rsidR="0095065E" w:rsidRDefault="0095065E" w:rsidP="007B26AB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24AB83AC" w14:textId="77777777" w:rsidR="00F82E87" w:rsidRDefault="00F82E87" w:rsidP="007B26AB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587C3CC4" w14:textId="77777777" w:rsidR="00F82E87" w:rsidRDefault="00F82E87" w:rsidP="007B26AB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18C1C258" w14:textId="62E724D0" w:rsidR="007B26AB" w:rsidRDefault="007B26AB" w:rsidP="007B26AB">
      <w:pPr>
        <w:rPr>
          <w:rFonts w:ascii="Helvetica" w:hAnsi="Helvetica"/>
          <w:b/>
          <w:bCs/>
          <w:color w:val="1D305F"/>
          <w:sz w:val="32"/>
          <w:szCs w:val="32"/>
        </w:rPr>
      </w:pPr>
      <w:r>
        <w:rPr>
          <w:rFonts w:ascii="Helvetica" w:hAnsi="Helvetica"/>
          <w:b/>
          <w:bCs/>
          <w:color w:val="1D305F"/>
          <w:sz w:val="32"/>
          <w:szCs w:val="32"/>
        </w:rPr>
        <w:t>Next Steps:</w:t>
      </w:r>
    </w:p>
    <w:p w14:paraId="20E564CD" w14:textId="77777777" w:rsidR="007E1177" w:rsidRDefault="007E1177" w:rsidP="007B26AB">
      <w:pPr>
        <w:rPr>
          <w:rFonts w:ascii="Helvetica" w:hAnsi="Helvetica"/>
          <w:b/>
          <w:bCs/>
          <w:color w:val="1D305F"/>
          <w:sz w:val="32"/>
          <w:szCs w:val="32"/>
        </w:rPr>
      </w:pPr>
      <w:bookmarkStart w:id="0" w:name="_Hlk173333174"/>
    </w:p>
    <w:p w14:paraId="5AB142B8" w14:textId="14E08E8B" w:rsidR="007B26AB" w:rsidRDefault="007E1177" w:rsidP="007B26AB">
      <w:pPr>
        <w:rPr>
          <w:rFonts w:ascii="Helvetica" w:hAnsi="Helvetica" w:cs="Helvetica"/>
          <w:i/>
          <w:sz w:val="24"/>
          <w:szCs w:val="24"/>
        </w:rPr>
      </w:pPr>
      <w:r>
        <w:rPr>
          <w:rFonts w:ascii="Helvetica" w:hAnsi="Helvetica" w:cs="Helvetica"/>
          <w:i/>
          <w:sz w:val="24"/>
          <w:szCs w:val="24"/>
        </w:rPr>
        <w:t xml:space="preserve">Give </w:t>
      </w:r>
      <w:r w:rsidR="007B26AB">
        <w:rPr>
          <w:rFonts w:ascii="Helvetica" w:hAnsi="Helvetica" w:cs="Helvetica"/>
          <w:i/>
          <w:sz w:val="24"/>
          <w:szCs w:val="24"/>
        </w:rPr>
        <w:t>an overview of what will transpire in the next period, providing a glimpse ahead to understand project alignmen</w:t>
      </w:r>
      <w:r w:rsidR="00445F0A">
        <w:rPr>
          <w:rFonts w:ascii="Helvetica" w:hAnsi="Helvetica" w:cs="Helvetica"/>
          <w:i/>
          <w:sz w:val="24"/>
          <w:szCs w:val="24"/>
        </w:rPr>
        <w:t xml:space="preserve">t with </w:t>
      </w:r>
      <w:r w:rsidR="00902BF1">
        <w:rPr>
          <w:rFonts w:ascii="Helvetica" w:hAnsi="Helvetica" w:cs="Helvetica"/>
          <w:i/>
          <w:sz w:val="24"/>
          <w:szCs w:val="24"/>
        </w:rPr>
        <w:t xml:space="preserve">the </w:t>
      </w:r>
      <w:r w:rsidR="00445F0A">
        <w:rPr>
          <w:rFonts w:ascii="Helvetica" w:hAnsi="Helvetica" w:cs="Helvetica"/>
          <w:i/>
          <w:sz w:val="24"/>
          <w:szCs w:val="24"/>
        </w:rPr>
        <w:t>documented workplan.</w:t>
      </w:r>
    </w:p>
    <w:bookmarkEnd w:id="0"/>
    <w:p w14:paraId="29E57314" w14:textId="77777777" w:rsidR="00745AD1" w:rsidRPr="00016647" w:rsidRDefault="00745AD1" w:rsidP="00C000EA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2D4E4201" w14:textId="77777777" w:rsidR="003F5F50" w:rsidRDefault="003F5F50" w:rsidP="00745AD1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7113CFED" w14:textId="77777777" w:rsidR="003F5F50" w:rsidRDefault="003F5F50" w:rsidP="00745AD1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06FBEA61" w14:textId="77777777" w:rsidR="003F5F50" w:rsidRDefault="003F5F50" w:rsidP="00745AD1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0A979657" w14:textId="77777777" w:rsidR="00902BF1" w:rsidRDefault="00902BF1" w:rsidP="00745AD1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6B7C57D0" w14:textId="77777777" w:rsidR="00902BF1" w:rsidRDefault="00902BF1" w:rsidP="00745AD1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2239A18A" w14:textId="77777777" w:rsidR="00902BF1" w:rsidRDefault="00902BF1" w:rsidP="00745AD1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769B6343" w14:textId="77777777" w:rsidR="00902BF1" w:rsidRDefault="00902BF1" w:rsidP="00745AD1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0F5EC32D" w14:textId="77777777" w:rsidR="003F5F50" w:rsidRDefault="003F5F50" w:rsidP="00745AD1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0F3CE3EF" w14:textId="101485B4" w:rsidR="00C975C0" w:rsidRDefault="00C975C0" w:rsidP="00C975C0">
      <w:pPr>
        <w:rPr>
          <w:rFonts w:ascii="Helvetica" w:hAnsi="Helvetica"/>
          <w:b/>
          <w:bCs/>
          <w:color w:val="1D305F"/>
          <w:sz w:val="32"/>
          <w:szCs w:val="32"/>
        </w:rPr>
      </w:pPr>
      <w:r>
        <w:rPr>
          <w:rFonts w:ascii="Helvetica" w:hAnsi="Helvetica"/>
          <w:b/>
          <w:bCs/>
          <w:color w:val="1D305F"/>
          <w:sz w:val="32"/>
          <w:szCs w:val="32"/>
        </w:rPr>
        <w:t>Assistance</w:t>
      </w:r>
      <w:r w:rsidR="00F82E87">
        <w:rPr>
          <w:rFonts w:ascii="Helvetica" w:hAnsi="Helvetica"/>
          <w:b/>
          <w:bCs/>
          <w:color w:val="1D305F"/>
          <w:sz w:val="32"/>
          <w:szCs w:val="32"/>
        </w:rPr>
        <w:t xml:space="preserve"> </w:t>
      </w:r>
      <w:r>
        <w:rPr>
          <w:rFonts w:ascii="Helvetica" w:hAnsi="Helvetica"/>
          <w:b/>
          <w:bCs/>
          <w:color w:val="1D305F"/>
          <w:sz w:val="32"/>
          <w:szCs w:val="32"/>
        </w:rPr>
        <w:t>Needed</w:t>
      </w:r>
      <w:r w:rsidR="00F82E87">
        <w:rPr>
          <w:rFonts w:ascii="Helvetica" w:hAnsi="Helvetica"/>
          <w:b/>
          <w:bCs/>
          <w:color w:val="1D305F"/>
          <w:sz w:val="32"/>
          <w:szCs w:val="32"/>
        </w:rPr>
        <w:t xml:space="preserve"> </w:t>
      </w:r>
      <w:r w:rsidR="00902BF1">
        <w:rPr>
          <w:rFonts w:ascii="Helvetica" w:hAnsi="Helvetica"/>
          <w:b/>
          <w:bCs/>
          <w:color w:val="1D305F"/>
          <w:sz w:val="32"/>
          <w:szCs w:val="32"/>
        </w:rPr>
        <w:t>from</w:t>
      </w:r>
      <w:r w:rsidR="00F82E87">
        <w:rPr>
          <w:rFonts w:ascii="Helvetica" w:hAnsi="Helvetica"/>
          <w:b/>
          <w:bCs/>
          <w:color w:val="1D305F"/>
          <w:sz w:val="32"/>
          <w:szCs w:val="32"/>
        </w:rPr>
        <w:t xml:space="preserve"> Commerce</w:t>
      </w:r>
      <w:r>
        <w:rPr>
          <w:rFonts w:ascii="Helvetica" w:hAnsi="Helvetica"/>
          <w:b/>
          <w:bCs/>
          <w:color w:val="1D305F"/>
          <w:sz w:val="32"/>
          <w:szCs w:val="32"/>
        </w:rPr>
        <w:t>:</w:t>
      </w:r>
    </w:p>
    <w:p w14:paraId="71B784F8" w14:textId="77777777" w:rsidR="00C975C0" w:rsidRDefault="00C975C0" w:rsidP="00C975C0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2F82A215" w14:textId="77777777" w:rsidR="00C975C0" w:rsidRDefault="00C975C0" w:rsidP="00C975C0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1BF89A1A" w14:textId="77777777" w:rsidR="00F82E87" w:rsidRDefault="00F82E87" w:rsidP="00C975C0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4CAD3147" w14:textId="77777777" w:rsidR="00F82E87" w:rsidRDefault="00F82E87" w:rsidP="00C975C0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36B1C624" w14:textId="77777777" w:rsidR="00F82E87" w:rsidRDefault="00F82E87" w:rsidP="00C975C0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77489621" w14:textId="77777777" w:rsidR="00F63631" w:rsidRDefault="00F63631" w:rsidP="00C975C0">
      <w:pPr>
        <w:rPr>
          <w:rFonts w:ascii="Helvetica" w:hAnsi="Helvetica"/>
          <w:b/>
          <w:bCs/>
          <w:color w:val="1D305F"/>
          <w:sz w:val="32"/>
          <w:szCs w:val="32"/>
        </w:rPr>
      </w:pPr>
    </w:p>
    <w:p w14:paraId="6B8C526E" w14:textId="17612AE6" w:rsidR="00C975C0" w:rsidRDefault="00C975C0" w:rsidP="00C975C0">
      <w:pPr>
        <w:rPr>
          <w:rFonts w:ascii="Helvetica" w:hAnsi="Helvetica"/>
          <w:b/>
          <w:bCs/>
          <w:color w:val="1D305F"/>
          <w:sz w:val="32"/>
          <w:szCs w:val="32"/>
        </w:rPr>
      </w:pPr>
      <w:r>
        <w:rPr>
          <w:rFonts w:ascii="Helvetica" w:hAnsi="Helvetica"/>
          <w:b/>
          <w:bCs/>
          <w:color w:val="1D305F"/>
          <w:sz w:val="32"/>
          <w:szCs w:val="32"/>
        </w:rPr>
        <w:t>Press Engagements / Opportunities:</w:t>
      </w:r>
    </w:p>
    <w:p w14:paraId="3467DAAD" w14:textId="77777777" w:rsidR="00C975C0" w:rsidRDefault="00C975C0" w:rsidP="00C000EA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0CCA92F5" w14:textId="77777777" w:rsidR="00F82E87" w:rsidRDefault="00F82E87" w:rsidP="00C000EA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595A7C35" w14:textId="77777777" w:rsidR="00F82E87" w:rsidRDefault="00F82E87" w:rsidP="00C000EA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029C56C8" w14:textId="77777777" w:rsidR="00F82E87" w:rsidRDefault="00F82E87" w:rsidP="00C000EA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707D75DA" w14:textId="77777777" w:rsidR="00F82E87" w:rsidRDefault="00F82E87" w:rsidP="00C000EA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7D8A0726" w14:textId="77777777" w:rsidR="00F82E87" w:rsidRDefault="00F82E87" w:rsidP="00C000EA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66AEFFFD" w14:textId="77777777" w:rsidR="00F82E87" w:rsidRPr="00016647" w:rsidRDefault="00F82E87" w:rsidP="00C000EA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00E6FC60" w14:textId="77777777" w:rsidR="003B4757" w:rsidRPr="00016647" w:rsidRDefault="003B4757" w:rsidP="00C000EA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18D47510" w14:textId="77777777" w:rsidR="00BD4FAD" w:rsidRPr="00016647" w:rsidRDefault="00BD4FAD" w:rsidP="00BD4FAD">
      <w:pPr>
        <w:rPr>
          <w:rFonts w:ascii="Helvetica" w:hAnsi="Helvetica" w:cs="Helvetica"/>
          <w:i/>
          <w:sz w:val="24"/>
          <w:szCs w:val="24"/>
        </w:rPr>
      </w:pPr>
    </w:p>
    <w:p w14:paraId="299BB0EB" w14:textId="77777777" w:rsidR="003C32A9" w:rsidRPr="00016647" w:rsidRDefault="003C32A9" w:rsidP="00BD4FAD">
      <w:pPr>
        <w:rPr>
          <w:rFonts w:ascii="Helvetica" w:hAnsi="Helvetica" w:cs="Helvetica"/>
          <w:i/>
          <w:sz w:val="24"/>
          <w:szCs w:val="24"/>
        </w:rPr>
      </w:pPr>
    </w:p>
    <w:p w14:paraId="7BD950E1" w14:textId="6F6FE5B1" w:rsidR="004F5746" w:rsidRDefault="004F5746" w:rsidP="004F5746">
      <w:pPr>
        <w:rPr>
          <w:rFonts w:ascii="Helvetica" w:hAnsi="Helvetica"/>
          <w:b/>
          <w:bCs/>
          <w:color w:val="1D305F"/>
          <w:sz w:val="32"/>
          <w:szCs w:val="32"/>
        </w:rPr>
      </w:pPr>
      <w:r>
        <w:rPr>
          <w:rFonts w:ascii="Helvetica" w:hAnsi="Helvetica"/>
          <w:b/>
          <w:bCs/>
          <w:color w:val="1D305F"/>
          <w:sz w:val="32"/>
          <w:szCs w:val="32"/>
        </w:rPr>
        <w:t>Additional Information</w:t>
      </w:r>
      <w:r w:rsidR="00F82E87">
        <w:rPr>
          <w:rFonts w:ascii="Helvetica" w:hAnsi="Helvetica"/>
          <w:b/>
          <w:bCs/>
          <w:color w:val="1D305F"/>
          <w:sz w:val="32"/>
          <w:szCs w:val="32"/>
        </w:rPr>
        <w:t xml:space="preserve"> (Optional)</w:t>
      </w:r>
      <w:r>
        <w:rPr>
          <w:rFonts w:ascii="Helvetica" w:hAnsi="Helvetica"/>
          <w:b/>
          <w:bCs/>
          <w:color w:val="1D305F"/>
          <w:sz w:val="32"/>
          <w:szCs w:val="32"/>
        </w:rPr>
        <w:t>:</w:t>
      </w:r>
    </w:p>
    <w:p w14:paraId="54DEF37F" w14:textId="77777777" w:rsidR="00BD4FAD" w:rsidRPr="00016647" w:rsidRDefault="00BD4FAD" w:rsidP="00BD4F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 w:cs="Helvetica"/>
          <w:sz w:val="24"/>
          <w:szCs w:val="24"/>
        </w:rPr>
      </w:pPr>
    </w:p>
    <w:p w14:paraId="08303DF6" w14:textId="63C8013A" w:rsidR="00D50846" w:rsidRPr="00016647" w:rsidRDefault="00D50846" w:rsidP="00F04D91">
      <w:pPr>
        <w:jc w:val="center"/>
        <w:rPr>
          <w:rFonts w:ascii="Helvetica" w:hAnsi="Helvetica" w:cs="Helvetica"/>
          <w:sz w:val="24"/>
          <w:szCs w:val="24"/>
        </w:rPr>
      </w:pPr>
    </w:p>
    <w:sectPr w:rsidR="00D50846" w:rsidRPr="00016647" w:rsidSect="009E316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5A4DA" w14:textId="77777777" w:rsidR="00240F0C" w:rsidRDefault="00240F0C" w:rsidP="009E316F">
      <w:r>
        <w:separator/>
      </w:r>
    </w:p>
  </w:endnote>
  <w:endnote w:type="continuationSeparator" w:id="0">
    <w:p w14:paraId="4A14AACA" w14:textId="77777777" w:rsidR="00240F0C" w:rsidRDefault="00240F0C" w:rsidP="009E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DF100" w14:textId="77777777" w:rsidR="009E316F" w:rsidRPr="00683E96" w:rsidRDefault="009E316F" w:rsidP="009E316F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eastAsia="Aptos" w:hAnsi="Helvetica" w:cs="AdobeClean-Regular"/>
        <w:b/>
        <w:bCs/>
        <w:color w:val="397AB2"/>
      </w:rPr>
    </w:pPr>
    <w:r w:rsidRPr="00683E96">
      <w:rPr>
        <w:rFonts w:ascii="Helvetica" w:eastAsia="Aptos" w:hAnsi="Helvetica" w:cs="Segoe UI"/>
        <w:b/>
        <w:bCs/>
        <w:color w:val="1E1F21"/>
      </w:rPr>
      <w:t>Montana Department of Commerce</w:t>
    </w:r>
    <w:r w:rsidRPr="00683E96">
      <w:rPr>
        <w:rFonts w:ascii="Helvetica" w:eastAsia="Aptos" w:hAnsi="Helvetica" w:cs="AdobeClean-Regular"/>
        <w:color w:val="000000"/>
      </w:rPr>
      <w:t xml:space="preserve"> | </w:t>
    </w:r>
    <w:r w:rsidRPr="00683E96">
      <w:rPr>
        <w:rFonts w:ascii="Helvetica" w:eastAsia="Aptos" w:hAnsi="Helvetica" w:cs="AdobeClean-Regular"/>
        <w:b/>
        <w:bCs/>
        <w:color w:val="3A79B2"/>
      </w:rPr>
      <w:t>commerce.mt.gov</w:t>
    </w:r>
  </w:p>
  <w:p w14:paraId="7CE354A1" w14:textId="77777777" w:rsidR="009E316F" w:rsidRPr="00683E96" w:rsidRDefault="009E316F" w:rsidP="009E316F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eastAsia="Aptos" w:hAnsi="Helvetica" w:cs="AdobeClean-Regular"/>
        <w:color w:val="000000"/>
      </w:rPr>
    </w:pPr>
    <w:r w:rsidRPr="00683E96">
      <w:rPr>
        <w:rFonts w:ascii="Helvetica" w:eastAsia="Aptos" w:hAnsi="Helvetica" w:cs="AdobeClean-Regular"/>
        <w:color w:val="000000"/>
      </w:rPr>
      <w:t>P.O. Box 2005</w:t>
    </w:r>
    <w:r>
      <w:rPr>
        <w:rFonts w:ascii="Helvetica" w:eastAsia="Aptos" w:hAnsi="Helvetica" w:cs="AdobeClean-Regular"/>
        <w:color w:val="000000"/>
      </w:rPr>
      <w:t>33</w:t>
    </w:r>
    <w:r w:rsidRPr="00683E96">
      <w:rPr>
        <w:rFonts w:ascii="Helvetica" w:eastAsia="Aptos" w:hAnsi="Helvetica" w:cs="AdobeClean-Regular"/>
        <w:color w:val="000000"/>
      </w:rPr>
      <w:t xml:space="preserve"> | Helena, MT 59620-0550 | Phone: 406-841-2700 | Fax: 406-841-2701</w:t>
    </w:r>
  </w:p>
  <w:p w14:paraId="38329734" w14:textId="77777777" w:rsidR="009E316F" w:rsidRPr="00683E96" w:rsidRDefault="009E316F" w:rsidP="009E316F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eastAsia="Aptos" w:hAnsi="Helvetica" w:cs="AdobeClean-Regular"/>
        <w:color w:val="2C63A1"/>
      </w:rPr>
    </w:pPr>
    <w:r w:rsidRPr="00683E96">
      <w:rPr>
        <w:rFonts w:ascii="Helvetica" w:eastAsia="Aptos" w:hAnsi="Helvetica" w:cs="AdobeClean-Regular"/>
        <w:color w:val="000000"/>
      </w:rPr>
      <w:t xml:space="preserve">Montana 711: </w:t>
    </w:r>
    <w:r w:rsidRPr="00683E96">
      <w:rPr>
        <w:rFonts w:ascii="Helvetica" w:eastAsia="Aptos" w:hAnsi="Helvetica" w:cs="AdobeClean-Regular"/>
        <w:color w:val="3A79B2"/>
      </w:rPr>
      <w:t>dphhs.mt.gov/detd/mtap/traditionalrelayservice</w:t>
    </w:r>
  </w:p>
  <w:p w14:paraId="11826EE8" w14:textId="4C1E7226" w:rsidR="009E316F" w:rsidRDefault="009E3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A6F34" w14:textId="77777777" w:rsidR="00240F0C" w:rsidRDefault="00240F0C" w:rsidP="009E316F">
      <w:r>
        <w:separator/>
      </w:r>
    </w:p>
  </w:footnote>
  <w:footnote w:type="continuationSeparator" w:id="0">
    <w:p w14:paraId="7B19AEB5" w14:textId="77777777" w:rsidR="00240F0C" w:rsidRDefault="00240F0C" w:rsidP="009E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A049" w14:textId="3F79D6D3" w:rsidR="009E316F" w:rsidRDefault="009E316F" w:rsidP="009E316F">
    <w:pPr>
      <w:pStyle w:val="Header"/>
      <w:jc w:val="center"/>
    </w:pPr>
    <w:r w:rsidRPr="005730E1">
      <w:rPr>
        <w:noProof/>
      </w:rPr>
      <w:drawing>
        <wp:inline distT="0" distB="0" distL="0" distR="0" wp14:anchorId="40333392" wp14:editId="074E367E">
          <wp:extent cx="1828800" cy="238864"/>
          <wp:effectExtent l="0" t="0" r="0" b="2540"/>
          <wp:docPr id="3069832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E1B2A"/>
    <w:multiLevelType w:val="hybridMultilevel"/>
    <w:tmpl w:val="D296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91085"/>
    <w:multiLevelType w:val="hybridMultilevel"/>
    <w:tmpl w:val="2BBC39AA"/>
    <w:lvl w:ilvl="0" w:tplc="A32A05D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2146408">
    <w:abstractNumId w:val="1"/>
  </w:num>
  <w:num w:numId="2" w16cid:durableId="177347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AD"/>
    <w:rsid w:val="00016647"/>
    <w:rsid w:val="00036FEA"/>
    <w:rsid w:val="0004193F"/>
    <w:rsid w:val="000528A6"/>
    <w:rsid w:val="0007353B"/>
    <w:rsid w:val="00073E97"/>
    <w:rsid w:val="000D48FA"/>
    <w:rsid w:val="000E10EC"/>
    <w:rsid w:val="00101B63"/>
    <w:rsid w:val="00101E43"/>
    <w:rsid w:val="00102449"/>
    <w:rsid w:val="0011558F"/>
    <w:rsid w:val="00134E58"/>
    <w:rsid w:val="00142A35"/>
    <w:rsid w:val="00197075"/>
    <w:rsid w:val="001A32DB"/>
    <w:rsid w:val="001B6A92"/>
    <w:rsid w:val="001F0452"/>
    <w:rsid w:val="001F1A9A"/>
    <w:rsid w:val="001F1D60"/>
    <w:rsid w:val="0023748B"/>
    <w:rsid w:val="00240F0C"/>
    <w:rsid w:val="0024454D"/>
    <w:rsid w:val="002B72CF"/>
    <w:rsid w:val="002B7EBB"/>
    <w:rsid w:val="002D762C"/>
    <w:rsid w:val="0031730B"/>
    <w:rsid w:val="00377861"/>
    <w:rsid w:val="003872AD"/>
    <w:rsid w:val="00391831"/>
    <w:rsid w:val="003B4757"/>
    <w:rsid w:val="003C32A9"/>
    <w:rsid w:val="003C4609"/>
    <w:rsid w:val="003D3BDA"/>
    <w:rsid w:val="003E2D02"/>
    <w:rsid w:val="003E3242"/>
    <w:rsid w:val="003E4EE0"/>
    <w:rsid w:val="003F491A"/>
    <w:rsid w:val="003F5F50"/>
    <w:rsid w:val="00406D91"/>
    <w:rsid w:val="00445F0A"/>
    <w:rsid w:val="00452D7F"/>
    <w:rsid w:val="0046636F"/>
    <w:rsid w:val="00480CF7"/>
    <w:rsid w:val="0048388F"/>
    <w:rsid w:val="0049090E"/>
    <w:rsid w:val="004A4465"/>
    <w:rsid w:val="004A4CE1"/>
    <w:rsid w:val="004C6E42"/>
    <w:rsid w:val="004D0694"/>
    <w:rsid w:val="004D26C7"/>
    <w:rsid w:val="004F5746"/>
    <w:rsid w:val="005167B7"/>
    <w:rsid w:val="0057052E"/>
    <w:rsid w:val="005836E4"/>
    <w:rsid w:val="00594C5C"/>
    <w:rsid w:val="005A2D8F"/>
    <w:rsid w:val="00613D72"/>
    <w:rsid w:val="00621D12"/>
    <w:rsid w:val="00633F8A"/>
    <w:rsid w:val="00680FE7"/>
    <w:rsid w:val="00691684"/>
    <w:rsid w:val="006A345F"/>
    <w:rsid w:val="006A3A3E"/>
    <w:rsid w:val="006A5713"/>
    <w:rsid w:val="006A71BC"/>
    <w:rsid w:val="006D4836"/>
    <w:rsid w:val="00737DB8"/>
    <w:rsid w:val="00745AD1"/>
    <w:rsid w:val="00765594"/>
    <w:rsid w:val="00781744"/>
    <w:rsid w:val="007A4457"/>
    <w:rsid w:val="007B26AB"/>
    <w:rsid w:val="007E1177"/>
    <w:rsid w:val="007F00E7"/>
    <w:rsid w:val="007F4A45"/>
    <w:rsid w:val="0081728B"/>
    <w:rsid w:val="00846F2C"/>
    <w:rsid w:val="00856830"/>
    <w:rsid w:val="00877AB0"/>
    <w:rsid w:val="008B320D"/>
    <w:rsid w:val="008C31CA"/>
    <w:rsid w:val="00902BF1"/>
    <w:rsid w:val="00921E38"/>
    <w:rsid w:val="009449DF"/>
    <w:rsid w:val="0095065E"/>
    <w:rsid w:val="00992F0C"/>
    <w:rsid w:val="009E316F"/>
    <w:rsid w:val="00A04DEB"/>
    <w:rsid w:val="00A644B4"/>
    <w:rsid w:val="00A7408A"/>
    <w:rsid w:val="00AA28FD"/>
    <w:rsid w:val="00AB2C61"/>
    <w:rsid w:val="00AC0B17"/>
    <w:rsid w:val="00AF514A"/>
    <w:rsid w:val="00B025A2"/>
    <w:rsid w:val="00B16D08"/>
    <w:rsid w:val="00B16DEA"/>
    <w:rsid w:val="00B437DC"/>
    <w:rsid w:val="00B4494D"/>
    <w:rsid w:val="00B46BCF"/>
    <w:rsid w:val="00B561A1"/>
    <w:rsid w:val="00B8033B"/>
    <w:rsid w:val="00BD4FAD"/>
    <w:rsid w:val="00C000EA"/>
    <w:rsid w:val="00C37AA3"/>
    <w:rsid w:val="00C424CD"/>
    <w:rsid w:val="00C44600"/>
    <w:rsid w:val="00C52703"/>
    <w:rsid w:val="00C975C0"/>
    <w:rsid w:val="00CE50E8"/>
    <w:rsid w:val="00CF2F1F"/>
    <w:rsid w:val="00CF5DB4"/>
    <w:rsid w:val="00D05D0B"/>
    <w:rsid w:val="00D41509"/>
    <w:rsid w:val="00D50846"/>
    <w:rsid w:val="00D94848"/>
    <w:rsid w:val="00DA7F58"/>
    <w:rsid w:val="00DB0DDF"/>
    <w:rsid w:val="00DE5A44"/>
    <w:rsid w:val="00DF100D"/>
    <w:rsid w:val="00E062E2"/>
    <w:rsid w:val="00E17DCD"/>
    <w:rsid w:val="00EA7F7B"/>
    <w:rsid w:val="00EC47D8"/>
    <w:rsid w:val="00EE121D"/>
    <w:rsid w:val="00F04D91"/>
    <w:rsid w:val="00F11318"/>
    <w:rsid w:val="00F41C15"/>
    <w:rsid w:val="00F57F19"/>
    <w:rsid w:val="00F63631"/>
    <w:rsid w:val="00F82E87"/>
    <w:rsid w:val="00FA09FC"/>
    <w:rsid w:val="00FC52B2"/>
    <w:rsid w:val="00FE387D"/>
    <w:rsid w:val="00FE48D9"/>
    <w:rsid w:val="00FE6CD9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1C8C"/>
  <w15:docId w15:val="{56334D92-B562-43B1-B018-60294FE0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16F"/>
    <w:pPr>
      <w:tabs>
        <w:tab w:val="left" w:pos="8820"/>
      </w:tabs>
      <w:spacing w:line="360" w:lineRule="auto"/>
      <w:outlineLvl w:val="0"/>
    </w:pPr>
    <w:rPr>
      <w:rFonts w:ascii="Helvetica" w:eastAsiaTheme="minorHAnsi" w:hAnsi="Helvetica" w:cstheme="minorBidi"/>
      <w:color w:val="000000" w:themeColor="text1"/>
      <w:kern w:val="2"/>
      <w:sz w:val="42"/>
      <w:szCs w:val="4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41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93F"/>
  </w:style>
  <w:style w:type="character" w:customStyle="1" w:styleId="CommentTextChar">
    <w:name w:val="Comment Text Char"/>
    <w:basedOn w:val="DefaultParagraphFont"/>
    <w:link w:val="CommentText"/>
    <w:uiPriority w:val="99"/>
    <w:rsid w:val="000419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9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93F"/>
    <w:rPr>
      <w:rFonts w:ascii="Tahoma" w:eastAsia="Times New Roman" w:hAnsi="Tahoma" w:cs="Tahoma"/>
      <w:sz w:val="16"/>
      <w:szCs w:val="16"/>
    </w:rPr>
  </w:style>
  <w:style w:type="table" w:styleId="GridTable1Light-Accent2">
    <w:name w:val="Grid Table 1 Light Accent 2"/>
    <w:basedOn w:val="TableNormal"/>
    <w:uiPriority w:val="46"/>
    <w:rsid w:val="00B16DE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B16DE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5Dark-Accent4">
    <w:name w:val="Grid Table 5 Dark Accent 4"/>
    <w:basedOn w:val="TableNormal"/>
    <w:uiPriority w:val="50"/>
    <w:rsid w:val="00B16D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ListTable2-Accent4">
    <w:name w:val="List Table 2 Accent 4"/>
    <w:basedOn w:val="TableNormal"/>
    <w:uiPriority w:val="47"/>
    <w:rsid w:val="00B16DE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B16DE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">
    <w:name w:val="List Table 2"/>
    <w:basedOn w:val="TableNormal"/>
    <w:uiPriority w:val="47"/>
    <w:rsid w:val="00B16DE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B16DE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B16DEA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">
    <w:name w:val="Grid Table 5 Dark"/>
    <w:basedOn w:val="TableNormal"/>
    <w:uiPriority w:val="50"/>
    <w:rsid w:val="00B16D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B16DE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B16DE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PlainTable1">
    <w:name w:val="Plain Table 1"/>
    <w:basedOn w:val="TableNormal"/>
    <w:uiPriority w:val="41"/>
    <w:rsid w:val="00745A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45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F04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uiPriority w:val="99"/>
    <w:unhideWhenUsed/>
    <w:qFormat/>
    <w:rsid w:val="00DB0DDF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1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16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3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16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316F"/>
    <w:rPr>
      <w:rFonts w:ascii="Helvetica" w:hAnsi="Helvetica"/>
      <w:color w:val="000000" w:themeColor="text1"/>
      <w:kern w:val="2"/>
      <w:sz w:val="42"/>
      <w:szCs w:val="4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1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47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7D8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next w:val="PlainTable1"/>
    <w:uiPriority w:val="41"/>
    <w:rsid w:val="00877AB0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67B01"/>
        <w:left w:val="single" w:sz="4" w:space="0" w:color="B67B01"/>
        <w:bottom w:val="single" w:sz="4" w:space="0" w:color="B67B01"/>
        <w:right w:val="single" w:sz="4" w:space="0" w:color="B67B01"/>
        <w:insideH w:val="single" w:sz="4" w:space="0" w:color="B67B01"/>
        <w:insideV w:val="single" w:sz="4" w:space="0" w:color="B67B0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/>
      </w:tcPr>
    </w:tblStylePr>
    <w:tblStylePr w:type="band1Horz">
      <w:tblPr/>
      <w:tcPr>
        <w:shd w:val="clear" w:color="auto" w:fill="E79C02"/>
      </w:tcPr>
    </w:tblStylePr>
  </w:style>
  <w:style w:type="table" w:customStyle="1" w:styleId="PlainTable12">
    <w:name w:val="Plain Table 12"/>
    <w:basedOn w:val="TableNormal"/>
    <w:next w:val="PlainTable1"/>
    <w:uiPriority w:val="41"/>
    <w:rsid w:val="007F4A45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67B01"/>
        <w:left w:val="single" w:sz="4" w:space="0" w:color="B67B01"/>
        <w:bottom w:val="single" w:sz="4" w:space="0" w:color="B67B01"/>
        <w:right w:val="single" w:sz="4" w:space="0" w:color="B67B01"/>
        <w:insideH w:val="single" w:sz="4" w:space="0" w:color="B67B01"/>
        <w:insideV w:val="single" w:sz="4" w:space="0" w:color="B67B0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/>
      </w:tcPr>
    </w:tblStylePr>
    <w:tblStylePr w:type="band1Horz">
      <w:tblPr/>
      <w:tcPr>
        <w:shd w:val="clear" w:color="auto" w:fill="E79C02"/>
      </w:tcPr>
    </w:tblStylePr>
  </w:style>
  <w:style w:type="table" w:customStyle="1" w:styleId="PlainTable13">
    <w:name w:val="Plain Table 13"/>
    <w:basedOn w:val="TableNormal"/>
    <w:next w:val="PlainTable1"/>
    <w:uiPriority w:val="41"/>
    <w:rsid w:val="00FE6CD9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67B01"/>
        <w:left w:val="single" w:sz="4" w:space="0" w:color="B67B01"/>
        <w:bottom w:val="single" w:sz="4" w:space="0" w:color="B67B01"/>
        <w:right w:val="single" w:sz="4" w:space="0" w:color="B67B01"/>
        <w:insideH w:val="single" w:sz="4" w:space="0" w:color="B67B01"/>
        <w:insideV w:val="single" w:sz="4" w:space="0" w:color="B67B0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/>
      </w:tcPr>
    </w:tblStylePr>
    <w:tblStylePr w:type="band1Horz">
      <w:tblPr/>
      <w:tcPr>
        <w:shd w:val="clear" w:color="auto" w:fill="E79C02"/>
      </w:tcPr>
    </w:tblStylePr>
  </w:style>
  <w:style w:type="table" w:customStyle="1" w:styleId="PlainTable14">
    <w:name w:val="Plain Table 14"/>
    <w:basedOn w:val="TableNormal"/>
    <w:next w:val="PlainTable1"/>
    <w:uiPriority w:val="41"/>
    <w:rsid w:val="003F5F50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67B01"/>
        <w:left w:val="single" w:sz="4" w:space="0" w:color="B67B01"/>
        <w:bottom w:val="single" w:sz="4" w:space="0" w:color="B67B01"/>
        <w:right w:val="single" w:sz="4" w:space="0" w:color="B67B01"/>
        <w:insideH w:val="single" w:sz="4" w:space="0" w:color="B67B01"/>
        <w:insideV w:val="single" w:sz="4" w:space="0" w:color="B67B0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/>
      </w:tcPr>
    </w:tblStylePr>
    <w:tblStylePr w:type="band1Horz">
      <w:tblPr/>
      <w:tcPr>
        <w:shd w:val="clear" w:color="auto" w:fill="E79C0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ismgrants@mt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Andria Fisanich</dc:creator>
  <cp:lastModifiedBy>Tidwell, Taylor</cp:lastModifiedBy>
  <cp:revision>11</cp:revision>
  <cp:lastPrinted>2016-09-09T21:33:00Z</cp:lastPrinted>
  <dcterms:created xsi:type="dcterms:W3CDTF">2024-08-13T22:34:00Z</dcterms:created>
  <dcterms:modified xsi:type="dcterms:W3CDTF">2025-01-22T17:26:00Z</dcterms:modified>
</cp:coreProperties>
</file>