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695E1" w14:textId="2EA402F4" w:rsidR="00613836" w:rsidRPr="00C70EBA" w:rsidRDefault="00C70EBA" w:rsidP="00C70EBA">
      <w:pPr>
        <w:tabs>
          <w:tab w:val="left" w:pos="7899"/>
        </w:tabs>
        <w:spacing w:line="360" w:lineRule="auto"/>
        <w:rPr>
          <w:rFonts w:ascii="Arial" w:hAnsi="Arial" w:cs="Arial"/>
          <w:b/>
          <w:sz w:val="24"/>
          <w:szCs w:val="24"/>
        </w:rPr>
      </w:pPr>
      <w:bookmarkStart w:id="0" w:name="_Hlk195096952"/>
      <w:r>
        <w:rPr>
          <w:rFonts w:ascii="Arial" w:hAnsi="Arial" w:cs="Arial"/>
          <w:b/>
          <w:sz w:val="24"/>
          <w:szCs w:val="24"/>
        </w:rPr>
        <w:tab/>
      </w:r>
    </w:p>
    <w:p w14:paraId="4DD0C8E8" w14:textId="77777777" w:rsidR="00613836" w:rsidRPr="00C70EBA" w:rsidRDefault="00613836" w:rsidP="00C70EBA">
      <w:pPr>
        <w:spacing w:line="360" w:lineRule="auto"/>
        <w:rPr>
          <w:rFonts w:ascii="Arial" w:hAnsi="Arial" w:cs="Arial"/>
          <w:b/>
          <w:sz w:val="24"/>
          <w:szCs w:val="24"/>
        </w:rPr>
      </w:pPr>
    </w:p>
    <w:p w14:paraId="2E4BAA86" w14:textId="346DEED6" w:rsidR="00613836" w:rsidRPr="00EA5C67" w:rsidRDefault="001F20C8" w:rsidP="00C70EBA">
      <w:pPr>
        <w:spacing w:line="360" w:lineRule="auto"/>
        <w:jc w:val="center"/>
        <w:rPr>
          <w:rFonts w:ascii="Arial" w:hAnsi="Arial" w:cs="Arial"/>
          <w:b/>
          <w:color w:val="112F60"/>
          <w:sz w:val="44"/>
          <w:szCs w:val="44"/>
        </w:rPr>
      </w:pPr>
      <w:r w:rsidRPr="00EA5C67">
        <w:rPr>
          <w:rFonts w:ascii="Arial" w:hAnsi="Arial" w:cs="Arial"/>
          <w:b/>
          <w:color w:val="112F60"/>
          <w:sz w:val="44"/>
          <w:szCs w:val="44"/>
        </w:rPr>
        <w:t>Community Development Block Grant (CDBG)</w:t>
      </w:r>
    </w:p>
    <w:p w14:paraId="27D9A14F" w14:textId="77777777" w:rsidR="00613836" w:rsidRPr="00EA5C67" w:rsidRDefault="00613836" w:rsidP="00C70EBA">
      <w:pPr>
        <w:spacing w:line="360" w:lineRule="auto"/>
        <w:jc w:val="center"/>
        <w:rPr>
          <w:rFonts w:ascii="Arial" w:hAnsi="Arial" w:cs="Arial"/>
          <w:b/>
          <w:color w:val="112F60"/>
          <w:sz w:val="44"/>
          <w:szCs w:val="44"/>
        </w:rPr>
      </w:pPr>
    </w:p>
    <w:p w14:paraId="630E2A3D" w14:textId="629E744F" w:rsidR="00613836" w:rsidRPr="00EA5C67" w:rsidRDefault="0021056E" w:rsidP="00C70EBA">
      <w:pPr>
        <w:spacing w:line="360" w:lineRule="auto"/>
        <w:jc w:val="center"/>
        <w:rPr>
          <w:rFonts w:ascii="Arial" w:hAnsi="Arial" w:cs="Arial"/>
          <w:b/>
          <w:color w:val="112F60"/>
          <w:sz w:val="44"/>
          <w:szCs w:val="44"/>
        </w:rPr>
      </w:pPr>
      <w:r w:rsidRPr="00EA5C67">
        <w:rPr>
          <w:rFonts w:ascii="Arial" w:hAnsi="Arial" w:cs="Arial"/>
          <w:b/>
          <w:color w:val="112F60"/>
          <w:sz w:val="44"/>
          <w:szCs w:val="44"/>
        </w:rPr>
        <w:t xml:space="preserve">Housing Rehabilitation and Development </w:t>
      </w:r>
      <w:r w:rsidR="00613836" w:rsidRPr="00EA5C67">
        <w:rPr>
          <w:rFonts w:ascii="Arial" w:hAnsi="Arial" w:cs="Arial"/>
          <w:b/>
          <w:color w:val="112F60"/>
          <w:sz w:val="44"/>
          <w:szCs w:val="44"/>
        </w:rPr>
        <w:t>Application Guidelines</w:t>
      </w:r>
    </w:p>
    <w:p w14:paraId="31775E7F" w14:textId="77777777" w:rsidR="00613836" w:rsidRPr="00C70EBA" w:rsidRDefault="00613836" w:rsidP="00C70EBA">
      <w:pPr>
        <w:spacing w:line="360" w:lineRule="auto"/>
        <w:jc w:val="center"/>
        <w:rPr>
          <w:rFonts w:ascii="Arial" w:hAnsi="Arial" w:cs="Arial"/>
          <w:b/>
          <w:sz w:val="24"/>
          <w:szCs w:val="24"/>
        </w:rPr>
      </w:pPr>
    </w:p>
    <w:p w14:paraId="4B70FD09" w14:textId="77777777" w:rsidR="00613836" w:rsidRPr="00C70EBA" w:rsidRDefault="00613836" w:rsidP="00C70EBA">
      <w:pPr>
        <w:spacing w:line="360" w:lineRule="auto"/>
        <w:jc w:val="center"/>
        <w:rPr>
          <w:rFonts w:ascii="Arial" w:hAnsi="Arial" w:cs="Arial"/>
          <w:b/>
          <w:sz w:val="24"/>
          <w:szCs w:val="24"/>
        </w:rPr>
      </w:pPr>
    </w:p>
    <w:p w14:paraId="56569413" w14:textId="77777777" w:rsidR="00613836" w:rsidRPr="00C70EBA" w:rsidRDefault="00613836" w:rsidP="00C70EBA">
      <w:pPr>
        <w:spacing w:line="360" w:lineRule="auto"/>
        <w:jc w:val="center"/>
        <w:rPr>
          <w:rFonts w:ascii="Arial" w:hAnsi="Arial" w:cs="Arial"/>
          <w:b/>
          <w:sz w:val="24"/>
          <w:szCs w:val="24"/>
        </w:rPr>
      </w:pPr>
    </w:p>
    <w:p w14:paraId="527B86DA" w14:textId="77777777" w:rsidR="00613836" w:rsidRPr="00C70EBA" w:rsidRDefault="00613836" w:rsidP="00C70EBA">
      <w:pPr>
        <w:tabs>
          <w:tab w:val="left" w:pos="6180"/>
        </w:tabs>
        <w:spacing w:line="360" w:lineRule="auto"/>
        <w:rPr>
          <w:rFonts w:ascii="Arial" w:hAnsi="Arial" w:cs="Arial"/>
          <w:b/>
          <w:color w:val="6E9699"/>
          <w:sz w:val="24"/>
          <w:szCs w:val="24"/>
        </w:rPr>
      </w:pPr>
    </w:p>
    <w:p w14:paraId="2A2B53F0" w14:textId="28FB07E2" w:rsidR="009352E4" w:rsidRPr="00EA5C67" w:rsidRDefault="009352E4" w:rsidP="00C70EBA">
      <w:pPr>
        <w:spacing w:line="360" w:lineRule="auto"/>
        <w:jc w:val="center"/>
        <w:rPr>
          <w:rFonts w:ascii="Arial" w:hAnsi="Arial" w:cs="Arial"/>
          <w:b/>
          <w:color w:val="112F60"/>
          <w:sz w:val="32"/>
          <w:szCs w:val="32"/>
        </w:rPr>
      </w:pPr>
      <w:r w:rsidRPr="00EA5C67">
        <w:rPr>
          <w:rFonts w:ascii="Arial" w:hAnsi="Arial" w:cs="Arial"/>
          <w:b/>
          <w:color w:val="112F60"/>
          <w:sz w:val="32"/>
          <w:szCs w:val="32"/>
        </w:rPr>
        <w:t xml:space="preserve">Applications due September </w:t>
      </w:r>
      <w:r w:rsidR="005644BE" w:rsidRPr="00EA5C67">
        <w:rPr>
          <w:rFonts w:ascii="Arial" w:hAnsi="Arial" w:cs="Arial"/>
          <w:b/>
          <w:color w:val="112F60"/>
          <w:sz w:val="32"/>
          <w:szCs w:val="32"/>
        </w:rPr>
        <w:t>17, 202</w:t>
      </w:r>
      <w:r w:rsidR="00725460" w:rsidRPr="00EA5C67">
        <w:rPr>
          <w:rFonts w:ascii="Arial" w:hAnsi="Arial" w:cs="Arial"/>
          <w:b/>
          <w:color w:val="112F60"/>
          <w:sz w:val="32"/>
          <w:szCs w:val="32"/>
        </w:rPr>
        <w:t>5</w:t>
      </w:r>
    </w:p>
    <w:p w14:paraId="5E57B053" w14:textId="651451E5" w:rsidR="005E31F8" w:rsidRPr="00C70EBA" w:rsidRDefault="005E31F8" w:rsidP="00C70EBA">
      <w:pPr>
        <w:spacing w:line="360" w:lineRule="auto"/>
        <w:jc w:val="center"/>
        <w:rPr>
          <w:rFonts w:ascii="Arial" w:hAnsi="Arial" w:cs="Arial"/>
          <w:b/>
          <w:sz w:val="24"/>
          <w:szCs w:val="24"/>
        </w:rPr>
      </w:pPr>
    </w:p>
    <w:p w14:paraId="3EF670E9" w14:textId="77777777" w:rsidR="009D47BF" w:rsidRPr="00C70EBA" w:rsidRDefault="009D47BF" w:rsidP="00C70EBA">
      <w:pPr>
        <w:spacing w:line="360" w:lineRule="auto"/>
        <w:jc w:val="center"/>
        <w:rPr>
          <w:rFonts w:ascii="Arial" w:hAnsi="Arial" w:cs="Arial"/>
          <w:b/>
          <w:sz w:val="24"/>
          <w:szCs w:val="24"/>
        </w:rPr>
      </w:pPr>
    </w:p>
    <w:p w14:paraId="3BBB9226" w14:textId="41D90511" w:rsidR="00613836" w:rsidRPr="00C70EBA" w:rsidRDefault="00613836" w:rsidP="00C70EBA">
      <w:pPr>
        <w:spacing w:line="360" w:lineRule="auto"/>
        <w:rPr>
          <w:rFonts w:ascii="Arial" w:hAnsi="Arial" w:cs="Arial"/>
          <w:b/>
          <w:color w:val="6E9699"/>
          <w:sz w:val="24"/>
          <w:szCs w:val="24"/>
        </w:rPr>
      </w:pPr>
    </w:p>
    <w:p w14:paraId="3DA4324C" w14:textId="5F2A5CA8" w:rsidR="005E31F8" w:rsidRPr="00C70EBA" w:rsidRDefault="005E31F8" w:rsidP="00C70EBA">
      <w:pPr>
        <w:spacing w:line="360" w:lineRule="auto"/>
        <w:rPr>
          <w:rFonts w:ascii="Arial" w:hAnsi="Arial" w:cs="Arial"/>
          <w:b/>
          <w:color w:val="6E9699"/>
          <w:sz w:val="24"/>
          <w:szCs w:val="24"/>
        </w:rPr>
      </w:pPr>
    </w:p>
    <w:p w14:paraId="77318B12" w14:textId="77777777" w:rsidR="005E31F8" w:rsidRPr="00C70EBA" w:rsidRDefault="005E31F8" w:rsidP="00C70EBA">
      <w:pPr>
        <w:spacing w:line="360" w:lineRule="auto"/>
        <w:rPr>
          <w:rFonts w:ascii="Arial" w:hAnsi="Arial" w:cs="Arial"/>
          <w:b/>
          <w:color w:val="6E9699"/>
          <w:sz w:val="24"/>
          <w:szCs w:val="24"/>
        </w:rPr>
      </w:pPr>
    </w:p>
    <w:p w14:paraId="25E29BF1" w14:textId="5DF8EC90" w:rsidR="00613836" w:rsidRPr="00EA6893" w:rsidRDefault="009D47BF" w:rsidP="00C70EBA">
      <w:pPr>
        <w:spacing w:line="360" w:lineRule="auto"/>
        <w:jc w:val="center"/>
        <w:rPr>
          <w:rFonts w:ascii="Helvetica" w:hAnsi="Helvetica" w:cs="Helvetica"/>
          <w:b/>
          <w:color w:val="6E9699"/>
          <w:sz w:val="32"/>
          <w:szCs w:val="32"/>
        </w:rPr>
      </w:pPr>
      <w:hyperlink r:id="rId8" w:history="1">
        <w:r w:rsidRPr="00EA6893">
          <w:rPr>
            <w:rStyle w:val="Hyperlink"/>
            <w:rFonts w:ascii="Helvetica" w:hAnsi="Helvetica" w:cs="Helvetica"/>
            <w:b/>
            <w:sz w:val="32"/>
            <w:szCs w:val="32"/>
          </w:rPr>
          <w:t>Housing@mt.gov</w:t>
        </w:r>
      </w:hyperlink>
    </w:p>
    <w:p w14:paraId="03ED5D25" w14:textId="77777777" w:rsidR="009D47BF" w:rsidRPr="00EA6893" w:rsidRDefault="009D47BF" w:rsidP="00C70EBA">
      <w:pPr>
        <w:spacing w:line="360" w:lineRule="auto"/>
        <w:jc w:val="center"/>
        <w:rPr>
          <w:rFonts w:ascii="Helvetica" w:hAnsi="Helvetica" w:cs="Helvetica"/>
          <w:b/>
          <w:color w:val="6E9699"/>
          <w:sz w:val="32"/>
          <w:szCs w:val="32"/>
        </w:rPr>
      </w:pPr>
    </w:p>
    <w:bookmarkStart w:id="1" w:name="_Hlk190270600"/>
    <w:p w14:paraId="408C60DB" w14:textId="22024809" w:rsidR="00613836" w:rsidRPr="00EA6893" w:rsidRDefault="001F20C8" w:rsidP="00C70EBA">
      <w:pPr>
        <w:tabs>
          <w:tab w:val="left" w:pos="720"/>
          <w:tab w:val="center" w:pos="4680"/>
          <w:tab w:val="left" w:pos="7290"/>
          <w:tab w:val="right" w:pos="9360"/>
        </w:tabs>
        <w:spacing w:line="360" w:lineRule="auto"/>
        <w:jc w:val="center"/>
        <w:rPr>
          <w:rFonts w:ascii="Helvetica" w:hAnsi="Helvetica" w:cs="Helvetica"/>
          <w:color w:val="897966"/>
          <w:sz w:val="32"/>
          <w:szCs w:val="32"/>
        </w:rPr>
      </w:pPr>
      <w:r w:rsidRPr="00EA6893">
        <w:rPr>
          <w:rFonts w:ascii="Helvetica" w:hAnsi="Helvetica" w:cs="Helvetica"/>
          <w:sz w:val="32"/>
          <w:szCs w:val="32"/>
        </w:rPr>
        <w:fldChar w:fldCharType="begin"/>
      </w:r>
      <w:r w:rsidRPr="00EA6893">
        <w:rPr>
          <w:rFonts w:ascii="Helvetica" w:hAnsi="Helvetica" w:cs="Helvetica"/>
          <w:sz w:val="32"/>
          <w:szCs w:val="32"/>
        </w:rPr>
        <w:instrText>HYPERLINK "https://commerce.mt.gov/Infrastructure-Planning/Programs-and-Services/Community-Development-Block-Grant/Community-Development-Block-Grant-Housing"</w:instrText>
      </w:r>
      <w:r w:rsidRPr="00EA6893">
        <w:rPr>
          <w:rFonts w:ascii="Helvetica" w:hAnsi="Helvetica" w:cs="Helvetica"/>
          <w:sz w:val="32"/>
          <w:szCs w:val="32"/>
        </w:rPr>
      </w:r>
      <w:r w:rsidRPr="00EA6893">
        <w:rPr>
          <w:rFonts w:ascii="Helvetica" w:hAnsi="Helvetica" w:cs="Helvetica"/>
          <w:sz w:val="32"/>
          <w:szCs w:val="32"/>
        </w:rPr>
        <w:fldChar w:fldCharType="separate"/>
      </w:r>
      <w:r w:rsidR="00EA6893" w:rsidRPr="00EA6893">
        <w:rPr>
          <w:rStyle w:val="Hyperlink"/>
          <w:rFonts w:ascii="Helvetica" w:hAnsi="Helvetica" w:cs="Helvetica"/>
          <w:sz w:val="32"/>
          <w:szCs w:val="32"/>
        </w:rPr>
        <w:t>https://commerce.mt.gov/Infrastructure-Planning/Programs-and-Services/Community-Development-Block-Grant/Community-Development-Block-Grant-Housing</w:t>
      </w:r>
      <w:r w:rsidRPr="00EA6893">
        <w:rPr>
          <w:rFonts w:ascii="Helvetica" w:hAnsi="Helvetica" w:cs="Helvetica"/>
          <w:sz w:val="32"/>
          <w:szCs w:val="32"/>
        </w:rPr>
        <w:fldChar w:fldCharType="end"/>
      </w:r>
    </w:p>
    <w:bookmarkEnd w:id="1"/>
    <w:p w14:paraId="6C6D757E" w14:textId="22024809" w:rsidR="00613836" w:rsidRPr="00C70EBA" w:rsidRDefault="00613836" w:rsidP="00C70EBA">
      <w:pPr>
        <w:spacing w:line="360" w:lineRule="auto"/>
        <w:jc w:val="both"/>
        <w:rPr>
          <w:rFonts w:ascii="Arial" w:hAnsi="Arial" w:cs="Arial"/>
          <w:b/>
          <w:sz w:val="24"/>
          <w:szCs w:val="24"/>
        </w:rPr>
        <w:sectPr w:rsidR="00613836" w:rsidRPr="00C70EBA" w:rsidSect="002F1EC0">
          <w:headerReference w:type="even" r:id="rId9"/>
          <w:headerReference w:type="default" r:id="rId10"/>
          <w:footerReference w:type="even" r:id="rId11"/>
          <w:headerReference w:type="first" r:id="rId12"/>
          <w:pgSz w:w="12240" w:h="15840"/>
          <w:pgMar w:top="1440" w:right="1440" w:bottom="1440" w:left="1440" w:header="720" w:footer="631" w:gutter="0"/>
          <w:cols w:space="720"/>
          <w:titlePg/>
          <w:docGrid w:linePitch="360"/>
        </w:sectPr>
      </w:pPr>
    </w:p>
    <w:p w14:paraId="4E1F1265" w14:textId="77777777" w:rsidR="00E97628" w:rsidRDefault="00E97628" w:rsidP="00E97628">
      <w:pPr>
        <w:spacing w:line="360" w:lineRule="auto"/>
        <w:jc w:val="center"/>
        <w:rPr>
          <w:rFonts w:ascii="Arial" w:hAnsi="Arial" w:cs="Arial"/>
          <w:b/>
          <w:color w:val="112F60"/>
          <w:sz w:val="32"/>
          <w:szCs w:val="32"/>
        </w:rPr>
      </w:pPr>
    </w:p>
    <w:p w14:paraId="3E415BB5" w14:textId="09B3B478" w:rsidR="00613836" w:rsidRPr="00EA6893" w:rsidRDefault="00613836" w:rsidP="00E97628">
      <w:pPr>
        <w:spacing w:line="360" w:lineRule="auto"/>
        <w:jc w:val="center"/>
        <w:rPr>
          <w:rFonts w:ascii="Arial" w:hAnsi="Arial" w:cs="Arial"/>
          <w:b/>
          <w:color w:val="112F60"/>
          <w:sz w:val="32"/>
          <w:szCs w:val="32"/>
        </w:rPr>
      </w:pPr>
      <w:r w:rsidRPr="00EA6893">
        <w:rPr>
          <w:rFonts w:ascii="Arial" w:hAnsi="Arial" w:cs="Arial"/>
          <w:b/>
          <w:color w:val="112F60"/>
          <w:sz w:val="32"/>
          <w:szCs w:val="32"/>
        </w:rPr>
        <w:t>Table of Contents</w:t>
      </w:r>
    </w:p>
    <w:p w14:paraId="6C680F2F" w14:textId="77777777" w:rsidR="00613836" w:rsidRPr="00C70EBA" w:rsidRDefault="00613836" w:rsidP="00C70EBA">
      <w:pPr>
        <w:tabs>
          <w:tab w:val="center" w:pos="5112"/>
        </w:tabs>
        <w:spacing w:line="360" w:lineRule="auto"/>
        <w:rPr>
          <w:rFonts w:ascii="Arial" w:hAnsi="Arial" w:cs="Arial"/>
          <w:b/>
          <w:sz w:val="24"/>
          <w:szCs w:val="24"/>
        </w:rPr>
      </w:pPr>
    </w:p>
    <w:p w14:paraId="6F1B7582" w14:textId="5CA640A9" w:rsidR="00613836" w:rsidRPr="00EA5C67" w:rsidRDefault="000E0E9E" w:rsidP="00C70EBA">
      <w:pPr>
        <w:tabs>
          <w:tab w:val="left" w:pos="720"/>
          <w:tab w:val="left" w:pos="1440"/>
          <w:tab w:val="right" w:pos="9360"/>
        </w:tabs>
        <w:spacing w:line="360" w:lineRule="auto"/>
        <w:rPr>
          <w:rFonts w:ascii="Arial" w:hAnsi="Arial" w:cs="Arial"/>
          <w:b/>
          <w:color w:val="112F60"/>
          <w:sz w:val="24"/>
          <w:szCs w:val="24"/>
        </w:rPr>
      </w:pPr>
      <w:r w:rsidRPr="00EA5C67">
        <w:rPr>
          <w:rFonts w:ascii="Arial" w:hAnsi="Arial" w:cs="Arial"/>
          <w:b/>
          <w:color w:val="112F60"/>
          <w:sz w:val="24"/>
          <w:szCs w:val="24"/>
        </w:rPr>
        <w:tab/>
      </w:r>
      <w:r w:rsidR="00613836" w:rsidRPr="00EA5C67">
        <w:rPr>
          <w:rFonts w:ascii="Arial" w:hAnsi="Arial" w:cs="Arial"/>
          <w:b/>
          <w:color w:val="112F60"/>
          <w:sz w:val="24"/>
          <w:szCs w:val="24"/>
        </w:rPr>
        <w:t>I.</w:t>
      </w:r>
      <w:r w:rsidR="00613836" w:rsidRPr="00EA5C67">
        <w:rPr>
          <w:rFonts w:ascii="Arial" w:hAnsi="Arial" w:cs="Arial"/>
          <w:b/>
          <w:color w:val="112F60"/>
          <w:sz w:val="24"/>
          <w:szCs w:val="24"/>
        </w:rPr>
        <w:tab/>
        <w:t>Introduction</w:t>
      </w:r>
      <w:r w:rsidRPr="00EA5C67">
        <w:rPr>
          <w:rFonts w:ascii="Arial" w:hAnsi="Arial" w:cs="Arial"/>
          <w:b/>
          <w:color w:val="112F60"/>
          <w:sz w:val="24"/>
          <w:szCs w:val="24"/>
        </w:rPr>
        <w:t>…………………………………………………………………</w:t>
      </w:r>
      <w:proofErr w:type="gramStart"/>
      <w:r w:rsidR="00C70EBA" w:rsidRPr="00EA5C67">
        <w:rPr>
          <w:rFonts w:ascii="Arial" w:hAnsi="Arial" w:cs="Arial"/>
          <w:b/>
          <w:color w:val="112F60"/>
          <w:sz w:val="24"/>
          <w:szCs w:val="24"/>
        </w:rPr>
        <w:t>…..</w:t>
      </w:r>
      <w:proofErr w:type="gramEnd"/>
      <w:r w:rsidR="00C70EBA" w:rsidRPr="00EA5C67">
        <w:rPr>
          <w:rFonts w:ascii="Arial" w:hAnsi="Arial" w:cs="Arial"/>
          <w:b/>
          <w:color w:val="112F60"/>
          <w:sz w:val="24"/>
          <w:szCs w:val="24"/>
        </w:rPr>
        <w:tab/>
      </w:r>
      <w:r w:rsidRPr="00EA5C67">
        <w:rPr>
          <w:rFonts w:ascii="Arial" w:hAnsi="Arial" w:cs="Arial"/>
          <w:b/>
          <w:color w:val="112F60"/>
          <w:sz w:val="24"/>
          <w:szCs w:val="24"/>
        </w:rPr>
        <w:t>1</w:t>
      </w:r>
    </w:p>
    <w:p w14:paraId="1275783B" w14:textId="56FB8836" w:rsidR="00613836" w:rsidRPr="00EA5C67" w:rsidRDefault="000E0E9E" w:rsidP="00C70EBA">
      <w:pPr>
        <w:tabs>
          <w:tab w:val="left" w:pos="720"/>
          <w:tab w:val="left" w:pos="1440"/>
          <w:tab w:val="right" w:pos="9360"/>
        </w:tabs>
        <w:spacing w:line="360" w:lineRule="auto"/>
        <w:rPr>
          <w:rFonts w:ascii="Arial" w:hAnsi="Arial" w:cs="Arial"/>
          <w:b/>
          <w:color w:val="112F60"/>
          <w:sz w:val="24"/>
          <w:szCs w:val="24"/>
        </w:rPr>
      </w:pPr>
      <w:r w:rsidRPr="00EA5C67">
        <w:rPr>
          <w:rFonts w:ascii="Arial" w:hAnsi="Arial" w:cs="Arial"/>
          <w:b/>
          <w:color w:val="112F60"/>
          <w:sz w:val="24"/>
          <w:szCs w:val="24"/>
        </w:rPr>
        <w:tab/>
      </w:r>
      <w:r w:rsidR="00613836" w:rsidRPr="00EA5C67">
        <w:rPr>
          <w:rFonts w:ascii="Arial" w:hAnsi="Arial" w:cs="Arial"/>
          <w:b/>
          <w:color w:val="112F60"/>
          <w:sz w:val="24"/>
          <w:szCs w:val="24"/>
        </w:rPr>
        <w:t xml:space="preserve">II. </w:t>
      </w:r>
      <w:r w:rsidR="00613836" w:rsidRPr="00EA5C67">
        <w:rPr>
          <w:rFonts w:ascii="Arial" w:hAnsi="Arial" w:cs="Arial"/>
          <w:b/>
          <w:color w:val="112F60"/>
          <w:sz w:val="24"/>
          <w:szCs w:val="24"/>
        </w:rPr>
        <w:tab/>
        <w:t>Eligible Applicants</w:t>
      </w:r>
      <w:r w:rsidRPr="00EA5C67">
        <w:rPr>
          <w:rFonts w:ascii="Arial" w:hAnsi="Arial" w:cs="Arial"/>
          <w:b/>
          <w:color w:val="112F60"/>
          <w:sz w:val="24"/>
          <w:szCs w:val="24"/>
        </w:rPr>
        <w:t>…</w:t>
      </w:r>
      <w:r w:rsidR="00C70EBA" w:rsidRPr="00EA5C67">
        <w:rPr>
          <w:rFonts w:ascii="Arial" w:hAnsi="Arial" w:cs="Arial"/>
          <w:b/>
          <w:color w:val="112F60"/>
          <w:sz w:val="24"/>
          <w:szCs w:val="24"/>
        </w:rPr>
        <w:t>……………</w:t>
      </w:r>
      <w:r w:rsidRPr="00EA5C67">
        <w:rPr>
          <w:rFonts w:ascii="Arial" w:hAnsi="Arial" w:cs="Arial"/>
          <w:b/>
          <w:color w:val="112F60"/>
          <w:sz w:val="24"/>
          <w:szCs w:val="24"/>
        </w:rPr>
        <w:t>…………………………………………….</w:t>
      </w:r>
      <w:r w:rsidR="00C70EBA" w:rsidRPr="00EA5C67">
        <w:rPr>
          <w:rFonts w:ascii="Arial" w:hAnsi="Arial" w:cs="Arial"/>
          <w:b/>
          <w:color w:val="112F60"/>
          <w:sz w:val="24"/>
          <w:szCs w:val="24"/>
        </w:rPr>
        <w:tab/>
      </w:r>
      <w:r w:rsidRPr="00EA5C67">
        <w:rPr>
          <w:rFonts w:ascii="Arial" w:hAnsi="Arial" w:cs="Arial"/>
          <w:b/>
          <w:color w:val="112F60"/>
          <w:sz w:val="24"/>
          <w:szCs w:val="24"/>
        </w:rPr>
        <w:t>2</w:t>
      </w:r>
    </w:p>
    <w:p w14:paraId="675193C9" w14:textId="78517A9C" w:rsidR="00613836" w:rsidRPr="00EA5C67" w:rsidRDefault="000E0E9E" w:rsidP="00C70EBA">
      <w:pPr>
        <w:tabs>
          <w:tab w:val="left" w:pos="720"/>
          <w:tab w:val="left" w:pos="1440"/>
          <w:tab w:val="right" w:pos="9360"/>
        </w:tabs>
        <w:spacing w:line="360" w:lineRule="auto"/>
        <w:rPr>
          <w:rFonts w:ascii="Arial" w:hAnsi="Arial" w:cs="Arial"/>
          <w:b/>
          <w:color w:val="112F60"/>
          <w:sz w:val="24"/>
          <w:szCs w:val="24"/>
        </w:rPr>
      </w:pPr>
      <w:r w:rsidRPr="00EA5C67">
        <w:rPr>
          <w:rFonts w:ascii="Arial" w:hAnsi="Arial" w:cs="Arial"/>
          <w:b/>
          <w:color w:val="112F60"/>
          <w:sz w:val="24"/>
          <w:szCs w:val="24"/>
        </w:rPr>
        <w:tab/>
      </w:r>
      <w:r w:rsidR="00613836" w:rsidRPr="00EA5C67">
        <w:rPr>
          <w:rFonts w:ascii="Arial" w:hAnsi="Arial" w:cs="Arial"/>
          <w:b/>
          <w:color w:val="112F60"/>
          <w:sz w:val="24"/>
          <w:szCs w:val="24"/>
        </w:rPr>
        <w:t>III.</w:t>
      </w:r>
      <w:r w:rsidR="00613836" w:rsidRPr="00EA5C67">
        <w:rPr>
          <w:rFonts w:ascii="Arial" w:hAnsi="Arial" w:cs="Arial"/>
          <w:b/>
          <w:color w:val="112F60"/>
          <w:sz w:val="24"/>
          <w:szCs w:val="24"/>
        </w:rPr>
        <w:tab/>
        <w:t xml:space="preserve">Eligible Projects </w:t>
      </w:r>
      <w:r w:rsidRPr="00EA5C67">
        <w:rPr>
          <w:rFonts w:ascii="Arial" w:hAnsi="Arial" w:cs="Arial"/>
          <w:b/>
          <w:color w:val="112F60"/>
          <w:sz w:val="24"/>
          <w:szCs w:val="24"/>
        </w:rPr>
        <w:t>……………………………………………………………</w:t>
      </w:r>
      <w:r w:rsidR="00C70EBA" w:rsidRPr="00EA5C67">
        <w:rPr>
          <w:rFonts w:ascii="Arial" w:hAnsi="Arial" w:cs="Arial"/>
          <w:b/>
          <w:color w:val="112F60"/>
          <w:sz w:val="24"/>
          <w:szCs w:val="24"/>
        </w:rPr>
        <w:t>…</w:t>
      </w:r>
      <w:r w:rsidRPr="00EA5C67">
        <w:rPr>
          <w:rFonts w:ascii="Arial" w:hAnsi="Arial" w:cs="Arial"/>
          <w:b/>
          <w:color w:val="112F60"/>
          <w:sz w:val="24"/>
          <w:szCs w:val="24"/>
        </w:rPr>
        <w:t>.</w:t>
      </w:r>
      <w:r w:rsidR="00C70EBA" w:rsidRPr="00EA5C67">
        <w:rPr>
          <w:rFonts w:ascii="Arial" w:hAnsi="Arial" w:cs="Arial"/>
          <w:b/>
          <w:color w:val="112F60"/>
          <w:sz w:val="24"/>
          <w:szCs w:val="24"/>
        </w:rPr>
        <w:tab/>
      </w:r>
      <w:r w:rsidR="00286735" w:rsidRPr="00EA5C67">
        <w:rPr>
          <w:rFonts w:ascii="Arial" w:hAnsi="Arial" w:cs="Arial"/>
          <w:b/>
          <w:color w:val="112F60"/>
          <w:sz w:val="24"/>
          <w:szCs w:val="24"/>
        </w:rPr>
        <w:t>3</w:t>
      </w:r>
    </w:p>
    <w:p w14:paraId="61F0984A" w14:textId="43B4DA00" w:rsidR="00613836" w:rsidRPr="00EA5C67" w:rsidRDefault="000E0E9E" w:rsidP="00C70EBA">
      <w:pPr>
        <w:tabs>
          <w:tab w:val="left" w:pos="720"/>
          <w:tab w:val="left" w:pos="1440"/>
          <w:tab w:val="right" w:pos="9360"/>
        </w:tabs>
        <w:spacing w:line="360" w:lineRule="auto"/>
        <w:rPr>
          <w:rFonts w:ascii="Arial" w:hAnsi="Arial" w:cs="Arial"/>
          <w:b/>
          <w:color w:val="112F60"/>
          <w:sz w:val="24"/>
          <w:szCs w:val="24"/>
        </w:rPr>
      </w:pPr>
      <w:r w:rsidRPr="00EA5C67">
        <w:rPr>
          <w:rFonts w:ascii="Arial" w:hAnsi="Arial" w:cs="Arial"/>
          <w:b/>
          <w:color w:val="112F60"/>
          <w:sz w:val="24"/>
          <w:szCs w:val="24"/>
        </w:rPr>
        <w:tab/>
      </w:r>
      <w:r w:rsidR="00613836" w:rsidRPr="00EA5C67">
        <w:rPr>
          <w:rFonts w:ascii="Arial" w:hAnsi="Arial" w:cs="Arial"/>
          <w:b/>
          <w:color w:val="112F60"/>
          <w:sz w:val="24"/>
          <w:szCs w:val="24"/>
        </w:rPr>
        <w:t>IV.</w:t>
      </w:r>
      <w:r w:rsidR="00613836" w:rsidRPr="00EA5C67">
        <w:rPr>
          <w:rFonts w:ascii="Arial" w:hAnsi="Arial" w:cs="Arial"/>
          <w:b/>
          <w:color w:val="112F60"/>
          <w:sz w:val="24"/>
          <w:szCs w:val="24"/>
        </w:rPr>
        <w:tab/>
      </w:r>
      <w:r w:rsidRPr="00EA5C67">
        <w:rPr>
          <w:rFonts w:ascii="Arial" w:hAnsi="Arial" w:cs="Arial"/>
          <w:b/>
          <w:color w:val="112F60"/>
          <w:sz w:val="24"/>
          <w:szCs w:val="24"/>
        </w:rPr>
        <w:t xml:space="preserve">Other </w:t>
      </w:r>
      <w:r w:rsidR="00613836" w:rsidRPr="00EA5C67">
        <w:rPr>
          <w:rFonts w:ascii="Arial" w:hAnsi="Arial" w:cs="Arial"/>
          <w:b/>
          <w:color w:val="112F60"/>
          <w:sz w:val="24"/>
          <w:szCs w:val="24"/>
        </w:rPr>
        <w:t>Considerations for Eligible Applicants</w:t>
      </w:r>
      <w:r w:rsidRPr="00EA5C67">
        <w:rPr>
          <w:rFonts w:ascii="Arial" w:hAnsi="Arial" w:cs="Arial"/>
          <w:b/>
          <w:color w:val="112F60"/>
          <w:sz w:val="24"/>
          <w:szCs w:val="24"/>
        </w:rPr>
        <w:t>…….……………</w:t>
      </w:r>
      <w:r w:rsidR="00C70EBA" w:rsidRPr="00EA5C67">
        <w:rPr>
          <w:rFonts w:ascii="Arial" w:hAnsi="Arial" w:cs="Arial"/>
          <w:b/>
          <w:color w:val="112F60"/>
          <w:sz w:val="24"/>
          <w:szCs w:val="24"/>
        </w:rPr>
        <w:t>…………</w:t>
      </w:r>
      <w:r w:rsidR="00C70EBA" w:rsidRPr="00EA5C67">
        <w:rPr>
          <w:rFonts w:ascii="Arial" w:hAnsi="Arial" w:cs="Arial"/>
          <w:b/>
          <w:color w:val="112F60"/>
          <w:sz w:val="24"/>
          <w:szCs w:val="24"/>
        </w:rPr>
        <w:tab/>
      </w:r>
      <w:r w:rsidR="00286735" w:rsidRPr="00EA5C67">
        <w:rPr>
          <w:rFonts w:ascii="Arial" w:hAnsi="Arial" w:cs="Arial"/>
          <w:b/>
          <w:color w:val="112F60"/>
          <w:sz w:val="24"/>
          <w:szCs w:val="24"/>
        </w:rPr>
        <w:t>5</w:t>
      </w:r>
    </w:p>
    <w:p w14:paraId="213446AB" w14:textId="77777777" w:rsidR="000A4A9E" w:rsidRPr="00C70EBA" w:rsidRDefault="000A4A9E" w:rsidP="000A4A9E">
      <w:pPr>
        <w:spacing w:line="360" w:lineRule="auto"/>
        <w:ind w:left="2160"/>
        <w:rPr>
          <w:rFonts w:ascii="Arial" w:hAnsi="Arial" w:cs="Arial"/>
          <w:sz w:val="24"/>
          <w:szCs w:val="24"/>
        </w:rPr>
      </w:pPr>
      <w:r w:rsidRPr="00C70EBA">
        <w:rPr>
          <w:rFonts w:ascii="Arial" w:hAnsi="Arial" w:cs="Arial"/>
          <w:sz w:val="24"/>
          <w:szCs w:val="24"/>
        </w:rPr>
        <w:t>Public Participation</w:t>
      </w:r>
      <w:r>
        <w:rPr>
          <w:rFonts w:ascii="Arial" w:hAnsi="Arial" w:cs="Arial"/>
          <w:sz w:val="24"/>
          <w:szCs w:val="24"/>
        </w:rPr>
        <w:t xml:space="preserve"> Process</w:t>
      </w:r>
    </w:p>
    <w:p w14:paraId="660F2D71" w14:textId="34453B8B" w:rsidR="00613836" w:rsidRPr="00C70EBA" w:rsidRDefault="000E0E9E" w:rsidP="00C70EBA">
      <w:pPr>
        <w:spacing w:line="360" w:lineRule="auto"/>
        <w:ind w:left="2160"/>
        <w:rPr>
          <w:rFonts w:ascii="Arial" w:hAnsi="Arial" w:cs="Arial"/>
          <w:sz w:val="24"/>
          <w:szCs w:val="24"/>
        </w:rPr>
      </w:pPr>
      <w:r w:rsidRPr="00C70EBA">
        <w:rPr>
          <w:rFonts w:ascii="Arial" w:hAnsi="Arial" w:cs="Arial"/>
          <w:sz w:val="24"/>
          <w:szCs w:val="24"/>
        </w:rPr>
        <w:t>Period of Affordability</w:t>
      </w:r>
    </w:p>
    <w:p w14:paraId="5F0A1F48" w14:textId="0A341EDD" w:rsidR="000E0E9E" w:rsidRPr="00C70EBA" w:rsidRDefault="000E0E9E" w:rsidP="00C70EBA">
      <w:pPr>
        <w:spacing w:line="360" w:lineRule="auto"/>
        <w:ind w:left="2160"/>
        <w:rPr>
          <w:rFonts w:ascii="Arial" w:hAnsi="Arial" w:cs="Arial"/>
          <w:sz w:val="24"/>
          <w:szCs w:val="24"/>
        </w:rPr>
      </w:pPr>
      <w:r w:rsidRPr="00C70EBA">
        <w:rPr>
          <w:rFonts w:ascii="Arial" w:hAnsi="Arial" w:cs="Arial"/>
          <w:sz w:val="24"/>
          <w:szCs w:val="24"/>
        </w:rPr>
        <w:t>Underwriting and Subsidy Layering</w:t>
      </w:r>
    </w:p>
    <w:p w14:paraId="0C90C241" w14:textId="150E04B8" w:rsidR="000E0E9E" w:rsidRPr="00C70EBA" w:rsidRDefault="000E0E9E" w:rsidP="00C70EBA">
      <w:pPr>
        <w:spacing w:line="360" w:lineRule="auto"/>
        <w:ind w:left="2160"/>
        <w:rPr>
          <w:rFonts w:ascii="Arial" w:hAnsi="Arial" w:cs="Arial"/>
          <w:sz w:val="24"/>
          <w:szCs w:val="24"/>
        </w:rPr>
      </w:pPr>
      <w:r w:rsidRPr="00C70EBA">
        <w:rPr>
          <w:rFonts w:ascii="Arial" w:hAnsi="Arial" w:cs="Arial"/>
          <w:sz w:val="24"/>
          <w:szCs w:val="24"/>
        </w:rPr>
        <w:t>Match</w:t>
      </w:r>
    </w:p>
    <w:p w14:paraId="3396FEA3" w14:textId="60F06E40" w:rsidR="000E0E9E" w:rsidRPr="00C70EBA" w:rsidRDefault="000E0E9E" w:rsidP="00C70EBA">
      <w:pPr>
        <w:spacing w:line="360" w:lineRule="auto"/>
        <w:ind w:left="2160"/>
        <w:rPr>
          <w:rFonts w:ascii="Arial" w:hAnsi="Arial" w:cs="Arial"/>
          <w:sz w:val="24"/>
          <w:szCs w:val="24"/>
        </w:rPr>
      </w:pPr>
      <w:r w:rsidRPr="00C70EBA">
        <w:rPr>
          <w:rFonts w:ascii="Arial" w:hAnsi="Arial" w:cs="Arial"/>
          <w:sz w:val="24"/>
          <w:szCs w:val="24"/>
        </w:rPr>
        <w:t>Eligible and Ineligible Project Expenses</w:t>
      </w:r>
    </w:p>
    <w:p w14:paraId="5E4F6BD2" w14:textId="7519F3CC" w:rsidR="00683C9F" w:rsidRPr="00C70EBA" w:rsidRDefault="00683C9F" w:rsidP="00C70EBA">
      <w:pPr>
        <w:spacing w:line="360" w:lineRule="auto"/>
        <w:ind w:left="2160"/>
        <w:rPr>
          <w:rFonts w:ascii="Arial" w:hAnsi="Arial" w:cs="Arial"/>
          <w:sz w:val="24"/>
          <w:szCs w:val="24"/>
        </w:rPr>
      </w:pPr>
      <w:r w:rsidRPr="00C70EBA">
        <w:rPr>
          <w:rFonts w:ascii="Arial" w:hAnsi="Arial" w:cs="Arial"/>
          <w:sz w:val="24"/>
          <w:szCs w:val="24"/>
        </w:rPr>
        <w:t>Environmental Requirements</w:t>
      </w:r>
    </w:p>
    <w:p w14:paraId="4CB01A4B" w14:textId="0148129D" w:rsidR="000E0E9E" w:rsidRPr="00C70EBA" w:rsidRDefault="000E0E9E" w:rsidP="00C70EBA">
      <w:pPr>
        <w:spacing w:line="360" w:lineRule="auto"/>
        <w:ind w:left="2160"/>
        <w:rPr>
          <w:rFonts w:ascii="Arial" w:hAnsi="Arial" w:cs="Arial"/>
          <w:sz w:val="24"/>
          <w:szCs w:val="24"/>
        </w:rPr>
      </w:pPr>
      <w:r w:rsidRPr="00C70EBA">
        <w:rPr>
          <w:rFonts w:ascii="Arial" w:hAnsi="Arial" w:cs="Arial"/>
          <w:sz w:val="24"/>
          <w:szCs w:val="24"/>
        </w:rPr>
        <w:t>Lead Based Paint</w:t>
      </w:r>
    </w:p>
    <w:p w14:paraId="6AE0B735" w14:textId="77777777" w:rsidR="001F20C8" w:rsidRPr="00C70EBA" w:rsidRDefault="001F20C8" w:rsidP="00C70EBA">
      <w:pPr>
        <w:spacing w:line="360" w:lineRule="auto"/>
        <w:ind w:left="2160"/>
        <w:rPr>
          <w:rFonts w:ascii="Arial" w:hAnsi="Arial" w:cs="Arial"/>
          <w:sz w:val="24"/>
          <w:szCs w:val="24"/>
        </w:rPr>
      </w:pPr>
      <w:r w:rsidRPr="00C70EBA">
        <w:rPr>
          <w:rFonts w:ascii="Arial" w:hAnsi="Arial" w:cs="Arial"/>
          <w:sz w:val="24"/>
          <w:szCs w:val="24"/>
        </w:rPr>
        <w:t>Radon</w:t>
      </w:r>
    </w:p>
    <w:p w14:paraId="70D4FA67" w14:textId="2DB3EEE6" w:rsidR="00683C9F" w:rsidRPr="00C70EBA" w:rsidRDefault="00683C9F" w:rsidP="00C70EBA">
      <w:pPr>
        <w:spacing w:line="360" w:lineRule="auto"/>
        <w:ind w:left="2160"/>
        <w:rPr>
          <w:rFonts w:ascii="Arial" w:hAnsi="Arial" w:cs="Arial"/>
          <w:sz w:val="24"/>
          <w:szCs w:val="24"/>
        </w:rPr>
      </w:pPr>
      <w:r w:rsidRPr="00C70EBA">
        <w:rPr>
          <w:rFonts w:ascii="Arial" w:hAnsi="Arial" w:cs="Arial"/>
          <w:sz w:val="24"/>
          <w:szCs w:val="24"/>
        </w:rPr>
        <w:t>Displacement, Relocation and Acquisition</w:t>
      </w:r>
    </w:p>
    <w:p w14:paraId="44FEB7C6" w14:textId="2227EDA8" w:rsidR="000E0E9E" w:rsidRPr="00C70EBA" w:rsidRDefault="000E0E9E" w:rsidP="00C70EBA">
      <w:pPr>
        <w:spacing w:line="360" w:lineRule="auto"/>
        <w:ind w:left="2160"/>
        <w:rPr>
          <w:rFonts w:ascii="Arial" w:hAnsi="Arial" w:cs="Arial"/>
          <w:sz w:val="24"/>
          <w:szCs w:val="24"/>
        </w:rPr>
      </w:pPr>
      <w:r w:rsidRPr="00C70EBA">
        <w:rPr>
          <w:rFonts w:ascii="Arial" w:hAnsi="Arial" w:cs="Arial"/>
          <w:sz w:val="24"/>
          <w:szCs w:val="24"/>
        </w:rPr>
        <w:t>Conflict of Interest</w:t>
      </w:r>
    </w:p>
    <w:p w14:paraId="4E552010" w14:textId="3CD58AE5" w:rsidR="000E0E9E" w:rsidRPr="00C70EBA" w:rsidRDefault="000E0E9E" w:rsidP="00C70EBA">
      <w:pPr>
        <w:spacing w:line="360" w:lineRule="auto"/>
        <w:ind w:left="2160"/>
        <w:rPr>
          <w:rFonts w:ascii="Arial" w:hAnsi="Arial" w:cs="Arial"/>
          <w:sz w:val="24"/>
          <w:szCs w:val="24"/>
        </w:rPr>
      </w:pPr>
      <w:r w:rsidRPr="00C70EBA">
        <w:rPr>
          <w:rFonts w:ascii="Arial" w:hAnsi="Arial" w:cs="Arial"/>
          <w:sz w:val="24"/>
          <w:szCs w:val="24"/>
        </w:rPr>
        <w:t>Federal Funding Accountability and Transparency Act</w:t>
      </w:r>
    </w:p>
    <w:p w14:paraId="3118544D" w14:textId="0945CA4F" w:rsidR="000E0E9E" w:rsidRPr="00C70EBA" w:rsidRDefault="000E0E9E" w:rsidP="00C70EBA">
      <w:pPr>
        <w:spacing w:line="360" w:lineRule="auto"/>
        <w:ind w:left="2160"/>
        <w:rPr>
          <w:rFonts w:ascii="Arial" w:hAnsi="Arial" w:cs="Arial"/>
          <w:sz w:val="24"/>
          <w:szCs w:val="24"/>
        </w:rPr>
      </w:pPr>
      <w:r w:rsidRPr="00C70EBA">
        <w:rPr>
          <w:rFonts w:ascii="Arial" w:hAnsi="Arial" w:cs="Arial"/>
          <w:sz w:val="24"/>
          <w:szCs w:val="24"/>
        </w:rPr>
        <w:t>Eminent Domain</w:t>
      </w:r>
    </w:p>
    <w:p w14:paraId="556EE129" w14:textId="14435E2A" w:rsidR="000E0E9E" w:rsidRPr="00C70EBA" w:rsidRDefault="000E0E9E" w:rsidP="00C70EBA">
      <w:pPr>
        <w:spacing w:line="360" w:lineRule="auto"/>
        <w:ind w:left="2160"/>
        <w:rPr>
          <w:rFonts w:ascii="Arial" w:hAnsi="Arial" w:cs="Arial"/>
          <w:sz w:val="24"/>
          <w:szCs w:val="24"/>
        </w:rPr>
      </w:pPr>
      <w:r w:rsidRPr="00C70EBA">
        <w:rPr>
          <w:rFonts w:ascii="Arial" w:hAnsi="Arial" w:cs="Arial"/>
          <w:sz w:val="24"/>
          <w:szCs w:val="24"/>
        </w:rPr>
        <w:t>Violence Against Women Act</w:t>
      </w:r>
    </w:p>
    <w:p w14:paraId="77801FEF" w14:textId="0FC34D7F" w:rsidR="000E0E9E" w:rsidRPr="00C70EBA" w:rsidRDefault="002A37CA" w:rsidP="00C70EBA">
      <w:pPr>
        <w:spacing w:line="360" w:lineRule="auto"/>
        <w:ind w:left="2160"/>
        <w:rPr>
          <w:rFonts w:ascii="Arial" w:hAnsi="Arial" w:cs="Arial"/>
          <w:sz w:val="24"/>
          <w:szCs w:val="24"/>
        </w:rPr>
      </w:pPr>
      <w:r w:rsidRPr="00C70EBA">
        <w:rPr>
          <w:rFonts w:ascii="Arial" w:hAnsi="Arial" w:cs="Arial"/>
          <w:sz w:val="24"/>
          <w:szCs w:val="24"/>
        </w:rPr>
        <w:t xml:space="preserve">Minimum </w:t>
      </w:r>
      <w:r w:rsidR="000E0E9E" w:rsidRPr="00C70EBA">
        <w:rPr>
          <w:rFonts w:ascii="Arial" w:hAnsi="Arial" w:cs="Arial"/>
          <w:sz w:val="24"/>
          <w:szCs w:val="24"/>
        </w:rPr>
        <w:t xml:space="preserve">Energy </w:t>
      </w:r>
      <w:r w:rsidRPr="00C70EBA">
        <w:rPr>
          <w:rFonts w:ascii="Arial" w:hAnsi="Arial" w:cs="Arial"/>
          <w:sz w:val="24"/>
          <w:szCs w:val="24"/>
        </w:rPr>
        <w:t>Standards</w:t>
      </w:r>
    </w:p>
    <w:p w14:paraId="16FB5231" w14:textId="16EE86F7" w:rsidR="001F20C8" w:rsidRDefault="001F20C8" w:rsidP="00C70EBA">
      <w:pPr>
        <w:spacing w:line="360" w:lineRule="auto"/>
        <w:ind w:left="2160"/>
        <w:rPr>
          <w:rFonts w:ascii="Arial" w:hAnsi="Arial" w:cs="Arial"/>
          <w:sz w:val="24"/>
          <w:szCs w:val="24"/>
        </w:rPr>
      </w:pPr>
      <w:r w:rsidRPr="00C70EBA">
        <w:rPr>
          <w:rFonts w:ascii="Arial" w:hAnsi="Arial" w:cs="Arial"/>
          <w:sz w:val="24"/>
          <w:szCs w:val="24"/>
        </w:rPr>
        <w:t>Build America Buy America</w:t>
      </w:r>
    </w:p>
    <w:p w14:paraId="0E7C40D7" w14:textId="72F450BC" w:rsidR="000A4A9E" w:rsidRPr="00C70EBA" w:rsidRDefault="000A4A9E" w:rsidP="00C70EBA">
      <w:pPr>
        <w:spacing w:line="360" w:lineRule="auto"/>
        <w:ind w:left="2160"/>
        <w:rPr>
          <w:rFonts w:ascii="Arial" w:hAnsi="Arial" w:cs="Arial"/>
          <w:sz w:val="24"/>
          <w:szCs w:val="24"/>
        </w:rPr>
      </w:pPr>
      <w:r>
        <w:rPr>
          <w:rFonts w:ascii="Arial" w:hAnsi="Arial" w:cs="Arial"/>
          <w:sz w:val="24"/>
          <w:szCs w:val="24"/>
        </w:rPr>
        <w:t>Media Information</w:t>
      </w:r>
    </w:p>
    <w:p w14:paraId="6F4F2ABB" w14:textId="4400B2B2" w:rsidR="00613836" w:rsidRPr="00EA5C67" w:rsidRDefault="000E0E9E" w:rsidP="00C70EBA">
      <w:pPr>
        <w:tabs>
          <w:tab w:val="left" w:pos="720"/>
          <w:tab w:val="left" w:pos="1440"/>
          <w:tab w:val="right" w:pos="9360"/>
        </w:tabs>
        <w:spacing w:line="360" w:lineRule="auto"/>
        <w:rPr>
          <w:rFonts w:ascii="Arial" w:hAnsi="Arial" w:cs="Arial"/>
          <w:b/>
          <w:color w:val="112F60"/>
          <w:sz w:val="24"/>
          <w:szCs w:val="24"/>
        </w:rPr>
      </w:pPr>
      <w:r w:rsidRPr="00EA5C67">
        <w:rPr>
          <w:rFonts w:ascii="Arial" w:hAnsi="Arial" w:cs="Arial"/>
          <w:b/>
          <w:color w:val="112F60"/>
          <w:sz w:val="24"/>
          <w:szCs w:val="24"/>
        </w:rPr>
        <w:tab/>
      </w:r>
      <w:r w:rsidR="00613836" w:rsidRPr="00EA5C67">
        <w:rPr>
          <w:rFonts w:ascii="Arial" w:hAnsi="Arial" w:cs="Arial"/>
          <w:b/>
          <w:color w:val="112F60"/>
          <w:sz w:val="24"/>
          <w:szCs w:val="24"/>
        </w:rPr>
        <w:t xml:space="preserve">V. </w:t>
      </w:r>
      <w:r w:rsidR="00613836" w:rsidRPr="00EA5C67">
        <w:rPr>
          <w:rFonts w:ascii="Arial" w:hAnsi="Arial" w:cs="Arial"/>
          <w:b/>
          <w:color w:val="112F60"/>
          <w:sz w:val="24"/>
          <w:szCs w:val="24"/>
        </w:rPr>
        <w:tab/>
        <w:t>Administrative Procedures and Requirements</w:t>
      </w:r>
      <w:r w:rsidRPr="00EA5C67">
        <w:rPr>
          <w:rFonts w:ascii="Arial" w:hAnsi="Arial" w:cs="Arial"/>
          <w:b/>
          <w:color w:val="112F60"/>
          <w:sz w:val="24"/>
          <w:szCs w:val="24"/>
        </w:rPr>
        <w:tab/>
        <w:t>…………………………</w:t>
      </w:r>
      <w:r w:rsidR="00286735" w:rsidRPr="00EA5C67">
        <w:rPr>
          <w:rFonts w:ascii="Arial" w:hAnsi="Arial" w:cs="Arial"/>
          <w:b/>
          <w:color w:val="112F60"/>
          <w:sz w:val="24"/>
          <w:szCs w:val="24"/>
        </w:rPr>
        <w:t>1</w:t>
      </w:r>
      <w:r w:rsidR="00FC45AA">
        <w:rPr>
          <w:rFonts w:ascii="Arial" w:hAnsi="Arial" w:cs="Arial"/>
          <w:b/>
          <w:color w:val="112F60"/>
          <w:sz w:val="24"/>
          <w:szCs w:val="24"/>
        </w:rPr>
        <w:t>3</w:t>
      </w:r>
    </w:p>
    <w:p w14:paraId="388C4BFD" w14:textId="0ED3B9D4" w:rsidR="00613836" w:rsidRPr="00EA5C67" w:rsidRDefault="000E0E9E" w:rsidP="00C70EBA">
      <w:pPr>
        <w:tabs>
          <w:tab w:val="left" w:pos="720"/>
          <w:tab w:val="left" w:pos="1440"/>
          <w:tab w:val="right" w:pos="9360"/>
        </w:tabs>
        <w:spacing w:line="360" w:lineRule="auto"/>
        <w:rPr>
          <w:rFonts w:ascii="Arial" w:hAnsi="Arial" w:cs="Arial"/>
          <w:b/>
          <w:color w:val="112F60"/>
          <w:sz w:val="24"/>
          <w:szCs w:val="24"/>
        </w:rPr>
      </w:pPr>
      <w:r w:rsidRPr="00EA5C67">
        <w:rPr>
          <w:rFonts w:ascii="Arial" w:hAnsi="Arial" w:cs="Arial"/>
          <w:b/>
          <w:color w:val="112F60"/>
          <w:sz w:val="24"/>
          <w:szCs w:val="24"/>
        </w:rPr>
        <w:tab/>
      </w:r>
      <w:r w:rsidR="00613836" w:rsidRPr="00EA5C67">
        <w:rPr>
          <w:rFonts w:ascii="Arial" w:hAnsi="Arial" w:cs="Arial"/>
          <w:b/>
          <w:color w:val="112F60"/>
          <w:sz w:val="24"/>
          <w:szCs w:val="24"/>
        </w:rPr>
        <w:t>VI.</w:t>
      </w:r>
      <w:r w:rsidR="00613836" w:rsidRPr="00EA5C67">
        <w:rPr>
          <w:rFonts w:ascii="Arial" w:hAnsi="Arial" w:cs="Arial"/>
          <w:b/>
          <w:color w:val="112F60"/>
          <w:sz w:val="24"/>
          <w:szCs w:val="24"/>
        </w:rPr>
        <w:tab/>
        <w:t xml:space="preserve">Application </w:t>
      </w:r>
      <w:proofErr w:type="gramStart"/>
      <w:r w:rsidR="00613836" w:rsidRPr="00EA5C67">
        <w:rPr>
          <w:rFonts w:ascii="Arial" w:hAnsi="Arial" w:cs="Arial"/>
          <w:b/>
          <w:color w:val="112F60"/>
          <w:sz w:val="24"/>
          <w:szCs w:val="24"/>
        </w:rPr>
        <w:t>Submission</w:t>
      </w:r>
      <w:r w:rsidR="002675F8">
        <w:rPr>
          <w:rFonts w:ascii="Arial" w:hAnsi="Arial" w:cs="Arial"/>
          <w:b/>
          <w:color w:val="112F60"/>
          <w:sz w:val="24"/>
          <w:szCs w:val="24"/>
        </w:rPr>
        <w:t>.</w:t>
      </w:r>
      <w:r w:rsidR="00C70EBA" w:rsidRPr="00EA5C67">
        <w:rPr>
          <w:rFonts w:ascii="Arial" w:hAnsi="Arial" w:cs="Arial"/>
          <w:b/>
          <w:color w:val="112F60"/>
          <w:sz w:val="24"/>
          <w:szCs w:val="24"/>
        </w:rPr>
        <w:t>…..</w:t>
      </w:r>
      <w:r w:rsidRPr="00EA5C67">
        <w:rPr>
          <w:rFonts w:ascii="Arial" w:hAnsi="Arial" w:cs="Arial"/>
          <w:b/>
          <w:color w:val="112F60"/>
          <w:sz w:val="24"/>
          <w:szCs w:val="24"/>
        </w:rPr>
        <w:t>…</w:t>
      </w:r>
      <w:r w:rsidR="00286735" w:rsidRPr="00EA5C67">
        <w:rPr>
          <w:rFonts w:ascii="Arial" w:hAnsi="Arial" w:cs="Arial"/>
          <w:b/>
          <w:color w:val="112F60"/>
          <w:sz w:val="24"/>
          <w:szCs w:val="24"/>
        </w:rPr>
        <w:t>..</w:t>
      </w:r>
      <w:proofErr w:type="gramEnd"/>
      <w:r w:rsidRPr="00EA5C67">
        <w:rPr>
          <w:rFonts w:ascii="Arial" w:hAnsi="Arial" w:cs="Arial"/>
          <w:b/>
          <w:color w:val="112F60"/>
          <w:sz w:val="24"/>
          <w:szCs w:val="24"/>
        </w:rPr>
        <w:t>……………………………………………</w:t>
      </w:r>
      <w:r w:rsidR="00286735" w:rsidRPr="00EA5C67">
        <w:rPr>
          <w:rFonts w:ascii="Arial" w:hAnsi="Arial" w:cs="Arial"/>
          <w:b/>
          <w:color w:val="112F60"/>
          <w:sz w:val="24"/>
          <w:szCs w:val="24"/>
        </w:rPr>
        <w:tab/>
        <w:t>1</w:t>
      </w:r>
      <w:r w:rsidR="00FC45AA">
        <w:rPr>
          <w:rFonts w:ascii="Arial" w:hAnsi="Arial" w:cs="Arial"/>
          <w:b/>
          <w:color w:val="112F60"/>
          <w:sz w:val="24"/>
          <w:szCs w:val="24"/>
        </w:rPr>
        <w:t>3</w:t>
      </w:r>
    </w:p>
    <w:p w14:paraId="1AEAB3D8" w14:textId="77777777" w:rsidR="00C70EBA" w:rsidRDefault="000E0E9E" w:rsidP="00C70EBA">
      <w:pPr>
        <w:tabs>
          <w:tab w:val="left" w:pos="720"/>
        </w:tabs>
        <w:spacing w:line="360" w:lineRule="auto"/>
        <w:rPr>
          <w:rFonts w:ascii="Arial" w:hAnsi="Arial" w:cs="Arial"/>
          <w:b/>
          <w:sz w:val="24"/>
          <w:szCs w:val="24"/>
        </w:rPr>
      </w:pPr>
      <w:r w:rsidRPr="00C70EBA">
        <w:rPr>
          <w:rFonts w:ascii="Arial" w:hAnsi="Arial" w:cs="Arial"/>
          <w:b/>
          <w:sz w:val="24"/>
          <w:szCs w:val="24"/>
        </w:rPr>
        <w:tab/>
      </w:r>
    </w:p>
    <w:p w14:paraId="64664FCB" w14:textId="774C9D7A" w:rsidR="00613836" w:rsidRPr="00C70EBA" w:rsidRDefault="00C70EBA" w:rsidP="00C70EBA">
      <w:pPr>
        <w:tabs>
          <w:tab w:val="left" w:pos="720"/>
        </w:tabs>
        <w:spacing w:line="360" w:lineRule="auto"/>
        <w:rPr>
          <w:rFonts w:ascii="Arial" w:hAnsi="Arial" w:cs="Arial"/>
          <w:spacing w:val="-1"/>
          <w:sz w:val="24"/>
          <w:szCs w:val="24"/>
        </w:rPr>
      </w:pPr>
      <w:r>
        <w:rPr>
          <w:rFonts w:ascii="Arial" w:hAnsi="Arial" w:cs="Arial"/>
          <w:b/>
          <w:sz w:val="24"/>
          <w:szCs w:val="24"/>
        </w:rPr>
        <w:tab/>
      </w:r>
      <w:r>
        <w:rPr>
          <w:rFonts w:ascii="Arial" w:hAnsi="Arial" w:cs="Arial"/>
          <w:b/>
          <w:sz w:val="24"/>
          <w:szCs w:val="24"/>
        </w:rPr>
        <w:tab/>
      </w:r>
      <w:r w:rsidR="00613836" w:rsidRPr="00EA5C67">
        <w:rPr>
          <w:rFonts w:ascii="Arial" w:hAnsi="Arial" w:cs="Arial"/>
          <w:b/>
          <w:color w:val="112F60"/>
          <w:sz w:val="24"/>
          <w:szCs w:val="24"/>
        </w:rPr>
        <w:t xml:space="preserve">Appendix </w:t>
      </w:r>
      <w:r w:rsidR="008F31A8" w:rsidRPr="00EA5C67">
        <w:rPr>
          <w:rFonts w:ascii="Arial" w:hAnsi="Arial" w:cs="Arial"/>
          <w:b/>
          <w:color w:val="112F60"/>
          <w:sz w:val="24"/>
          <w:szCs w:val="24"/>
        </w:rPr>
        <w:t>A</w:t>
      </w:r>
      <w:r w:rsidR="00613836" w:rsidRPr="00EA5C67">
        <w:rPr>
          <w:rFonts w:ascii="Arial" w:hAnsi="Arial" w:cs="Arial"/>
          <w:color w:val="112F60"/>
          <w:spacing w:val="-1"/>
          <w:sz w:val="24"/>
          <w:szCs w:val="24"/>
        </w:rPr>
        <w:t xml:space="preserve"> </w:t>
      </w:r>
      <w:r w:rsidR="00613836" w:rsidRPr="00C70EBA">
        <w:rPr>
          <w:rFonts w:ascii="Arial" w:hAnsi="Arial" w:cs="Arial"/>
          <w:spacing w:val="-1"/>
          <w:sz w:val="24"/>
          <w:szCs w:val="24"/>
        </w:rPr>
        <w:tab/>
      </w:r>
      <w:r w:rsidR="000E0E9E" w:rsidRPr="00C70EBA">
        <w:rPr>
          <w:rFonts w:ascii="Arial" w:hAnsi="Arial" w:cs="Arial"/>
          <w:spacing w:val="-1"/>
          <w:sz w:val="24"/>
          <w:szCs w:val="24"/>
        </w:rPr>
        <w:t xml:space="preserve">Application Scoring and </w:t>
      </w:r>
      <w:r w:rsidR="00613836" w:rsidRPr="00C70EBA">
        <w:rPr>
          <w:rFonts w:ascii="Arial" w:hAnsi="Arial" w:cs="Arial"/>
          <w:spacing w:val="-1"/>
          <w:sz w:val="24"/>
          <w:szCs w:val="24"/>
        </w:rPr>
        <w:t>Priority Questions</w:t>
      </w:r>
      <w:r w:rsidR="00C240AC" w:rsidRPr="00C70EBA">
        <w:rPr>
          <w:rFonts w:ascii="Arial" w:hAnsi="Arial" w:cs="Arial"/>
          <w:spacing w:val="-1"/>
          <w:sz w:val="24"/>
          <w:szCs w:val="24"/>
        </w:rPr>
        <w:t xml:space="preserve"> </w:t>
      </w:r>
    </w:p>
    <w:p w14:paraId="04B72E1D" w14:textId="08240D01" w:rsidR="008F31A8" w:rsidRDefault="008F31A8" w:rsidP="00C70EBA">
      <w:pPr>
        <w:tabs>
          <w:tab w:val="left" w:pos="720"/>
        </w:tabs>
        <w:spacing w:line="360" w:lineRule="auto"/>
        <w:rPr>
          <w:rFonts w:ascii="Arial" w:hAnsi="Arial" w:cs="Arial"/>
          <w:spacing w:val="-1"/>
          <w:sz w:val="24"/>
          <w:szCs w:val="24"/>
        </w:rPr>
      </w:pPr>
    </w:p>
    <w:p w14:paraId="5C9FC9B9" w14:textId="77777777" w:rsidR="00E94329" w:rsidRDefault="00E94329">
      <w:pPr>
        <w:widowControl/>
        <w:spacing w:after="160" w:line="259" w:lineRule="auto"/>
        <w:rPr>
          <w:rFonts w:ascii="Arial" w:hAnsi="Arial" w:cs="Arial"/>
          <w:sz w:val="24"/>
          <w:szCs w:val="24"/>
        </w:rPr>
      </w:pPr>
      <w:r>
        <w:rPr>
          <w:rFonts w:ascii="Arial" w:hAnsi="Arial" w:cs="Arial"/>
          <w:sz w:val="24"/>
          <w:szCs w:val="24"/>
        </w:rPr>
        <w:br w:type="page"/>
      </w:r>
    </w:p>
    <w:p w14:paraId="6B9C905F" w14:textId="225CC935" w:rsidR="00C70EBA" w:rsidRPr="00C70EBA" w:rsidRDefault="00C70EBA" w:rsidP="00C70EBA">
      <w:pPr>
        <w:spacing w:line="360" w:lineRule="auto"/>
        <w:jc w:val="both"/>
        <w:rPr>
          <w:rFonts w:ascii="Arial" w:hAnsi="Arial" w:cs="Arial"/>
          <w:sz w:val="24"/>
          <w:szCs w:val="24"/>
        </w:rPr>
      </w:pPr>
      <w:r w:rsidRPr="00C70EBA">
        <w:rPr>
          <w:rFonts w:ascii="Arial" w:hAnsi="Arial" w:cs="Arial"/>
          <w:sz w:val="24"/>
          <w:szCs w:val="24"/>
        </w:rPr>
        <w:lastRenderedPageBreak/>
        <w:t>Alternative accessible formats of this document will be provided upon request.  If you need this document in an alternative format, such as large print, Braille, audio tape, or computer diskette, please contact the Montana Department of Commerce Community Development Division at (406) 841-2770, TDD (406) 841-2702, or the Relay Services number, 711.</w:t>
      </w:r>
    </w:p>
    <w:p w14:paraId="705B794E" w14:textId="77777777" w:rsidR="00C70EBA" w:rsidRPr="00C70EBA" w:rsidRDefault="00C70EBA" w:rsidP="00C70EBA">
      <w:pPr>
        <w:spacing w:line="360" w:lineRule="auto"/>
        <w:jc w:val="both"/>
        <w:rPr>
          <w:rFonts w:ascii="Arial" w:hAnsi="Arial" w:cs="Arial"/>
          <w:sz w:val="24"/>
          <w:szCs w:val="24"/>
        </w:rPr>
      </w:pPr>
    </w:p>
    <w:p w14:paraId="00499BA7" w14:textId="77777777" w:rsidR="00C70EBA" w:rsidRPr="00C70EBA" w:rsidRDefault="00C70EBA" w:rsidP="00C70EBA">
      <w:pPr>
        <w:spacing w:line="360" w:lineRule="auto"/>
        <w:jc w:val="both"/>
        <w:rPr>
          <w:rFonts w:ascii="Arial" w:hAnsi="Arial" w:cs="Arial"/>
          <w:sz w:val="24"/>
          <w:szCs w:val="24"/>
        </w:rPr>
      </w:pPr>
      <w:r w:rsidRPr="00C70EBA">
        <w:rPr>
          <w:rFonts w:ascii="Arial" w:hAnsi="Arial" w:cs="Arial"/>
          <w:sz w:val="24"/>
          <w:szCs w:val="24"/>
        </w:rPr>
        <w:t xml:space="preserve">The Montana Department of Commerce does not discriminate </w:t>
      </w:r>
      <w:proofErr w:type="gramStart"/>
      <w:r w:rsidRPr="00C70EBA">
        <w:rPr>
          <w:rFonts w:ascii="Arial" w:hAnsi="Arial" w:cs="Arial"/>
          <w:sz w:val="24"/>
          <w:szCs w:val="24"/>
        </w:rPr>
        <w:t>on the basis of</w:t>
      </w:r>
      <w:proofErr w:type="gramEnd"/>
      <w:r w:rsidRPr="00C70EBA">
        <w:rPr>
          <w:rFonts w:ascii="Arial" w:hAnsi="Arial" w:cs="Arial"/>
          <w:sz w:val="24"/>
          <w:szCs w:val="24"/>
        </w:rPr>
        <w:t xml:space="preserve"> disability in admission to, access to, or operations of its program, services, or activities.  Individuals, who need aids or services for effective communication or need other disability-related accommodations in the programs and services offered, are invited to make their needs and preferences known.  Please provide as much notice as possible for requests.</w:t>
      </w:r>
    </w:p>
    <w:p w14:paraId="482132F9" w14:textId="77777777" w:rsidR="00C70EBA" w:rsidRPr="00C70EBA" w:rsidRDefault="00C70EBA" w:rsidP="00C70EBA">
      <w:pPr>
        <w:tabs>
          <w:tab w:val="left" w:pos="720"/>
        </w:tabs>
        <w:spacing w:line="360" w:lineRule="auto"/>
        <w:rPr>
          <w:rFonts w:ascii="Arial" w:hAnsi="Arial" w:cs="Arial"/>
          <w:spacing w:val="-1"/>
          <w:sz w:val="24"/>
          <w:szCs w:val="24"/>
        </w:rPr>
      </w:pPr>
    </w:p>
    <w:p w14:paraId="047A4FDC" w14:textId="43B49912" w:rsidR="00613836" w:rsidRPr="00C70EBA" w:rsidRDefault="00613836" w:rsidP="00C70EBA">
      <w:pPr>
        <w:tabs>
          <w:tab w:val="left" w:pos="720"/>
        </w:tabs>
        <w:spacing w:line="360" w:lineRule="auto"/>
        <w:rPr>
          <w:rFonts w:ascii="Arial" w:hAnsi="Arial" w:cs="Arial"/>
          <w:spacing w:val="-1"/>
          <w:sz w:val="24"/>
          <w:szCs w:val="24"/>
        </w:rPr>
      </w:pPr>
    </w:p>
    <w:p w14:paraId="50A3DB3C" w14:textId="194C1009" w:rsidR="00613836" w:rsidRPr="00C70EBA" w:rsidRDefault="00613836" w:rsidP="00C70EBA">
      <w:pPr>
        <w:spacing w:line="360" w:lineRule="auto"/>
        <w:rPr>
          <w:rFonts w:ascii="Arial" w:hAnsi="Arial" w:cs="Arial"/>
          <w:spacing w:val="-1"/>
          <w:sz w:val="24"/>
          <w:szCs w:val="24"/>
        </w:rPr>
      </w:pPr>
    </w:p>
    <w:p w14:paraId="74B3559E" w14:textId="77777777" w:rsidR="00613836" w:rsidRPr="00C70EBA" w:rsidRDefault="00613836" w:rsidP="00C70EBA">
      <w:pPr>
        <w:spacing w:line="360" w:lineRule="auto"/>
        <w:rPr>
          <w:rFonts w:ascii="Arial" w:hAnsi="Arial" w:cs="Arial"/>
          <w:spacing w:val="-1"/>
          <w:sz w:val="24"/>
          <w:szCs w:val="24"/>
        </w:rPr>
        <w:sectPr w:rsidR="00613836" w:rsidRPr="00C70EBA" w:rsidSect="002F1EC0">
          <w:footerReference w:type="default" r:id="rId13"/>
          <w:pgSz w:w="12240" w:h="15840"/>
          <w:pgMar w:top="1440" w:right="1440" w:bottom="1440" w:left="1440" w:header="720" w:footer="621" w:gutter="0"/>
          <w:cols w:space="720"/>
          <w:docGrid w:linePitch="360"/>
        </w:sectPr>
      </w:pPr>
    </w:p>
    <w:p w14:paraId="1DB19D1B" w14:textId="1FF9BCBF" w:rsidR="001068BB" w:rsidRPr="002675F8" w:rsidRDefault="001068BB" w:rsidP="002675F8">
      <w:pPr>
        <w:pStyle w:val="ListParagraph"/>
        <w:numPr>
          <w:ilvl w:val="0"/>
          <w:numId w:val="57"/>
        </w:numPr>
        <w:suppressAutoHyphens/>
        <w:spacing w:line="360" w:lineRule="auto"/>
        <w:ind w:left="720"/>
        <w:rPr>
          <w:rFonts w:ascii="Arial" w:hAnsi="Arial" w:cs="Arial"/>
          <w:b/>
          <w:color w:val="112F60"/>
          <w:sz w:val="32"/>
          <w:szCs w:val="32"/>
        </w:rPr>
      </w:pPr>
      <w:bookmarkStart w:id="2" w:name="Introduction"/>
      <w:r w:rsidRPr="002675F8">
        <w:rPr>
          <w:rFonts w:ascii="Arial" w:hAnsi="Arial" w:cs="Arial"/>
          <w:b/>
          <w:color w:val="112F60"/>
          <w:sz w:val="32"/>
          <w:szCs w:val="32"/>
        </w:rPr>
        <w:lastRenderedPageBreak/>
        <w:t>I</w:t>
      </w:r>
      <w:r w:rsidR="00EA5C67" w:rsidRPr="002675F8">
        <w:rPr>
          <w:rFonts w:ascii="Arial" w:hAnsi="Arial" w:cs="Arial"/>
          <w:b/>
          <w:color w:val="112F60"/>
          <w:sz w:val="32"/>
          <w:szCs w:val="32"/>
        </w:rPr>
        <w:t>NTRODUCTION</w:t>
      </w:r>
      <w:bookmarkEnd w:id="2"/>
    </w:p>
    <w:p w14:paraId="46E20CB0" w14:textId="4878204D" w:rsidR="001F20C8" w:rsidRPr="00C70EBA" w:rsidRDefault="001F20C8" w:rsidP="00C70EBA">
      <w:pPr>
        <w:suppressAutoHyphens/>
        <w:spacing w:line="360" w:lineRule="auto"/>
        <w:rPr>
          <w:rFonts w:ascii="Arial" w:hAnsi="Arial" w:cs="Arial"/>
          <w:sz w:val="24"/>
          <w:szCs w:val="24"/>
        </w:rPr>
      </w:pPr>
      <w:r w:rsidRPr="00C70EBA">
        <w:rPr>
          <w:rFonts w:ascii="Arial" w:hAnsi="Arial" w:cs="Arial"/>
          <w:sz w:val="24"/>
          <w:szCs w:val="24"/>
        </w:rPr>
        <w:t>The Community Development Block Grant Program (CDBG) is a U.S. Department of Housing and Urban Development (HUD) program designed to help communities provide decent housing, a suitable living environment, and expand economic opportunities for the state’s low- and moderate-income (LMI) residents</w:t>
      </w:r>
      <w:r w:rsidRPr="00C70EBA">
        <w:rPr>
          <w:rFonts w:ascii="Arial" w:hAnsi="Arial" w:cs="Arial"/>
          <w:b/>
          <w:sz w:val="24"/>
          <w:szCs w:val="24"/>
        </w:rPr>
        <w:t xml:space="preserve">. </w:t>
      </w:r>
      <w:r w:rsidRPr="00C70EBA">
        <w:rPr>
          <w:rFonts w:ascii="Arial" w:hAnsi="Arial" w:cs="Arial"/>
          <w:sz w:val="24"/>
          <w:szCs w:val="24"/>
        </w:rPr>
        <w:t xml:space="preserve">The State of Montana receives an annual allocation of federal funds from HUD for CDBG grants and program administration through the Montana Department of Commerce (Commerce). The CDBG program helps local governments complete activities such as drinking water systems, wastewater treatment facilities, community facilities </w:t>
      </w:r>
      <w:r w:rsidR="007A4D11">
        <w:rPr>
          <w:rFonts w:ascii="Arial" w:hAnsi="Arial" w:cs="Arial"/>
          <w:sz w:val="24"/>
          <w:szCs w:val="24"/>
        </w:rPr>
        <w:t xml:space="preserve">such as </w:t>
      </w:r>
      <w:r w:rsidRPr="00C70EBA">
        <w:rPr>
          <w:rFonts w:ascii="Arial" w:hAnsi="Arial" w:cs="Arial"/>
          <w:sz w:val="24"/>
          <w:szCs w:val="24"/>
        </w:rPr>
        <w:t>nursing homes or Head Start centers, job creation and retention, and affordable housing development. CDBG Program application guidelines, the project grant administration manual, and other relevant information and resources are available on the Commerce website</w:t>
      </w:r>
      <w:r w:rsidR="00C31123">
        <w:rPr>
          <w:rFonts w:ascii="Arial" w:hAnsi="Arial" w:cs="Arial"/>
          <w:sz w:val="24"/>
          <w:szCs w:val="24"/>
        </w:rPr>
        <w:t xml:space="preserve"> - </w:t>
      </w:r>
      <w:hyperlink r:id="rId14" w:history="1">
        <w:r w:rsidR="00C31123" w:rsidRPr="004F62FE">
          <w:rPr>
            <w:rStyle w:val="Hyperlink"/>
            <w:rFonts w:ascii="Arial" w:hAnsi="Arial" w:cs="Arial"/>
            <w:sz w:val="24"/>
            <w:szCs w:val="24"/>
          </w:rPr>
          <w:t>https://commerce.mt.gov/Infrastructure-Planning/Programs-and-Services/Community-Development-Block-Grant/Community-Development-Block-Grant-Housing</w:t>
        </w:r>
      </w:hyperlink>
      <w:r w:rsidR="00C31123">
        <w:rPr>
          <w:rFonts w:ascii="Arial" w:hAnsi="Arial" w:cs="Arial"/>
          <w:sz w:val="24"/>
          <w:szCs w:val="24"/>
        </w:rPr>
        <w:t>.</w:t>
      </w:r>
      <w:r w:rsidR="00C70EBA">
        <w:rPr>
          <w:rFonts w:ascii="Arial" w:hAnsi="Arial" w:cs="Arial"/>
          <w:sz w:val="24"/>
          <w:szCs w:val="24"/>
        </w:rPr>
        <w:t xml:space="preserve"> </w:t>
      </w:r>
      <w:r w:rsidRPr="00C70EBA">
        <w:rPr>
          <w:rFonts w:ascii="Arial" w:hAnsi="Arial" w:cs="Arial"/>
          <w:sz w:val="24"/>
          <w:szCs w:val="24"/>
        </w:rPr>
        <w:t xml:space="preserve">Interested persons may also e-mail staff at </w:t>
      </w:r>
      <w:hyperlink r:id="rId15" w:history="1">
        <w:r w:rsidRPr="00C70EBA">
          <w:rPr>
            <w:rStyle w:val="Hyperlink"/>
            <w:rFonts w:ascii="Arial" w:hAnsi="Arial" w:cs="Arial"/>
            <w:sz w:val="24"/>
            <w:szCs w:val="24"/>
          </w:rPr>
          <w:t>Housing@mt.gov</w:t>
        </w:r>
      </w:hyperlink>
      <w:r w:rsidRPr="00C70EBA">
        <w:rPr>
          <w:rFonts w:ascii="Arial" w:hAnsi="Arial" w:cs="Arial"/>
          <w:sz w:val="24"/>
          <w:szCs w:val="24"/>
        </w:rPr>
        <w:t xml:space="preserve"> or call at (406) 841-2840 or Montana Relay Service at (406) 841-2702 or 711 regarding any questions they may have about the CDBG Program.</w:t>
      </w:r>
    </w:p>
    <w:p w14:paraId="690DA25D" w14:textId="77777777" w:rsidR="001F20C8" w:rsidRPr="00C70EBA" w:rsidRDefault="001F20C8" w:rsidP="00C70EBA">
      <w:pPr>
        <w:suppressAutoHyphens/>
        <w:spacing w:line="360" w:lineRule="auto"/>
        <w:rPr>
          <w:rFonts w:ascii="Arial" w:hAnsi="Arial" w:cs="Arial"/>
          <w:sz w:val="24"/>
          <w:szCs w:val="24"/>
        </w:rPr>
      </w:pPr>
    </w:p>
    <w:p w14:paraId="4B1AAF3D" w14:textId="55C69D45" w:rsidR="001F20C8" w:rsidRPr="00C70EBA" w:rsidRDefault="001F20C8" w:rsidP="00C70EBA">
      <w:pPr>
        <w:tabs>
          <w:tab w:val="left" w:pos="6180"/>
        </w:tabs>
        <w:spacing w:line="360" w:lineRule="auto"/>
        <w:rPr>
          <w:rFonts w:ascii="Arial" w:hAnsi="Arial" w:cs="Arial"/>
          <w:sz w:val="24"/>
          <w:szCs w:val="24"/>
        </w:rPr>
      </w:pPr>
      <w:r w:rsidRPr="00C70EBA">
        <w:rPr>
          <w:rFonts w:ascii="Arial" w:hAnsi="Arial" w:cs="Arial"/>
          <w:sz w:val="24"/>
          <w:szCs w:val="24"/>
        </w:rPr>
        <w:t xml:space="preserve">The State of Montana administers the CDBG Program through five distinct grant opportunities – planning; community and public facilities; economic development; affordable housing development and rehabilitation; and housing stabilization. These Housing </w:t>
      </w:r>
      <w:r w:rsidR="007A4D11">
        <w:rPr>
          <w:rFonts w:ascii="Arial" w:hAnsi="Arial" w:cs="Arial"/>
          <w:sz w:val="24"/>
          <w:szCs w:val="24"/>
        </w:rPr>
        <w:t xml:space="preserve">Rehabilitation and </w:t>
      </w:r>
      <w:r w:rsidRPr="00C70EBA">
        <w:rPr>
          <w:rFonts w:ascii="Arial" w:hAnsi="Arial" w:cs="Arial"/>
          <w:sz w:val="24"/>
          <w:szCs w:val="24"/>
        </w:rPr>
        <w:t xml:space="preserve">Development application guidelines establish the process for obtaining CDBG financial assistance for </w:t>
      </w:r>
      <w:r w:rsidR="00E52C0A">
        <w:rPr>
          <w:rFonts w:ascii="Arial" w:hAnsi="Arial" w:cs="Arial"/>
          <w:sz w:val="24"/>
          <w:szCs w:val="24"/>
        </w:rPr>
        <w:t xml:space="preserve">rental </w:t>
      </w:r>
      <w:r w:rsidRPr="00C70EBA">
        <w:rPr>
          <w:rFonts w:ascii="Arial" w:hAnsi="Arial" w:cs="Arial"/>
          <w:sz w:val="24"/>
          <w:szCs w:val="24"/>
        </w:rPr>
        <w:t xml:space="preserve">housing development </w:t>
      </w:r>
      <w:r w:rsidR="00761F87">
        <w:rPr>
          <w:rFonts w:ascii="Arial" w:hAnsi="Arial" w:cs="Arial"/>
          <w:sz w:val="24"/>
          <w:szCs w:val="24"/>
        </w:rPr>
        <w:t xml:space="preserve">and rehabilitation </w:t>
      </w:r>
      <w:r w:rsidRPr="00C70EBA">
        <w:rPr>
          <w:rFonts w:ascii="Arial" w:hAnsi="Arial" w:cs="Arial"/>
          <w:sz w:val="24"/>
          <w:szCs w:val="24"/>
        </w:rPr>
        <w:t xml:space="preserve">activities. The required application materials </w:t>
      </w:r>
      <w:r w:rsidR="00761F87">
        <w:rPr>
          <w:rFonts w:ascii="Arial" w:hAnsi="Arial" w:cs="Arial"/>
          <w:sz w:val="24"/>
          <w:szCs w:val="24"/>
        </w:rPr>
        <w:t xml:space="preserve">and </w:t>
      </w:r>
      <w:r w:rsidR="00761F87" w:rsidRPr="00C70EBA">
        <w:rPr>
          <w:rFonts w:ascii="Arial" w:hAnsi="Arial" w:cs="Arial"/>
          <w:sz w:val="24"/>
          <w:szCs w:val="24"/>
        </w:rPr>
        <w:t xml:space="preserve">application form for these activities </w:t>
      </w:r>
      <w:r w:rsidRPr="00C70EBA">
        <w:rPr>
          <w:rFonts w:ascii="Arial" w:hAnsi="Arial" w:cs="Arial"/>
          <w:sz w:val="24"/>
          <w:szCs w:val="24"/>
        </w:rPr>
        <w:t xml:space="preserve">are contained within this guide. </w:t>
      </w:r>
    </w:p>
    <w:p w14:paraId="59C18EC0" w14:textId="77777777" w:rsidR="001F20C8" w:rsidRPr="00C70EBA" w:rsidRDefault="001F20C8" w:rsidP="00C70EBA">
      <w:pPr>
        <w:suppressAutoHyphens/>
        <w:spacing w:line="360" w:lineRule="auto"/>
        <w:rPr>
          <w:rFonts w:ascii="Arial" w:hAnsi="Arial" w:cs="Arial"/>
          <w:sz w:val="24"/>
          <w:szCs w:val="24"/>
        </w:rPr>
      </w:pPr>
    </w:p>
    <w:p w14:paraId="5ED709C6" w14:textId="53317F65" w:rsidR="007A4D11" w:rsidRDefault="007A4D11" w:rsidP="007A4D11">
      <w:pPr>
        <w:widowControl/>
        <w:spacing w:line="360" w:lineRule="auto"/>
        <w:rPr>
          <w:rFonts w:ascii="Arial" w:hAnsi="Arial" w:cs="Arial"/>
          <w:sz w:val="24"/>
          <w:szCs w:val="24"/>
        </w:rPr>
      </w:pPr>
      <w:bookmarkStart w:id="3" w:name="_Hlk199932443"/>
      <w:r>
        <w:rPr>
          <w:rFonts w:ascii="Arial" w:hAnsi="Arial" w:cs="Arial"/>
          <w:sz w:val="24"/>
          <w:szCs w:val="24"/>
        </w:rPr>
        <w:t xml:space="preserve">Application Guidelines for CDBG-Housing Stabilization Program to rehabilitate single-family homes are available at </w:t>
      </w:r>
      <w:hyperlink r:id="rId16" w:history="1">
        <w:r w:rsidR="00C31123" w:rsidRPr="004F62FE">
          <w:rPr>
            <w:rStyle w:val="Hyperlink"/>
            <w:rFonts w:ascii="Arial" w:hAnsi="Arial" w:cs="Arial"/>
            <w:sz w:val="24"/>
            <w:szCs w:val="24"/>
          </w:rPr>
          <w:t>https://commerce.mt.gov/Infrastructure-Planning/Programs-and-Services/Community-Development-Block-Grant/Community-Development-Block-Grant-Housing</w:t>
        </w:r>
      </w:hyperlink>
      <w:r w:rsidR="00C31123">
        <w:rPr>
          <w:rFonts w:ascii="Arial" w:hAnsi="Arial" w:cs="Arial"/>
          <w:sz w:val="24"/>
          <w:szCs w:val="24"/>
        </w:rPr>
        <w:t>.</w:t>
      </w:r>
      <w:r w:rsidR="00761F87">
        <w:rPr>
          <w:rFonts w:ascii="Arial" w:hAnsi="Arial" w:cs="Arial"/>
          <w:sz w:val="24"/>
          <w:szCs w:val="24"/>
        </w:rPr>
        <w:t>CDBG -HSP applications are accepted on a rolling basis.</w:t>
      </w:r>
    </w:p>
    <w:p w14:paraId="6926FAA7" w14:textId="77777777" w:rsidR="007A4D11" w:rsidRDefault="007A4D11" w:rsidP="00C70E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rPr>
          <w:rFonts w:ascii="Arial" w:hAnsi="Arial" w:cs="Arial"/>
          <w:sz w:val="24"/>
          <w:szCs w:val="24"/>
        </w:rPr>
      </w:pPr>
    </w:p>
    <w:p w14:paraId="718E428D" w14:textId="1727D0C7" w:rsidR="001F20C8" w:rsidRPr="00C70EBA" w:rsidRDefault="001F20C8" w:rsidP="00C70E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rPr>
          <w:rFonts w:ascii="Arial" w:hAnsi="Arial" w:cs="Arial"/>
          <w:sz w:val="24"/>
          <w:szCs w:val="24"/>
        </w:rPr>
      </w:pPr>
      <w:r w:rsidRPr="00C70EBA">
        <w:rPr>
          <w:rFonts w:ascii="Arial" w:hAnsi="Arial" w:cs="Arial"/>
          <w:sz w:val="24"/>
          <w:szCs w:val="24"/>
        </w:rPr>
        <w:t xml:space="preserve">Separate application guidelines </w:t>
      </w:r>
      <w:r w:rsidR="00761F87">
        <w:rPr>
          <w:rFonts w:ascii="Arial" w:hAnsi="Arial" w:cs="Arial"/>
          <w:sz w:val="24"/>
          <w:szCs w:val="24"/>
        </w:rPr>
        <w:t xml:space="preserve">and information regarding the application processes </w:t>
      </w:r>
      <w:r w:rsidRPr="00C70EBA">
        <w:rPr>
          <w:rFonts w:ascii="Arial" w:hAnsi="Arial" w:cs="Arial"/>
          <w:sz w:val="24"/>
          <w:szCs w:val="24"/>
        </w:rPr>
        <w:t xml:space="preserve">for CDBG planning, public facilities and economic development can be found on Commerce’s website </w:t>
      </w:r>
      <w:hyperlink r:id="rId17" w:history="1">
        <w:r w:rsidRPr="00C70EBA">
          <w:rPr>
            <w:rStyle w:val="Hyperlink"/>
            <w:rFonts w:ascii="Arial" w:hAnsi="Arial" w:cs="Arial"/>
            <w:sz w:val="24"/>
            <w:szCs w:val="24"/>
          </w:rPr>
          <w:t>Public and Community Facilities - Community Development Block Grant Program - Community Development Division (mt.gov)</w:t>
        </w:r>
      </w:hyperlink>
    </w:p>
    <w:p w14:paraId="107E53F1" w14:textId="77777777" w:rsidR="007A4D11" w:rsidRDefault="007A4D11" w:rsidP="00C70EBA">
      <w:pPr>
        <w:widowControl/>
        <w:spacing w:line="360" w:lineRule="auto"/>
        <w:rPr>
          <w:rFonts w:ascii="Arial" w:hAnsi="Arial" w:cs="Arial"/>
          <w:sz w:val="24"/>
          <w:szCs w:val="24"/>
        </w:rPr>
      </w:pPr>
    </w:p>
    <w:p w14:paraId="15589BEB" w14:textId="68D1417D" w:rsidR="00DE55E8" w:rsidRPr="00C70EBA" w:rsidRDefault="005644BE" w:rsidP="00C70EBA">
      <w:pPr>
        <w:tabs>
          <w:tab w:val="left" w:pos="720"/>
        </w:tabs>
        <w:spacing w:line="360" w:lineRule="auto"/>
        <w:rPr>
          <w:rFonts w:ascii="Arial" w:hAnsi="Arial" w:cs="Arial"/>
          <w:sz w:val="24"/>
          <w:szCs w:val="24"/>
        </w:rPr>
      </w:pPr>
      <w:r w:rsidRPr="00C70EBA">
        <w:rPr>
          <w:rFonts w:ascii="Arial" w:hAnsi="Arial" w:cs="Arial"/>
          <w:sz w:val="24"/>
          <w:szCs w:val="24"/>
        </w:rPr>
        <w:t xml:space="preserve">The </w:t>
      </w:r>
      <w:r w:rsidR="00FC7AEC" w:rsidRPr="00C70EBA">
        <w:rPr>
          <w:rFonts w:ascii="Arial" w:hAnsi="Arial" w:cs="Arial"/>
          <w:sz w:val="24"/>
          <w:szCs w:val="24"/>
        </w:rPr>
        <w:t xml:space="preserve">deadline for </w:t>
      </w:r>
      <w:r w:rsidR="001F20C8" w:rsidRPr="00C70EBA">
        <w:rPr>
          <w:rFonts w:ascii="Arial" w:hAnsi="Arial" w:cs="Arial"/>
          <w:sz w:val="24"/>
          <w:szCs w:val="24"/>
        </w:rPr>
        <w:t>CDBG Housing</w:t>
      </w:r>
      <w:r w:rsidR="00FC7AEC" w:rsidRPr="00C70EBA">
        <w:rPr>
          <w:rFonts w:ascii="Arial" w:hAnsi="Arial" w:cs="Arial"/>
          <w:sz w:val="24"/>
          <w:szCs w:val="24"/>
        </w:rPr>
        <w:t xml:space="preserve"> </w:t>
      </w:r>
      <w:r w:rsidR="007A4D11">
        <w:rPr>
          <w:rFonts w:ascii="Arial" w:hAnsi="Arial" w:cs="Arial"/>
          <w:sz w:val="24"/>
          <w:szCs w:val="24"/>
        </w:rPr>
        <w:t xml:space="preserve">Rehabilitation and Development applications is </w:t>
      </w:r>
      <w:r w:rsidR="00FC7AEC" w:rsidRPr="00C70EBA">
        <w:rPr>
          <w:rFonts w:ascii="Arial" w:hAnsi="Arial" w:cs="Arial"/>
          <w:b/>
          <w:bCs/>
          <w:sz w:val="24"/>
          <w:szCs w:val="24"/>
        </w:rPr>
        <w:t xml:space="preserve">September </w:t>
      </w:r>
      <w:r w:rsidRPr="00C70EBA">
        <w:rPr>
          <w:rFonts w:ascii="Arial" w:hAnsi="Arial" w:cs="Arial"/>
          <w:b/>
          <w:bCs/>
          <w:sz w:val="24"/>
          <w:szCs w:val="24"/>
        </w:rPr>
        <w:t>17, 202</w:t>
      </w:r>
      <w:r w:rsidR="00725460" w:rsidRPr="00C70EBA">
        <w:rPr>
          <w:rFonts w:ascii="Arial" w:hAnsi="Arial" w:cs="Arial"/>
          <w:b/>
          <w:bCs/>
          <w:sz w:val="24"/>
          <w:szCs w:val="24"/>
        </w:rPr>
        <w:t>5</w:t>
      </w:r>
      <w:r w:rsidR="00FC7AEC" w:rsidRPr="00C70EBA">
        <w:rPr>
          <w:rFonts w:ascii="Arial" w:hAnsi="Arial" w:cs="Arial"/>
          <w:sz w:val="24"/>
          <w:szCs w:val="24"/>
        </w:rPr>
        <w:t xml:space="preserve">. </w:t>
      </w:r>
      <w:r w:rsidR="000F6EA7" w:rsidRPr="00C70EBA">
        <w:rPr>
          <w:rFonts w:ascii="Arial" w:hAnsi="Arial" w:cs="Arial"/>
          <w:sz w:val="24"/>
          <w:szCs w:val="24"/>
        </w:rPr>
        <w:t xml:space="preserve">Commerce </w:t>
      </w:r>
      <w:r w:rsidR="001068BB" w:rsidRPr="00C70EBA">
        <w:rPr>
          <w:rFonts w:ascii="Arial" w:hAnsi="Arial" w:cs="Arial"/>
          <w:sz w:val="24"/>
          <w:szCs w:val="24"/>
        </w:rPr>
        <w:t xml:space="preserve">will rank the applications and make recommendations to the </w:t>
      </w:r>
      <w:r w:rsidR="005272D2" w:rsidRPr="00C70EBA">
        <w:rPr>
          <w:rFonts w:ascii="Arial" w:hAnsi="Arial" w:cs="Arial"/>
          <w:sz w:val="24"/>
          <w:szCs w:val="24"/>
        </w:rPr>
        <w:t xml:space="preserve">Commerce </w:t>
      </w:r>
      <w:r w:rsidR="001068BB" w:rsidRPr="00C70EBA">
        <w:rPr>
          <w:rFonts w:ascii="Arial" w:hAnsi="Arial" w:cs="Arial"/>
          <w:sz w:val="24"/>
          <w:szCs w:val="24"/>
        </w:rPr>
        <w:t>Director, who will make the final award decision</w:t>
      </w:r>
      <w:r w:rsidR="0075293A" w:rsidRPr="00C70EBA">
        <w:rPr>
          <w:rFonts w:ascii="Arial" w:hAnsi="Arial" w:cs="Arial"/>
          <w:sz w:val="24"/>
          <w:szCs w:val="24"/>
        </w:rPr>
        <w:t>s</w:t>
      </w:r>
      <w:r w:rsidR="001068BB" w:rsidRPr="00C70EBA">
        <w:rPr>
          <w:rFonts w:ascii="Arial" w:hAnsi="Arial" w:cs="Arial"/>
          <w:sz w:val="24"/>
          <w:szCs w:val="24"/>
        </w:rPr>
        <w:t>.</w:t>
      </w:r>
      <w:r w:rsidR="00C178EA" w:rsidRPr="00C70EBA">
        <w:rPr>
          <w:rFonts w:ascii="Arial" w:hAnsi="Arial" w:cs="Arial"/>
          <w:sz w:val="24"/>
          <w:szCs w:val="24"/>
        </w:rPr>
        <w:t xml:space="preserve">  </w:t>
      </w:r>
      <w:r w:rsidR="00813C81" w:rsidRPr="00C70EBA">
        <w:rPr>
          <w:rFonts w:ascii="Arial" w:hAnsi="Arial" w:cs="Arial"/>
          <w:sz w:val="24"/>
          <w:szCs w:val="24"/>
        </w:rPr>
        <w:t>Any a</w:t>
      </w:r>
      <w:r w:rsidR="00227EAA" w:rsidRPr="00C70EBA">
        <w:rPr>
          <w:rFonts w:ascii="Arial" w:hAnsi="Arial" w:cs="Arial"/>
          <w:sz w:val="24"/>
          <w:szCs w:val="24"/>
        </w:rPr>
        <w:t xml:space="preserve">pplications received </w:t>
      </w:r>
      <w:r w:rsidR="00C178EA" w:rsidRPr="00C70EBA">
        <w:rPr>
          <w:rFonts w:ascii="Arial" w:hAnsi="Arial" w:cs="Arial"/>
          <w:sz w:val="24"/>
          <w:szCs w:val="24"/>
        </w:rPr>
        <w:t xml:space="preserve">after </w:t>
      </w:r>
      <w:r w:rsidR="00813C81" w:rsidRPr="00C70EBA">
        <w:rPr>
          <w:rFonts w:ascii="Arial" w:hAnsi="Arial" w:cs="Arial"/>
          <w:sz w:val="24"/>
          <w:szCs w:val="24"/>
        </w:rPr>
        <w:t>the</w:t>
      </w:r>
      <w:r w:rsidR="00150E6C" w:rsidRPr="00C70EBA">
        <w:rPr>
          <w:rFonts w:ascii="Arial" w:hAnsi="Arial" w:cs="Arial"/>
          <w:sz w:val="24"/>
          <w:szCs w:val="24"/>
        </w:rPr>
        <w:t>se</w:t>
      </w:r>
      <w:r w:rsidR="00813C81" w:rsidRPr="00C70EBA">
        <w:rPr>
          <w:rFonts w:ascii="Arial" w:hAnsi="Arial" w:cs="Arial"/>
          <w:sz w:val="24"/>
          <w:szCs w:val="24"/>
        </w:rPr>
        <w:t xml:space="preserve"> date</w:t>
      </w:r>
      <w:r w:rsidR="00150E6C" w:rsidRPr="00C70EBA">
        <w:rPr>
          <w:rFonts w:ascii="Arial" w:hAnsi="Arial" w:cs="Arial"/>
          <w:sz w:val="24"/>
          <w:szCs w:val="24"/>
        </w:rPr>
        <w:t>s</w:t>
      </w:r>
      <w:r w:rsidR="00813C81" w:rsidRPr="00C70EBA">
        <w:rPr>
          <w:rFonts w:ascii="Arial" w:hAnsi="Arial" w:cs="Arial"/>
          <w:sz w:val="24"/>
          <w:szCs w:val="24"/>
        </w:rPr>
        <w:t xml:space="preserve"> </w:t>
      </w:r>
      <w:r w:rsidR="005272D2" w:rsidRPr="00C70EBA">
        <w:rPr>
          <w:rFonts w:ascii="Arial" w:hAnsi="Arial" w:cs="Arial"/>
          <w:sz w:val="24"/>
          <w:szCs w:val="24"/>
        </w:rPr>
        <w:t xml:space="preserve">may </w:t>
      </w:r>
      <w:r w:rsidR="00C178EA" w:rsidRPr="00C70EBA">
        <w:rPr>
          <w:rFonts w:ascii="Arial" w:hAnsi="Arial" w:cs="Arial"/>
          <w:sz w:val="24"/>
          <w:szCs w:val="24"/>
        </w:rPr>
        <w:t xml:space="preserve">be considered for funding </w:t>
      </w:r>
      <w:r w:rsidR="00227EAA" w:rsidRPr="00C70EBA">
        <w:rPr>
          <w:rFonts w:ascii="Arial" w:hAnsi="Arial" w:cs="Arial"/>
          <w:sz w:val="24"/>
          <w:szCs w:val="24"/>
        </w:rPr>
        <w:t xml:space="preserve">only </w:t>
      </w:r>
      <w:r w:rsidR="00C178EA" w:rsidRPr="00C70EBA">
        <w:rPr>
          <w:rFonts w:ascii="Arial" w:hAnsi="Arial" w:cs="Arial"/>
          <w:sz w:val="24"/>
          <w:szCs w:val="24"/>
        </w:rPr>
        <w:t>if additional funds are available</w:t>
      </w:r>
      <w:r w:rsidR="00227EAA" w:rsidRPr="00C70EBA">
        <w:rPr>
          <w:rFonts w:ascii="Arial" w:hAnsi="Arial" w:cs="Arial"/>
          <w:sz w:val="24"/>
          <w:szCs w:val="24"/>
        </w:rPr>
        <w:t xml:space="preserve"> after awards have been made to eligible applicants received </w:t>
      </w:r>
      <w:r w:rsidR="00813C81" w:rsidRPr="00C70EBA">
        <w:rPr>
          <w:rFonts w:ascii="Arial" w:hAnsi="Arial" w:cs="Arial"/>
          <w:sz w:val="24"/>
          <w:szCs w:val="24"/>
        </w:rPr>
        <w:t>by the date listed above</w:t>
      </w:r>
      <w:r w:rsidR="00C178EA" w:rsidRPr="00C70EBA">
        <w:rPr>
          <w:rFonts w:ascii="Arial" w:hAnsi="Arial" w:cs="Arial"/>
          <w:sz w:val="24"/>
          <w:szCs w:val="24"/>
        </w:rPr>
        <w:t>.</w:t>
      </w:r>
      <w:r w:rsidR="00DE55E8" w:rsidRPr="00C70EBA">
        <w:rPr>
          <w:rFonts w:ascii="Arial" w:hAnsi="Arial" w:cs="Arial"/>
          <w:sz w:val="24"/>
          <w:szCs w:val="24"/>
        </w:rPr>
        <w:t xml:space="preserve">  </w:t>
      </w:r>
    </w:p>
    <w:bookmarkEnd w:id="3"/>
    <w:p w14:paraId="69598E66" w14:textId="77777777" w:rsidR="00810C6E" w:rsidRPr="00C70EBA" w:rsidRDefault="00810C6E" w:rsidP="00C70EBA">
      <w:pPr>
        <w:tabs>
          <w:tab w:val="left" w:pos="720"/>
        </w:tabs>
        <w:spacing w:line="360" w:lineRule="auto"/>
        <w:rPr>
          <w:rFonts w:ascii="Arial" w:hAnsi="Arial" w:cs="Arial"/>
          <w:sz w:val="24"/>
          <w:szCs w:val="24"/>
        </w:rPr>
      </w:pPr>
    </w:p>
    <w:p w14:paraId="6505A5EA" w14:textId="03D91DB9" w:rsidR="001068BB" w:rsidRPr="004E7EB1" w:rsidRDefault="004E7EB1" w:rsidP="00C70EBA">
      <w:pPr>
        <w:spacing w:line="360" w:lineRule="auto"/>
        <w:rPr>
          <w:rFonts w:ascii="Arial" w:hAnsi="Arial" w:cs="Arial"/>
          <w:b/>
          <w:bCs/>
          <w:color w:val="112F60"/>
          <w:sz w:val="32"/>
          <w:szCs w:val="32"/>
        </w:rPr>
      </w:pPr>
      <w:r w:rsidRPr="004E7EB1">
        <w:rPr>
          <w:rFonts w:ascii="Arial" w:hAnsi="Arial" w:cs="Arial"/>
          <w:b/>
          <w:bCs/>
          <w:color w:val="112F60"/>
          <w:sz w:val="32"/>
          <w:szCs w:val="32"/>
        </w:rPr>
        <w:t>II.</w:t>
      </w:r>
      <w:r w:rsidR="002675F8">
        <w:rPr>
          <w:rFonts w:ascii="Arial" w:hAnsi="Arial" w:cs="Arial"/>
          <w:b/>
          <w:bCs/>
          <w:color w:val="112F60"/>
          <w:sz w:val="32"/>
          <w:szCs w:val="32"/>
        </w:rPr>
        <w:tab/>
      </w:r>
      <w:r w:rsidRPr="004E7EB1">
        <w:rPr>
          <w:rFonts w:ascii="Arial" w:hAnsi="Arial" w:cs="Arial"/>
          <w:b/>
          <w:bCs/>
          <w:color w:val="112F60"/>
          <w:sz w:val="32"/>
          <w:szCs w:val="32"/>
        </w:rPr>
        <w:t>ELIGIBLE APPLICANTS</w:t>
      </w:r>
    </w:p>
    <w:p w14:paraId="1FB7CE29" w14:textId="6D8125E0" w:rsidR="001F20C8" w:rsidRPr="00C70EBA" w:rsidRDefault="001F20C8" w:rsidP="00C70EBA">
      <w:pPr>
        <w:autoSpaceDE w:val="0"/>
        <w:autoSpaceDN w:val="0"/>
        <w:adjustRightInd w:val="0"/>
        <w:spacing w:line="360" w:lineRule="auto"/>
        <w:rPr>
          <w:rFonts w:ascii="Arial" w:hAnsi="Arial" w:cs="Arial"/>
          <w:sz w:val="24"/>
          <w:szCs w:val="24"/>
        </w:rPr>
      </w:pPr>
      <w:r w:rsidRPr="00C70EBA">
        <w:rPr>
          <w:rFonts w:ascii="Arial" w:hAnsi="Arial" w:cs="Arial"/>
          <w:sz w:val="24"/>
          <w:szCs w:val="24"/>
        </w:rPr>
        <w:t>Eligible applicants for CDBG assistance include Montana cities, towns, and counties.  The cities of Billings,</w:t>
      </w:r>
      <w:r w:rsidR="004E5EBA" w:rsidRPr="00C70EBA">
        <w:rPr>
          <w:rFonts w:ascii="Arial" w:hAnsi="Arial" w:cs="Arial"/>
          <w:sz w:val="24"/>
          <w:szCs w:val="24"/>
        </w:rPr>
        <w:t xml:space="preserve"> Bozeman,</w:t>
      </w:r>
      <w:r w:rsidRPr="00C70EBA">
        <w:rPr>
          <w:rFonts w:ascii="Arial" w:hAnsi="Arial" w:cs="Arial"/>
          <w:sz w:val="24"/>
          <w:szCs w:val="24"/>
        </w:rPr>
        <w:t xml:space="preserve"> Great Falls, and Missoula are entitlement communities and </w:t>
      </w:r>
      <w:r w:rsidR="002675F8" w:rsidRPr="00C70EBA">
        <w:rPr>
          <w:rFonts w:ascii="Arial" w:hAnsi="Arial" w:cs="Arial"/>
          <w:sz w:val="24"/>
          <w:szCs w:val="24"/>
        </w:rPr>
        <w:t>are not</w:t>
      </w:r>
      <w:r w:rsidRPr="00C70EBA">
        <w:rPr>
          <w:rFonts w:ascii="Arial" w:hAnsi="Arial" w:cs="Arial"/>
          <w:sz w:val="24"/>
          <w:szCs w:val="24"/>
        </w:rPr>
        <w:t xml:space="preserve"> eligible for state CDBG funds, as they receive a CDBG allocation directly from HUD. State CDBG funds may be used to fund an activity located within the boundaries of an entitlement community if the project primarily benefits residents of a larger area or region beyond the jurisdictional limits of the entitlement community. Tribal governments are not eligible applicants for state CDBG funds but are eligible for Indian CDBG funds directly from HUD. Local governments may apply for and use CDBG funds for project activities predominantly benefiting residents of a tribal reservation.</w:t>
      </w:r>
    </w:p>
    <w:p w14:paraId="696CC2AC" w14:textId="77777777" w:rsidR="001F20C8" w:rsidRPr="00C70EBA" w:rsidRDefault="001F20C8" w:rsidP="00C70EBA">
      <w:pPr>
        <w:autoSpaceDE w:val="0"/>
        <w:autoSpaceDN w:val="0"/>
        <w:adjustRightInd w:val="0"/>
        <w:spacing w:line="360" w:lineRule="auto"/>
        <w:rPr>
          <w:rFonts w:ascii="Arial" w:hAnsi="Arial" w:cs="Arial"/>
          <w:sz w:val="24"/>
          <w:szCs w:val="24"/>
        </w:rPr>
      </w:pPr>
    </w:p>
    <w:p w14:paraId="3C8F3041" w14:textId="6D4F3EF0" w:rsidR="001F20C8" w:rsidRPr="00C70EBA" w:rsidRDefault="001F20C8" w:rsidP="00C70EBA">
      <w:pPr>
        <w:spacing w:line="360" w:lineRule="auto"/>
        <w:rPr>
          <w:rFonts w:ascii="Arial" w:hAnsi="Arial" w:cs="Arial"/>
          <w:sz w:val="24"/>
          <w:szCs w:val="24"/>
        </w:rPr>
      </w:pPr>
      <w:r w:rsidRPr="00C70EBA">
        <w:rPr>
          <w:rFonts w:ascii="Arial" w:hAnsi="Arial" w:cs="Arial"/>
          <w:sz w:val="24"/>
          <w:szCs w:val="24"/>
        </w:rPr>
        <w:t xml:space="preserve">Local governments may apply for CDBG grants for affordable multi-family housing development and rehabilitation projects by non-profit organizations, so long as such housing is available for use by </w:t>
      </w:r>
      <w:r w:rsidR="00761F87">
        <w:rPr>
          <w:rFonts w:ascii="Arial" w:hAnsi="Arial" w:cs="Arial"/>
          <w:sz w:val="24"/>
          <w:szCs w:val="24"/>
        </w:rPr>
        <w:t>income-</w:t>
      </w:r>
      <w:r w:rsidRPr="00C70EBA">
        <w:rPr>
          <w:rFonts w:ascii="Arial" w:hAnsi="Arial" w:cs="Arial"/>
          <w:sz w:val="24"/>
          <w:szCs w:val="24"/>
        </w:rPr>
        <w:t xml:space="preserve">eligible households. In such cases, the local government is the applicant and grantee and decides the nature and extent of involvement in CDBG-assisted projects and establishes project roles and responsibilities in a project management plan. </w:t>
      </w:r>
      <w:r w:rsidR="00B8521F">
        <w:rPr>
          <w:rFonts w:ascii="Arial" w:hAnsi="Arial" w:cs="Arial"/>
          <w:sz w:val="24"/>
          <w:szCs w:val="24"/>
        </w:rPr>
        <w:t>If the local government chooses to partner with a non-profit entity, n</w:t>
      </w:r>
      <w:r w:rsidRPr="00C70EBA">
        <w:rPr>
          <w:rFonts w:ascii="Arial" w:hAnsi="Arial" w:cs="Arial"/>
          <w:sz w:val="24"/>
          <w:szCs w:val="24"/>
        </w:rPr>
        <w:t xml:space="preserve">on-profit partners must have an Internal Revenue </w:t>
      </w:r>
      <w:r w:rsidRPr="00C70EBA">
        <w:rPr>
          <w:rFonts w:ascii="Arial" w:hAnsi="Arial" w:cs="Arial"/>
          <w:sz w:val="24"/>
          <w:szCs w:val="24"/>
        </w:rPr>
        <w:lastRenderedPageBreak/>
        <w:t xml:space="preserve">Service 501(c)(3) or 501(c)(4) non-profit designation to be an eligible subrecipient of CDBG funds. </w:t>
      </w:r>
    </w:p>
    <w:p w14:paraId="5FF3A8D8" w14:textId="77777777" w:rsidR="00242F65" w:rsidRPr="00C70EBA" w:rsidRDefault="00242F65" w:rsidP="00C70EBA">
      <w:pPr>
        <w:spacing w:line="360" w:lineRule="auto"/>
        <w:rPr>
          <w:rFonts w:ascii="Arial" w:hAnsi="Arial" w:cs="Arial"/>
          <w:sz w:val="24"/>
          <w:szCs w:val="24"/>
        </w:rPr>
      </w:pPr>
    </w:p>
    <w:p w14:paraId="5C3AF864" w14:textId="142E6C02" w:rsidR="001F20C8" w:rsidRPr="00C70EBA" w:rsidRDefault="001F20C8" w:rsidP="00C70EBA">
      <w:pPr>
        <w:autoSpaceDE w:val="0"/>
        <w:autoSpaceDN w:val="0"/>
        <w:adjustRightInd w:val="0"/>
        <w:spacing w:line="360" w:lineRule="auto"/>
        <w:rPr>
          <w:rFonts w:ascii="Arial" w:hAnsi="Arial" w:cs="Arial"/>
          <w:sz w:val="24"/>
          <w:szCs w:val="24"/>
        </w:rPr>
      </w:pPr>
      <w:r w:rsidRPr="00C70EBA">
        <w:rPr>
          <w:rFonts w:ascii="Arial" w:hAnsi="Arial" w:cs="Arial"/>
          <w:sz w:val="24"/>
          <w:szCs w:val="24"/>
        </w:rPr>
        <w:t xml:space="preserve">Each eligible local government jurisdiction may apply once per application cycle for each of the categories of CDBG grants if the applicant does not have an open CDBG project in the same category.  The categories of CDBG grants are 1. Community Facilities, 2. Public Facilities, 3. Affordable Housing Development and Rehabilitation, </w:t>
      </w:r>
      <w:r w:rsidR="007A4D11">
        <w:rPr>
          <w:rFonts w:ascii="Arial" w:hAnsi="Arial" w:cs="Arial"/>
          <w:sz w:val="24"/>
          <w:szCs w:val="24"/>
        </w:rPr>
        <w:t>4</w:t>
      </w:r>
      <w:r w:rsidRPr="00C70EBA">
        <w:rPr>
          <w:rFonts w:ascii="Arial" w:hAnsi="Arial" w:cs="Arial"/>
          <w:sz w:val="24"/>
          <w:szCs w:val="24"/>
        </w:rPr>
        <w:t xml:space="preserve">. Economic Development, and 5. Planning.  In limited circumstances, and with Commerce approval, Commerce may allow a city or county applicant to have more than one CDBG Public Facility, Community Facility or Housing application open.  The applicant’s capacity and progress on previous CDBG projects will be taken into consideration during application review. </w:t>
      </w:r>
    </w:p>
    <w:p w14:paraId="3182B26F" w14:textId="77777777" w:rsidR="00F83D95" w:rsidRPr="00C70EBA" w:rsidRDefault="00F83D95" w:rsidP="00C70EBA">
      <w:pPr>
        <w:tabs>
          <w:tab w:val="left" w:pos="720"/>
        </w:tabs>
        <w:spacing w:line="360" w:lineRule="auto"/>
        <w:rPr>
          <w:rFonts w:ascii="Arial" w:hAnsi="Arial" w:cs="Arial"/>
          <w:b/>
          <w:sz w:val="24"/>
          <w:szCs w:val="24"/>
        </w:rPr>
      </w:pPr>
    </w:p>
    <w:p w14:paraId="547B36FC" w14:textId="74B684D8" w:rsidR="001068BB" w:rsidRPr="004E7EB1" w:rsidRDefault="004E7EB1" w:rsidP="00C70EBA">
      <w:pPr>
        <w:tabs>
          <w:tab w:val="left" w:pos="720"/>
        </w:tabs>
        <w:spacing w:line="360" w:lineRule="auto"/>
        <w:rPr>
          <w:rFonts w:ascii="Arial" w:hAnsi="Arial" w:cs="Arial"/>
          <w:b/>
          <w:color w:val="112F60"/>
          <w:sz w:val="32"/>
          <w:szCs w:val="32"/>
        </w:rPr>
      </w:pPr>
      <w:r w:rsidRPr="004E7EB1">
        <w:rPr>
          <w:rFonts w:ascii="Arial" w:hAnsi="Arial" w:cs="Arial"/>
          <w:b/>
          <w:color w:val="112F60"/>
          <w:sz w:val="32"/>
          <w:szCs w:val="32"/>
        </w:rPr>
        <w:t>III.</w:t>
      </w:r>
      <w:r w:rsidRPr="004E7EB1">
        <w:rPr>
          <w:rFonts w:ascii="Arial" w:hAnsi="Arial" w:cs="Arial"/>
          <w:b/>
          <w:color w:val="112F60"/>
          <w:sz w:val="32"/>
          <w:szCs w:val="32"/>
        </w:rPr>
        <w:tab/>
      </w:r>
      <w:bookmarkStart w:id="4" w:name="Eligible_Activities_and_Costs"/>
      <w:r w:rsidRPr="004E7EB1">
        <w:rPr>
          <w:rFonts w:ascii="Arial" w:hAnsi="Arial" w:cs="Arial"/>
          <w:b/>
          <w:bCs/>
          <w:color w:val="112F60"/>
          <w:sz w:val="32"/>
          <w:szCs w:val="32"/>
        </w:rPr>
        <w:t>ELIGIBLE</w:t>
      </w:r>
      <w:r w:rsidRPr="004E7EB1">
        <w:rPr>
          <w:rFonts w:ascii="Arial" w:hAnsi="Arial" w:cs="Arial"/>
          <w:b/>
          <w:color w:val="112F60"/>
          <w:sz w:val="32"/>
          <w:szCs w:val="32"/>
        </w:rPr>
        <w:t xml:space="preserve"> </w:t>
      </w:r>
      <w:bookmarkEnd w:id="4"/>
      <w:r w:rsidRPr="004E7EB1">
        <w:rPr>
          <w:rFonts w:ascii="Arial" w:hAnsi="Arial" w:cs="Arial"/>
          <w:b/>
          <w:color w:val="112F60"/>
          <w:sz w:val="32"/>
          <w:szCs w:val="32"/>
        </w:rPr>
        <w:t>PROJECTS</w:t>
      </w:r>
    </w:p>
    <w:p w14:paraId="71658543" w14:textId="7951F6F5" w:rsidR="000838D1" w:rsidRPr="00C70EBA" w:rsidRDefault="00D901DF" w:rsidP="00C70EBA">
      <w:pPr>
        <w:tabs>
          <w:tab w:val="left" w:pos="720"/>
        </w:tabs>
        <w:spacing w:line="360" w:lineRule="auto"/>
        <w:rPr>
          <w:rFonts w:ascii="Arial" w:hAnsi="Arial" w:cs="Arial"/>
          <w:sz w:val="24"/>
          <w:szCs w:val="24"/>
        </w:rPr>
      </w:pPr>
      <w:bookmarkStart w:id="5" w:name="_Hlk199932702"/>
      <w:r w:rsidRPr="00C70EBA">
        <w:rPr>
          <w:rFonts w:ascii="Arial" w:hAnsi="Arial" w:cs="Arial"/>
          <w:sz w:val="24"/>
          <w:szCs w:val="24"/>
        </w:rPr>
        <w:t>CDBG</w:t>
      </w:r>
      <w:r w:rsidR="001068BB" w:rsidRPr="00C70EBA">
        <w:rPr>
          <w:rFonts w:ascii="Arial" w:hAnsi="Arial" w:cs="Arial"/>
          <w:sz w:val="24"/>
          <w:szCs w:val="24"/>
        </w:rPr>
        <w:t xml:space="preserve"> funding </w:t>
      </w:r>
      <w:r w:rsidR="002D7D30" w:rsidRPr="00C70EBA">
        <w:rPr>
          <w:rFonts w:ascii="Arial" w:hAnsi="Arial" w:cs="Arial"/>
          <w:sz w:val="24"/>
          <w:szCs w:val="24"/>
        </w:rPr>
        <w:t xml:space="preserve">may </w:t>
      </w:r>
      <w:r w:rsidR="001068BB" w:rsidRPr="00C70EBA">
        <w:rPr>
          <w:rFonts w:ascii="Arial" w:hAnsi="Arial" w:cs="Arial"/>
          <w:sz w:val="24"/>
          <w:szCs w:val="24"/>
        </w:rPr>
        <w:t xml:space="preserve">be used to </w:t>
      </w:r>
      <w:r w:rsidR="00E04B9F" w:rsidRPr="00C70EBA">
        <w:rPr>
          <w:rFonts w:ascii="Arial" w:hAnsi="Arial" w:cs="Arial"/>
          <w:sz w:val="24"/>
          <w:szCs w:val="24"/>
        </w:rPr>
        <w:t xml:space="preserve">preserve and </w:t>
      </w:r>
      <w:r w:rsidR="001068BB" w:rsidRPr="00C70EBA">
        <w:rPr>
          <w:rFonts w:ascii="Arial" w:hAnsi="Arial" w:cs="Arial"/>
          <w:sz w:val="24"/>
          <w:szCs w:val="24"/>
        </w:rPr>
        <w:t xml:space="preserve">develop affordable rental housing </w:t>
      </w:r>
      <w:r w:rsidRPr="00C70EBA">
        <w:rPr>
          <w:rFonts w:ascii="Arial" w:hAnsi="Arial" w:cs="Arial"/>
          <w:sz w:val="24"/>
          <w:szCs w:val="24"/>
        </w:rPr>
        <w:t xml:space="preserve">where no less than 51% of the </w:t>
      </w:r>
      <w:r w:rsidR="007A4D11">
        <w:rPr>
          <w:rFonts w:ascii="Arial" w:hAnsi="Arial" w:cs="Arial"/>
          <w:sz w:val="24"/>
          <w:szCs w:val="24"/>
        </w:rPr>
        <w:t xml:space="preserve">households have </w:t>
      </w:r>
      <w:r w:rsidRPr="00C70EBA">
        <w:rPr>
          <w:rFonts w:ascii="Arial" w:hAnsi="Arial" w:cs="Arial"/>
          <w:sz w:val="24"/>
          <w:szCs w:val="24"/>
        </w:rPr>
        <w:t>low to moderate income</w:t>
      </w:r>
      <w:r w:rsidR="007A4D11">
        <w:rPr>
          <w:rFonts w:ascii="Arial" w:hAnsi="Arial" w:cs="Arial"/>
          <w:sz w:val="24"/>
          <w:szCs w:val="24"/>
        </w:rPr>
        <w:t>s</w:t>
      </w:r>
      <w:r w:rsidR="00581FD4">
        <w:rPr>
          <w:rFonts w:ascii="Arial" w:hAnsi="Arial" w:cs="Arial"/>
          <w:sz w:val="24"/>
          <w:szCs w:val="24"/>
        </w:rPr>
        <w:t xml:space="preserve"> (LMI)</w:t>
      </w:r>
      <w:r w:rsidRPr="00C70EBA">
        <w:rPr>
          <w:rFonts w:ascii="Arial" w:hAnsi="Arial" w:cs="Arial"/>
          <w:sz w:val="24"/>
          <w:szCs w:val="24"/>
        </w:rPr>
        <w:t xml:space="preserve">. </w:t>
      </w:r>
      <w:r w:rsidR="007A4D11">
        <w:rPr>
          <w:rFonts w:ascii="Arial" w:hAnsi="Arial" w:cs="Arial"/>
          <w:sz w:val="24"/>
          <w:szCs w:val="24"/>
        </w:rPr>
        <w:t xml:space="preserve">LMI </w:t>
      </w:r>
      <w:r w:rsidR="00155324" w:rsidRPr="00C70EBA">
        <w:rPr>
          <w:rFonts w:ascii="Arial" w:hAnsi="Arial" w:cs="Arial"/>
          <w:sz w:val="24"/>
          <w:szCs w:val="24"/>
        </w:rPr>
        <w:t>is defined as households earning at or below 80% of area median income, as determined by HUD.</w:t>
      </w:r>
      <w:r w:rsidR="00D7053A" w:rsidRPr="00C70EBA">
        <w:rPr>
          <w:rFonts w:ascii="Arial" w:hAnsi="Arial" w:cs="Arial"/>
          <w:sz w:val="24"/>
          <w:szCs w:val="24"/>
        </w:rPr>
        <w:t xml:space="preserve">  </w:t>
      </w:r>
    </w:p>
    <w:bookmarkEnd w:id="5"/>
    <w:p w14:paraId="2BE3D4E8" w14:textId="77777777" w:rsidR="00D7053A" w:rsidRPr="00C70EBA" w:rsidRDefault="00D7053A" w:rsidP="00C70EBA">
      <w:pPr>
        <w:tabs>
          <w:tab w:val="left" w:pos="720"/>
        </w:tabs>
        <w:spacing w:line="360" w:lineRule="auto"/>
        <w:rPr>
          <w:rFonts w:ascii="Arial" w:hAnsi="Arial" w:cs="Arial"/>
          <w:sz w:val="24"/>
          <w:szCs w:val="24"/>
        </w:rPr>
      </w:pPr>
    </w:p>
    <w:p w14:paraId="16B6B497" w14:textId="05D0C3DD" w:rsidR="00D7053A" w:rsidRPr="00C70EBA" w:rsidRDefault="00D7053A" w:rsidP="00C70EBA">
      <w:pPr>
        <w:widowControl/>
        <w:shd w:val="clear" w:color="auto" w:fill="FFFFFF"/>
        <w:spacing w:line="360" w:lineRule="auto"/>
        <w:rPr>
          <w:rFonts w:ascii="Arial" w:hAnsi="Arial" w:cs="Arial"/>
          <w:b/>
          <w:bCs/>
          <w:sz w:val="24"/>
          <w:szCs w:val="24"/>
        </w:rPr>
      </w:pPr>
      <w:r w:rsidRPr="00C70EBA">
        <w:rPr>
          <w:rFonts w:ascii="Arial" w:hAnsi="Arial" w:cs="Arial"/>
          <w:sz w:val="24"/>
          <w:szCs w:val="24"/>
        </w:rPr>
        <w:t xml:space="preserve">The CDBG program requires projects to meet HUD’s national objective to benefit </w:t>
      </w:r>
      <w:r w:rsidR="00581FD4">
        <w:rPr>
          <w:rFonts w:ascii="Arial" w:hAnsi="Arial" w:cs="Arial"/>
          <w:sz w:val="24"/>
          <w:szCs w:val="24"/>
        </w:rPr>
        <w:t xml:space="preserve">LMI </w:t>
      </w:r>
      <w:proofErr w:type="gramStart"/>
      <w:r w:rsidRPr="00C70EBA">
        <w:rPr>
          <w:rFonts w:ascii="Arial" w:hAnsi="Arial" w:cs="Arial"/>
          <w:sz w:val="24"/>
          <w:szCs w:val="24"/>
        </w:rPr>
        <w:t>persons</w:t>
      </w:r>
      <w:proofErr w:type="gramEnd"/>
      <w:r w:rsidRPr="00C70EBA">
        <w:rPr>
          <w:rFonts w:ascii="Arial" w:hAnsi="Arial" w:cs="Arial"/>
          <w:sz w:val="24"/>
          <w:szCs w:val="24"/>
        </w:rPr>
        <w:t xml:space="preserve">. </w:t>
      </w:r>
      <w:r w:rsidRPr="00C70EBA">
        <w:rPr>
          <w:rFonts w:ascii="Arial" w:hAnsi="Arial" w:cs="Arial"/>
          <w:bCs/>
          <w:sz w:val="24"/>
          <w:szCs w:val="24"/>
        </w:rPr>
        <w:t xml:space="preserve">Accordingly, Montana’s </w:t>
      </w:r>
      <w:r w:rsidRPr="00C70EBA">
        <w:rPr>
          <w:rFonts w:ascii="Arial" w:hAnsi="Arial" w:cs="Arial"/>
          <w:sz w:val="24"/>
          <w:szCs w:val="24"/>
        </w:rPr>
        <w:t xml:space="preserve">CDBG funding is prioritized to projects that best meet </w:t>
      </w:r>
      <w:r w:rsidR="007A4D11">
        <w:rPr>
          <w:rFonts w:ascii="Arial" w:hAnsi="Arial" w:cs="Arial"/>
          <w:sz w:val="24"/>
          <w:szCs w:val="24"/>
        </w:rPr>
        <w:t xml:space="preserve">the specific </w:t>
      </w:r>
      <w:r w:rsidRPr="00C70EBA">
        <w:rPr>
          <w:rFonts w:ascii="Arial" w:hAnsi="Arial" w:cs="Arial"/>
          <w:sz w:val="24"/>
          <w:szCs w:val="24"/>
        </w:rPr>
        <w:t xml:space="preserve">national objective. After the applicant </w:t>
      </w:r>
      <w:proofErr w:type="gramStart"/>
      <w:r w:rsidRPr="00C70EBA">
        <w:rPr>
          <w:rFonts w:ascii="Arial" w:hAnsi="Arial" w:cs="Arial"/>
          <w:sz w:val="24"/>
          <w:szCs w:val="24"/>
        </w:rPr>
        <w:t>submits an application</w:t>
      </w:r>
      <w:proofErr w:type="gramEnd"/>
      <w:r w:rsidRPr="00C70EBA">
        <w:rPr>
          <w:rFonts w:ascii="Arial" w:hAnsi="Arial" w:cs="Arial"/>
          <w:sz w:val="24"/>
          <w:szCs w:val="24"/>
        </w:rPr>
        <w:t>, Commerce reserves the right to request or seek additional information to ensure that all projects meet CDBG regulatory requirements.</w:t>
      </w:r>
      <w:r w:rsidR="00891E60" w:rsidRPr="00C70EBA">
        <w:rPr>
          <w:rFonts w:ascii="Arial" w:hAnsi="Arial" w:cs="Arial"/>
          <w:b/>
          <w:bCs/>
          <w:sz w:val="24"/>
          <w:szCs w:val="24"/>
        </w:rPr>
        <w:t xml:space="preserve"> </w:t>
      </w:r>
    </w:p>
    <w:p w14:paraId="60A29CFC" w14:textId="77777777" w:rsidR="001068BB" w:rsidRPr="00C70EBA" w:rsidRDefault="001068BB" w:rsidP="00C70EBA">
      <w:pPr>
        <w:tabs>
          <w:tab w:val="left" w:pos="720"/>
        </w:tabs>
        <w:spacing w:line="360" w:lineRule="auto"/>
        <w:rPr>
          <w:rFonts w:ascii="Arial" w:hAnsi="Arial" w:cs="Arial"/>
          <w:sz w:val="24"/>
          <w:szCs w:val="24"/>
        </w:rPr>
      </w:pPr>
    </w:p>
    <w:p w14:paraId="596D6854" w14:textId="77777777" w:rsidR="001068BB" w:rsidRPr="00C70EBA" w:rsidRDefault="001068BB" w:rsidP="00C70EBA">
      <w:pPr>
        <w:tabs>
          <w:tab w:val="left" w:pos="720"/>
        </w:tabs>
        <w:spacing w:line="360" w:lineRule="auto"/>
        <w:rPr>
          <w:rFonts w:ascii="Arial" w:hAnsi="Arial" w:cs="Arial"/>
          <w:b/>
          <w:sz w:val="24"/>
          <w:szCs w:val="24"/>
        </w:rPr>
      </w:pPr>
      <w:bookmarkStart w:id="6" w:name="_Hlk199932867"/>
      <w:r w:rsidRPr="00C70EBA">
        <w:rPr>
          <w:rFonts w:ascii="Arial" w:hAnsi="Arial" w:cs="Arial"/>
          <w:b/>
          <w:sz w:val="24"/>
          <w:szCs w:val="24"/>
        </w:rPr>
        <w:t>Eligible Project Activities</w:t>
      </w:r>
    </w:p>
    <w:p w14:paraId="53471773" w14:textId="77777777" w:rsidR="001068BB" w:rsidRPr="00C70EBA" w:rsidRDefault="001068BB" w:rsidP="00C70EBA">
      <w:pPr>
        <w:tabs>
          <w:tab w:val="left" w:pos="720"/>
        </w:tabs>
        <w:spacing w:line="360" w:lineRule="auto"/>
        <w:rPr>
          <w:rFonts w:ascii="Arial" w:hAnsi="Arial" w:cs="Arial"/>
          <w:sz w:val="24"/>
          <w:szCs w:val="24"/>
        </w:rPr>
      </w:pPr>
      <w:r w:rsidRPr="00C70EBA">
        <w:rPr>
          <w:rFonts w:ascii="Arial" w:hAnsi="Arial" w:cs="Arial"/>
          <w:sz w:val="24"/>
          <w:szCs w:val="24"/>
        </w:rPr>
        <w:t>Eligible project activities include, but are not limited to:</w:t>
      </w:r>
    </w:p>
    <w:p w14:paraId="4B42ED06" w14:textId="69C9D286" w:rsidR="009A1670" w:rsidRPr="00C70EBA" w:rsidRDefault="009A1670" w:rsidP="00C70EBA">
      <w:pPr>
        <w:numPr>
          <w:ilvl w:val="0"/>
          <w:numId w:val="1"/>
        </w:numPr>
        <w:spacing w:line="360" w:lineRule="auto"/>
        <w:rPr>
          <w:rFonts w:ascii="Arial" w:hAnsi="Arial" w:cs="Arial"/>
          <w:sz w:val="24"/>
          <w:szCs w:val="24"/>
        </w:rPr>
      </w:pPr>
      <w:r w:rsidRPr="00C70EBA">
        <w:rPr>
          <w:rFonts w:ascii="Arial" w:hAnsi="Arial" w:cs="Arial"/>
          <w:sz w:val="24"/>
          <w:szCs w:val="24"/>
        </w:rPr>
        <w:t>Construction of new rental housing units</w:t>
      </w:r>
      <w:r w:rsidR="007A4D11">
        <w:rPr>
          <w:rFonts w:ascii="Arial" w:hAnsi="Arial" w:cs="Arial"/>
          <w:sz w:val="24"/>
          <w:szCs w:val="24"/>
        </w:rPr>
        <w:t>, under certain circumstances</w:t>
      </w:r>
    </w:p>
    <w:p w14:paraId="251C39B1" w14:textId="06913384" w:rsidR="009A1670" w:rsidRPr="00C70EBA" w:rsidRDefault="009A1670" w:rsidP="00C70EBA">
      <w:pPr>
        <w:numPr>
          <w:ilvl w:val="0"/>
          <w:numId w:val="1"/>
        </w:numPr>
        <w:spacing w:line="360" w:lineRule="auto"/>
        <w:rPr>
          <w:rFonts w:ascii="Arial" w:hAnsi="Arial" w:cs="Arial"/>
          <w:sz w:val="24"/>
          <w:szCs w:val="24"/>
        </w:rPr>
      </w:pPr>
      <w:r w:rsidRPr="00C70EBA">
        <w:rPr>
          <w:rFonts w:ascii="Arial" w:hAnsi="Arial" w:cs="Arial"/>
          <w:sz w:val="24"/>
          <w:szCs w:val="24"/>
        </w:rPr>
        <w:t>Rehabilitation of rental housing that is suitable for rehabilitation</w:t>
      </w:r>
    </w:p>
    <w:p w14:paraId="79C858DE" w14:textId="77777777" w:rsidR="009A1670" w:rsidRPr="00C70EBA" w:rsidRDefault="009A1670" w:rsidP="00C70EBA">
      <w:pPr>
        <w:numPr>
          <w:ilvl w:val="0"/>
          <w:numId w:val="1"/>
        </w:numPr>
        <w:spacing w:line="360" w:lineRule="auto"/>
        <w:rPr>
          <w:rFonts w:ascii="Arial" w:hAnsi="Arial" w:cs="Arial"/>
          <w:sz w:val="24"/>
          <w:szCs w:val="24"/>
        </w:rPr>
      </w:pPr>
      <w:r w:rsidRPr="00C70EBA">
        <w:rPr>
          <w:rFonts w:ascii="Arial" w:hAnsi="Arial" w:cs="Arial"/>
          <w:sz w:val="24"/>
          <w:szCs w:val="24"/>
        </w:rPr>
        <w:t xml:space="preserve">Conversion of existing non-housing structures into housing units </w:t>
      </w:r>
    </w:p>
    <w:p w14:paraId="3E7B3469" w14:textId="77777777" w:rsidR="009A1670" w:rsidRPr="00C70EBA" w:rsidRDefault="009A1670" w:rsidP="00C70EBA">
      <w:pPr>
        <w:numPr>
          <w:ilvl w:val="0"/>
          <w:numId w:val="1"/>
        </w:numPr>
        <w:spacing w:line="360" w:lineRule="auto"/>
        <w:rPr>
          <w:rFonts w:ascii="Arial" w:hAnsi="Arial" w:cs="Arial"/>
          <w:sz w:val="24"/>
          <w:szCs w:val="24"/>
        </w:rPr>
      </w:pPr>
      <w:r w:rsidRPr="00C70EBA">
        <w:rPr>
          <w:rFonts w:ascii="Arial" w:hAnsi="Arial" w:cs="Arial"/>
          <w:sz w:val="24"/>
          <w:szCs w:val="24"/>
        </w:rPr>
        <w:t>Reconstruction of an existing residential property</w:t>
      </w:r>
    </w:p>
    <w:p w14:paraId="2F8DF9D7" w14:textId="77777777" w:rsidR="002675F8" w:rsidRDefault="001068BB" w:rsidP="002675F8">
      <w:pPr>
        <w:numPr>
          <w:ilvl w:val="0"/>
          <w:numId w:val="1"/>
        </w:numPr>
        <w:spacing w:line="360" w:lineRule="auto"/>
        <w:rPr>
          <w:rFonts w:ascii="Arial" w:hAnsi="Arial" w:cs="Arial"/>
          <w:sz w:val="24"/>
          <w:szCs w:val="24"/>
        </w:rPr>
      </w:pPr>
      <w:r w:rsidRPr="00C70EBA">
        <w:rPr>
          <w:rFonts w:ascii="Arial" w:hAnsi="Arial" w:cs="Arial"/>
          <w:sz w:val="24"/>
          <w:szCs w:val="24"/>
        </w:rPr>
        <w:lastRenderedPageBreak/>
        <w:t xml:space="preserve">Demolition and reconstruction of existing substandard housing </w:t>
      </w:r>
      <w:r w:rsidR="004D2DA0">
        <w:rPr>
          <w:rFonts w:ascii="Arial" w:hAnsi="Arial" w:cs="Arial"/>
          <w:sz w:val="24"/>
          <w:szCs w:val="24"/>
        </w:rPr>
        <w:t xml:space="preserve">or non-residential structures </w:t>
      </w:r>
      <w:r w:rsidRPr="00C70EBA">
        <w:rPr>
          <w:rFonts w:ascii="Arial" w:hAnsi="Arial" w:cs="Arial"/>
          <w:sz w:val="24"/>
          <w:szCs w:val="24"/>
        </w:rPr>
        <w:t xml:space="preserve">that </w:t>
      </w:r>
      <w:r w:rsidR="004D2DA0">
        <w:rPr>
          <w:rFonts w:ascii="Arial" w:hAnsi="Arial" w:cs="Arial"/>
          <w:sz w:val="24"/>
          <w:szCs w:val="24"/>
        </w:rPr>
        <w:t xml:space="preserve">are </w:t>
      </w:r>
      <w:r w:rsidRPr="00C70EBA">
        <w:rPr>
          <w:rFonts w:ascii="Arial" w:hAnsi="Arial" w:cs="Arial"/>
          <w:sz w:val="24"/>
          <w:szCs w:val="24"/>
        </w:rPr>
        <w:t>not suitable for rehabilitation</w:t>
      </w:r>
    </w:p>
    <w:p w14:paraId="220ACEE2" w14:textId="5878DB9D" w:rsidR="008B0F7A" w:rsidRPr="002675F8" w:rsidRDefault="001068BB" w:rsidP="002675F8">
      <w:pPr>
        <w:numPr>
          <w:ilvl w:val="0"/>
          <w:numId w:val="1"/>
        </w:numPr>
        <w:spacing w:line="360" w:lineRule="auto"/>
        <w:rPr>
          <w:rFonts w:ascii="Arial" w:hAnsi="Arial" w:cs="Arial"/>
          <w:sz w:val="24"/>
          <w:szCs w:val="24"/>
        </w:rPr>
      </w:pPr>
      <w:r w:rsidRPr="002675F8">
        <w:rPr>
          <w:rFonts w:ascii="Arial" w:hAnsi="Arial" w:cs="Arial"/>
          <w:sz w:val="24"/>
          <w:szCs w:val="24"/>
        </w:rPr>
        <w:t>Site improvements, such as landscaping, paving, sidewalks, curbs and gutters</w:t>
      </w:r>
    </w:p>
    <w:p w14:paraId="06423FA0" w14:textId="5339E1B2" w:rsidR="008B0F7A" w:rsidRPr="00F4340E" w:rsidRDefault="008B0F7A" w:rsidP="005A0949">
      <w:pPr>
        <w:pStyle w:val="ListParagraph"/>
        <w:numPr>
          <w:ilvl w:val="0"/>
          <w:numId w:val="58"/>
        </w:numPr>
        <w:spacing w:line="360" w:lineRule="auto"/>
        <w:rPr>
          <w:rFonts w:ascii="Arial" w:hAnsi="Arial" w:cs="Arial"/>
          <w:sz w:val="24"/>
          <w:szCs w:val="24"/>
        </w:rPr>
      </w:pPr>
      <w:r w:rsidRPr="00C70EBA">
        <w:rPr>
          <w:rFonts w:ascii="Arial" w:hAnsi="Arial" w:cs="Arial"/>
          <w:sz w:val="24"/>
          <w:szCs w:val="24"/>
        </w:rPr>
        <w:t>Acquisition, construction, and/or rehabilitation of emergency shelters</w:t>
      </w:r>
    </w:p>
    <w:p w14:paraId="33C6740A" w14:textId="77777777" w:rsidR="002675F8" w:rsidRDefault="002675F8" w:rsidP="004D2DA0">
      <w:pPr>
        <w:shd w:val="clear" w:color="auto" w:fill="FFFFFF" w:themeFill="background1"/>
        <w:tabs>
          <w:tab w:val="left" w:pos="720"/>
        </w:tabs>
        <w:spacing w:line="360" w:lineRule="auto"/>
        <w:rPr>
          <w:rFonts w:ascii="Arial" w:hAnsi="Arial" w:cs="Arial"/>
          <w:b/>
          <w:sz w:val="24"/>
          <w:szCs w:val="24"/>
        </w:rPr>
      </w:pPr>
    </w:p>
    <w:p w14:paraId="4800311E" w14:textId="77777777" w:rsidR="002675F8" w:rsidRDefault="001068BB" w:rsidP="004D2DA0">
      <w:pPr>
        <w:shd w:val="clear" w:color="auto" w:fill="FFFFFF" w:themeFill="background1"/>
        <w:tabs>
          <w:tab w:val="left" w:pos="720"/>
        </w:tabs>
        <w:spacing w:line="360" w:lineRule="auto"/>
        <w:rPr>
          <w:rFonts w:ascii="Arial" w:hAnsi="Arial" w:cs="Arial"/>
          <w:b/>
          <w:sz w:val="24"/>
          <w:szCs w:val="24"/>
        </w:rPr>
      </w:pPr>
      <w:r w:rsidRPr="00C70EBA">
        <w:rPr>
          <w:rFonts w:ascii="Arial" w:hAnsi="Arial" w:cs="Arial"/>
          <w:b/>
          <w:sz w:val="24"/>
          <w:szCs w:val="24"/>
        </w:rPr>
        <w:t xml:space="preserve">New Construction </w:t>
      </w:r>
    </w:p>
    <w:p w14:paraId="2FBE9351" w14:textId="5F5E8424" w:rsidR="00ED0CB6" w:rsidRPr="00C70EBA" w:rsidRDefault="00ED0CB6" w:rsidP="004D2DA0">
      <w:pPr>
        <w:shd w:val="clear" w:color="auto" w:fill="FFFFFF" w:themeFill="background1"/>
        <w:tabs>
          <w:tab w:val="left" w:pos="720"/>
        </w:tabs>
        <w:spacing w:line="360" w:lineRule="auto"/>
        <w:rPr>
          <w:rFonts w:ascii="Arial" w:hAnsi="Arial" w:cs="Arial"/>
          <w:sz w:val="24"/>
          <w:szCs w:val="24"/>
        </w:rPr>
      </w:pPr>
      <w:r w:rsidRPr="004D2DA0">
        <w:rPr>
          <w:rFonts w:ascii="Arial" w:hAnsi="Arial" w:cs="Arial"/>
          <w:sz w:val="24"/>
          <w:szCs w:val="24"/>
        </w:rPr>
        <w:t xml:space="preserve">All projects proposing the construction of new housing units </w:t>
      </w:r>
      <w:r w:rsidR="004D2DA0">
        <w:rPr>
          <w:rFonts w:ascii="Arial" w:hAnsi="Arial" w:cs="Arial"/>
          <w:sz w:val="24"/>
          <w:szCs w:val="24"/>
        </w:rPr>
        <w:t xml:space="preserve">may only </w:t>
      </w:r>
      <w:r w:rsidRPr="004D2DA0">
        <w:rPr>
          <w:rFonts w:ascii="Arial" w:hAnsi="Arial" w:cs="Arial"/>
          <w:sz w:val="24"/>
          <w:szCs w:val="24"/>
        </w:rPr>
        <w:t xml:space="preserve">be completed </w:t>
      </w:r>
      <w:r w:rsidR="004D2DA0">
        <w:rPr>
          <w:rFonts w:ascii="Arial" w:hAnsi="Arial" w:cs="Arial"/>
          <w:sz w:val="24"/>
          <w:szCs w:val="24"/>
        </w:rPr>
        <w:t xml:space="preserve">under certain circumstances and in conjunction with </w:t>
      </w:r>
      <w:r w:rsidRPr="004D2DA0">
        <w:rPr>
          <w:rFonts w:ascii="Arial" w:hAnsi="Arial" w:cs="Arial"/>
          <w:sz w:val="24"/>
          <w:szCs w:val="24"/>
        </w:rPr>
        <w:t xml:space="preserve">a non-profit </w:t>
      </w:r>
      <w:r w:rsidR="004D2DA0">
        <w:rPr>
          <w:rFonts w:ascii="Arial" w:hAnsi="Arial" w:cs="Arial"/>
          <w:sz w:val="24"/>
          <w:szCs w:val="24"/>
        </w:rPr>
        <w:t>Community Based Development O</w:t>
      </w:r>
      <w:r w:rsidRPr="004D2DA0">
        <w:rPr>
          <w:rFonts w:ascii="Arial" w:hAnsi="Arial" w:cs="Arial"/>
          <w:sz w:val="24"/>
          <w:szCs w:val="24"/>
        </w:rPr>
        <w:t xml:space="preserve">rganization </w:t>
      </w:r>
      <w:r w:rsidR="004D2DA0">
        <w:rPr>
          <w:rFonts w:ascii="Arial" w:hAnsi="Arial" w:cs="Arial"/>
          <w:sz w:val="24"/>
          <w:szCs w:val="24"/>
        </w:rPr>
        <w:t xml:space="preserve">as defined in </w:t>
      </w:r>
      <w:r w:rsidRPr="004D2DA0">
        <w:rPr>
          <w:rFonts w:ascii="Arial" w:hAnsi="Arial" w:cs="Arial"/>
          <w:sz w:val="24"/>
          <w:szCs w:val="24"/>
        </w:rPr>
        <w:t>and to comply with 24 CFR 570.204.</w:t>
      </w:r>
      <w:r w:rsidRPr="00C70EBA">
        <w:rPr>
          <w:rFonts w:ascii="Arial" w:hAnsi="Arial" w:cs="Arial"/>
          <w:sz w:val="24"/>
          <w:szCs w:val="24"/>
        </w:rPr>
        <w:t xml:space="preserve"> </w:t>
      </w:r>
    </w:p>
    <w:p w14:paraId="3D26592D" w14:textId="1C799DB2" w:rsidR="00ED0CB6" w:rsidRPr="00C70EBA" w:rsidRDefault="00ED0CB6" w:rsidP="00C70EBA">
      <w:pPr>
        <w:spacing w:line="360" w:lineRule="auto"/>
        <w:rPr>
          <w:rFonts w:ascii="Arial" w:hAnsi="Arial" w:cs="Arial"/>
          <w:sz w:val="24"/>
          <w:szCs w:val="24"/>
        </w:rPr>
      </w:pPr>
    </w:p>
    <w:p w14:paraId="0C84A860" w14:textId="4797CF8B" w:rsidR="001068BB" w:rsidRPr="00C70EBA" w:rsidRDefault="00ED0CB6" w:rsidP="00C70EBA">
      <w:pPr>
        <w:spacing w:line="360" w:lineRule="auto"/>
        <w:rPr>
          <w:rFonts w:ascii="Arial" w:hAnsi="Arial" w:cs="Arial"/>
          <w:sz w:val="24"/>
          <w:szCs w:val="24"/>
        </w:rPr>
      </w:pPr>
      <w:r w:rsidRPr="00C70EBA">
        <w:rPr>
          <w:rFonts w:ascii="Arial" w:hAnsi="Arial" w:cs="Arial"/>
          <w:sz w:val="24"/>
          <w:szCs w:val="24"/>
        </w:rPr>
        <w:t>A</w:t>
      </w:r>
      <w:r w:rsidR="001068BB" w:rsidRPr="00C70EBA">
        <w:rPr>
          <w:rFonts w:ascii="Arial" w:hAnsi="Arial" w:cs="Arial"/>
          <w:sz w:val="24"/>
          <w:szCs w:val="24"/>
        </w:rPr>
        <w:t xml:space="preserve">ll housing units newly constructed or reconstructed with </w:t>
      </w:r>
      <w:r w:rsidR="00F23696" w:rsidRPr="00C70EBA">
        <w:rPr>
          <w:rFonts w:ascii="Arial" w:hAnsi="Arial" w:cs="Arial"/>
          <w:sz w:val="24"/>
          <w:szCs w:val="24"/>
        </w:rPr>
        <w:t>CDBG</w:t>
      </w:r>
      <w:r w:rsidR="001068BB" w:rsidRPr="00C70EBA">
        <w:rPr>
          <w:rFonts w:ascii="Arial" w:hAnsi="Arial" w:cs="Arial"/>
          <w:sz w:val="24"/>
          <w:szCs w:val="24"/>
        </w:rPr>
        <w:t xml:space="preserve"> funds must comply with all zoning ordinances and </w:t>
      </w:r>
      <w:r w:rsidR="004D2DA0">
        <w:rPr>
          <w:rFonts w:ascii="Arial" w:hAnsi="Arial" w:cs="Arial"/>
          <w:sz w:val="24"/>
          <w:szCs w:val="24"/>
        </w:rPr>
        <w:t xml:space="preserve">meet </w:t>
      </w:r>
      <w:r w:rsidR="001068BB" w:rsidRPr="00C70EBA">
        <w:rPr>
          <w:rFonts w:ascii="Arial" w:hAnsi="Arial" w:cs="Arial"/>
          <w:sz w:val="24"/>
          <w:szCs w:val="24"/>
        </w:rPr>
        <w:t>building code</w:t>
      </w:r>
      <w:r w:rsidR="004D2DA0">
        <w:rPr>
          <w:rFonts w:ascii="Arial" w:hAnsi="Arial" w:cs="Arial"/>
          <w:sz w:val="24"/>
          <w:szCs w:val="24"/>
        </w:rPr>
        <w:t xml:space="preserve"> requirement</w:t>
      </w:r>
      <w:r w:rsidR="001068BB" w:rsidRPr="00C70EBA">
        <w:rPr>
          <w:rFonts w:ascii="Arial" w:hAnsi="Arial" w:cs="Arial"/>
          <w:sz w:val="24"/>
          <w:szCs w:val="24"/>
        </w:rPr>
        <w:t xml:space="preserve">s adopted by the state and local government.  </w:t>
      </w:r>
      <w:r w:rsidR="0075293A" w:rsidRPr="00C70EBA">
        <w:rPr>
          <w:rFonts w:ascii="Arial" w:hAnsi="Arial" w:cs="Arial"/>
          <w:sz w:val="24"/>
          <w:szCs w:val="24"/>
        </w:rPr>
        <w:t>R</w:t>
      </w:r>
      <w:r w:rsidR="001068BB" w:rsidRPr="00C70EBA">
        <w:rPr>
          <w:rFonts w:ascii="Arial" w:hAnsi="Arial" w:cs="Arial"/>
          <w:sz w:val="24"/>
          <w:szCs w:val="24"/>
        </w:rPr>
        <w:t xml:space="preserve">ecipients are required to adopt smoke-free requirements in all housing units and include the three basic </w:t>
      </w:r>
      <w:r w:rsidR="006E1D48" w:rsidRPr="00C70EBA">
        <w:rPr>
          <w:rFonts w:ascii="Arial" w:hAnsi="Arial" w:cs="Arial"/>
          <w:sz w:val="24"/>
          <w:szCs w:val="24"/>
        </w:rPr>
        <w:t>visibility</w:t>
      </w:r>
      <w:r w:rsidR="001068BB" w:rsidRPr="00C70EBA">
        <w:rPr>
          <w:rFonts w:ascii="Arial" w:hAnsi="Arial" w:cs="Arial"/>
          <w:sz w:val="24"/>
          <w:szCs w:val="24"/>
        </w:rPr>
        <w:t xml:space="preserve"> features: a zero-step entrance, doors with 32 inches of clear passage space, and a wheelchair-accessible bathroom.</w:t>
      </w:r>
      <w:r w:rsidR="00A958A5" w:rsidRPr="00C70EBA">
        <w:rPr>
          <w:rFonts w:ascii="Arial" w:hAnsi="Arial" w:cs="Arial"/>
          <w:sz w:val="24"/>
          <w:szCs w:val="24"/>
        </w:rPr>
        <w:t xml:space="preserve"> New construction of buildings with more than four units must </w:t>
      </w:r>
      <w:r w:rsidR="0016751F" w:rsidRPr="00C70EBA">
        <w:rPr>
          <w:rFonts w:ascii="Arial" w:hAnsi="Arial" w:cs="Arial"/>
          <w:sz w:val="24"/>
          <w:szCs w:val="24"/>
        </w:rPr>
        <w:t xml:space="preserve">also </w:t>
      </w:r>
      <w:r w:rsidR="00A958A5" w:rsidRPr="00C70EBA">
        <w:rPr>
          <w:rFonts w:ascii="Arial" w:hAnsi="Arial" w:cs="Arial"/>
          <w:sz w:val="24"/>
          <w:szCs w:val="24"/>
        </w:rPr>
        <w:t xml:space="preserve">include installation of broadband infrastructure, when feasible. </w:t>
      </w:r>
    </w:p>
    <w:p w14:paraId="583C27B7" w14:textId="5CF7E59A" w:rsidR="001068BB" w:rsidRPr="00C70EBA" w:rsidRDefault="001068BB" w:rsidP="00C70EBA">
      <w:pPr>
        <w:spacing w:line="360" w:lineRule="auto"/>
        <w:rPr>
          <w:rFonts w:ascii="Arial" w:hAnsi="Arial" w:cs="Arial"/>
          <w:sz w:val="24"/>
          <w:szCs w:val="24"/>
        </w:rPr>
      </w:pPr>
    </w:p>
    <w:p w14:paraId="16CC8434" w14:textId="2D9D8E37" w:rsidR="001068BB" w:rsidRPr="00C70EBA" w:rsidRDefault="001068BB" w:rsidP="00C70EBA">
      <w:pPr>
        <w:spacing w:line="360" w:lineRule="auto"/>
        <w:rPr>
          <w:rFonts w:ascii="Arial" w:hAnsi="Arial" w:cs="Arial"/>
          <w:b/>
          <w:sz w:val="24"/>
          <w:szCs w:val="24"/>
        </w:rPr>
      </w:pPr>
      <w:r w:rsidRPr="00C70EBA">
        <w:rPr>
          <w:rFonts w:ascii="Arial" w:hAnsi="Arial" w:cs="Arial"/>
          <w:b/>
          <w:sz w:val="24"/>
          <w:szCs w:val="24"/>
        </w:rPr>
        <w:t>Rehabilitation</w:t>
      </w:r>
    </w:p>
    <w:p w14:paraId="5F814CB4" w14:textId="07FEC2C5" w:rsidR="001068BB" w:rsidRPr="00C70EBA" w:rsidRDefault="001068BB" w:rsidP="00C70EBA">
      <w:pPr>
        <w:spacing w:line="360" w:lineRule="auto"/>
        <w:rPr>
          <w:rFonts w:ascii="Arial" w:hAnsi="Arial" w:cs="Arial"/>
          <w:sz w:val="24"/>
          <w:szCs w:val="24"/>
        </w:rPr>
      </w:pPr>
      <w:r w:rsidRPr="00C70EBA">
        <w:rPr>
          <w:rFonts w:ascii="Arial" w:hAnsi="Arial" w:cs="Arial"/>
          <w:sz w:val="24"/>
          <w:szCs w:val="24"/>
        </w:rPr>
        <w:t xml:space="preserve">All housing units rehabilitated with </w:t>
      </w:r>
      <w:r w:rsidR="00F23696" w:rsidRPr="00C70EBA">
        <w:rPr>
          <w:rFonts w:ascii="Arial" w:hAnsi="Arial" w:cs="Arial"/>
          <w:sz w:val="24"/>
          <w:szCs w:val="24"/>
        </w:rPr>
        <w:t>CDBG</w:t>
      </w:r>
      <w:r w:rsidRPr="00C70EBA">
        <w:rPr>
          <w:rFonts w:ascii="Arial" w:hAnsi="Arial" w:cs="Arial"/>
          <w:sz w:val="24"/>
          <w:szCs w:val="24"/>
        </w:rPr>
        <w:t xml:space="preserve"> funds must meet </w:t>
      </w:r>
      <w:r w:rsidR="004D2DA0">
        <w:rPr>
          <w:rFonts w:ascii="Arial" w:hAnsi="Arial" w:cs="Arial"/>
          <w:sz w:val="24"/>
          <w:szCs w:val="24"/>
        </w:rPr>
        <w:t>state and local building codes</w:t>
      </w:r>
      <w:r w:rsidRPr="00C70EBA">
        <w:rPr>
          <w:rFonts w:ascii="Arial" w:hAnsi="Arial" w:cs="Arial"/>
          <w:sz w:val="24"/>
          <w:szCs w:val="24"/>
        </w:rPr>
        <w:t xml:space="preserve">. </w:t>
      </w:r>
      <w:r w:rsidR="0075293A" w:rsidRPr="00C70EBA">
        <w:rPr>
          <w:rFonts w:ascii="Arial" w:hAnsi="Arial" w:cs="Arial"/>
          <w:sz w:val="24"/>
          <w:szCs w:val="24"/>
        </w:rPr>
        <w:t>R</w:t>
      </w:r>
      <w:r w:rsidRPr="00C70EBA">
        <w:rPr>
          <w:rFonts w:ascii="Arial" w:hAnsi="Arial" w:cs="Arial"/>
          <w:sz w:val="24"/>
          <w:szCs w:val="24"/>
        </w:rPr>
        <w:t xml:space="preserve">ecipients are strongly encouraged, to the extent possible, to adopt smoke-free requirements in all rehabilitation housing units and include the three basic </w:t>
      </w:r>
      <w:r w:rsidR="006E1D48" w:rsidRPr="00C70EBA">
        <w:rPr>
          <w:rFonts w:ascii="Arial" w:hAnsi="Arial" w:cs="Arial"/>
          <w:sz w:val="24"/>
          <w:szCs w:val="24"/>
        </w:rPr>
        <w:t>visibility</w:t>
      </w:r>
      <w:r w:rsidRPr="00C70EBA">
        <w:rPr>
          <w:rFonts w:ascii="Arial" w:hAnsi="Arial" w:cs="Arial"/>
          <w:sz w:val="24"/>
          <w:szCs w:val="24"/>
        </w:rPr>
        <w:t xml:space="preserve"> features: a zero-step entrance, doors with 32 inches of clear passage space, and a wheelchair-accessible bathroom.</w:t>
      </w:r>
    </w:p>
    <w:p w14:paraId="511CA135" w14:textId="77777777" w:rsidR="00D7053A" w:rsidRPr="00C70EBA" w:rsidRDefault="00D7053A" w:rsidP="00C70EBA">
      <w:pPr>
        <w:spacing w:line="360" w:lineRule="auto"/>
        <w:rPr>
          <w:rFonts w:ascii="Arial" w:hAnsi="Arial" w:cs="Arial"/>
          <w:sz w:val="24"/>
          <w:szCs w:val="24"/>
        </w:rPr>
      </w:pPr>
    </w:p>
    <w:p w14:paraId="0868D1A2" w14:textId="77777777" w:rsidR="001068BB" w:rsidRPr="00C70EBA" w:rsidRDefault="001068BB" w:rsidP="00C70EBA">
      <w:pPr>
        <w:spacing w:line="360" w:lineRule="auto"/>
        <w:rPr>
          <w:rFonts w:ascii="Arial" w:hAnsi="Arial" w:cs="Arial"/>
          <w:b/>
          <w:sz w:val="24"/>
          <w:szCs w:val="24"/>
        </w:rPr>
      </w:pPr>
      <w:r w:rsidRPr="00C70EBA">
        <w:rPr>
          <w:rFonts w:ascii="Arial" w:hAnsi="Arial" w:cs="Arial"/>
          <w:b/>
          <w:sz w:val="24"/>
          <w:szCs w:val="24"/>
        </w:rPr>
        <w:t>Ineligible Project Activities</w:t>
      </w:r>
    </w:p>
    <w:p w14:paraId="79FED223" w14:textId="38493C1B" w:rsidR="009352E4" w:rsidRPr="00C70EBA" w:rsidRDefault="00F73954" w:rsidP="00C70EBA">
      <w:pPr>
        <w:pStyle w:val="ListParagraph"/>
        <w:numPr>
          <w:ilvl w:val="0"/>
          <w:numId w:val="30"/>
        </w:numPr>
        <w:spacing w:line="360" w:lineRule="auto"/>
        <w:rPr>
          <w:rFonts w:ascii="Arial" w:hAnsi="Arial" w:cs="Arial"/>
          <w:sz w:val="24"/>
          <w:szCs w:val="24"/>
        </w:rPr>
      </w:pPr>
      <w:r w:rsidRPr="00C70EBA">
        <w:rPr>
          <w:rFonts w:ascii="Arial" w:hAnsi="Arial" w:cs="Arial"/>
          <w:sz w:val="24"/>
          <w:szCs w:val="24"/>
        </w:rPr>
        <w:t>P</w:t>
      </w:r>
      <w:r w:rsidR="001068BB" w:rsidRPr="00C70EBA">
        <w:rPr>
          <w:rFonts w:ascii="Arial" w:hAnsi="Arial" w:cs="Arial"/>
          <w:sz w:val="24"/>
          <w:szCs w:val="24"/>
        </w:rPr>
        <w:t xml:space="preserve">rojects under construction prior to </w:t>
      </w:r>
      <w:r w:rsidR="002675F8" w:rsidRPr="00C70EBA">
        <w:rPr>
          <w:rFonts w:ascii="Arial" w:hAnsi="Arial" w:cs="Arial"/>
          <w:sz w:val="24"/>
          <w:szCs w:val="24"/>
        </w:rPr>
        <w:t>the notice</w:t>
      </w:r>
      <w:r w:rsidR="001068BB" w:rsidRPr="00C70EBA">
        <w:rPr>
          <w:rFonts w:ascii="Arial" w:hAnsi="Arial" w:cs="Arial"/>
          <w:sz w:val="24"/>
          <w:szCs w:val="24"/>
        </w:rPr>
        <w:t xml:space="preserve"> of award are not eligible for </w:t>
      </w:r>
      <w:r w:rsidR="00F23696" w:rsidRPr="00C70EBA">
        <w:rPr>
          <w:rFonts w:ascii="Arial" w:hAnsi="Arial" w:cs="Arial"/>
          <w:sz w:val="24"/>
          <w:szCs w:val="24"/>
        </w:rPr>
        <w:t>CDBG</w:t>
      </w:r>
      <w:r w:rsidR="001068BB" w:rsidRPr="00C70EBA">
        <w:rPr>
          <w:rFonts w:ascii="Arial" w:hAnsi="Arial" w:cs="Arial"/>
          <w:sz w:val="24"/>
          <w:szCs w:val="24"/>
        </w:rPr>
        <w:t xml:space="preserve"> funding.  </w:t>
      </w:r>
    </w:p>
    <w:p w14:paraId="2270FFA5" w14:textId="09120431" w:rsidR="009352E4" w:rsidRPr="00C70EBA" w:rsidRDefault="00F23696" w:rsidP="00C70EBA">
      <w:pPr>
        <w:pStyle w:val="ListParagraph"/>
        <w:numPr>
          <w:ilvl w:val="0"/>
          <w:numId w:val="30"/>
        </w:numPr>
        <w:spacing w:line="360" w:lineRule="auto"/>
        <w:rPr>
          <w:rFonts w:ascii="Arial" w:hAnsi="Arial" w:cs="Arial"/>
          <w:sz w:val="24"/>
          <w:szCs w:val="24"/>
        </w:rPr>
      </w:pPr>
      <w:r w:rsidRPr="00C70EBA">
        <w:rPr>
          <w:rFonts w:ascii="Arial" w:hAnsi="Arial" w:cs="Arial"/>
          <w:sz w:val="24"/>
          <w:szCs w:val="24"/>
        </w:rPr>
        <w:t xml:space="preserve">CDBG </w:t>
      </w:r>
      <w:r w:rsidR="001068BB" w:rsidRPr="00C70EBA">
        <w:rPr>
          <w:rFonts w:ascii="Arial" w:hAnsi="Arial" w:cs="Arial"/>
          <w:sz w:val="24"/>
          <w:szCs w:val="24"/>
        </w:rPr>
        <w:t xml:space="preserve">funds may not be used for expansion </w:t>
      </w:r>
      <w:r w:rsidR="00BF3D71" w:rsidRPr="00C70EBA">
        <w:rPr>
          <w:rFonts w:ascii="Arial" w:hAnsi="Arial" w:cs="Arial"/>
          <w:sz w:val="24"/>
          <w:szCs w:val="24"/>
        </w:rPr>
        <w:t xml:space="preserve">or rehabilitation </w:t>
      </w:r>
      <w:r w:rsidR="001068BB" w:rsidRPr="00C70EBA">
        <w:rPr>
          <w:rFonts w:ascii="Arial" w:hAnsi="Arial" w:cs="Arial"/>
          <w:sz w:val="24"/>
          <w:szCs w:val="24"/>
        </w:rPr>
        <w:t>of public housing.</w:t>
      </w:r>
      <w:r w:rsidR="00C96023" w:rsidRPr="00C70EBA">
        <w:rPr>
          <w:rFonts w:ascii="Arial" w:hAnsi="Arial" w:cs="Arial"/>
          <w:sz w:val="24"/>
          <w:szCs w:val="24"/>
        </w:rPr>
        <w:t xml:space="preserve"> </w:t>
      </w:r>
    </w:p>
    <w:p w14:paraId="61E6C00C" w14:textId="5382AAA6" w:rsidR="001068BB" w:rsidRPr="00C70EBA" w:rsidRDefault="00F23696" w:rsidP="00C70EBA">
      <w:pPr>
        <w:pStyle w:val="ListParagraph"/>
        <w:numPr>
          <w:ilvl w:val="0"/>
          <w:numId w:val="30"/>
        </w:numPr>
        <w:spacing w:line="360" w:lineRule="auto"/>
        <w:rPr>
          <w:rFonts w:ascii="Arial" w:hAnsi="Arial" w:cs="Arial"/>
          <w:sz w:val="24"/>
          <w:szCs w:val="24"/>
        </w:rPr>
      </w:pPr>
      <w:r w:rsidRPr="00C70EBA">
        <w:rPr>
          <w:rFonts w:ascii="Arial" w:hAnsi="Arial" w:cs="Arial"/>
          <w:sz w:val="24"/>
          <w:szCs w:val="24"/>
        </w:rPr>
        <w:t xml:space="preserve">CDBG </w:t>
      </w:r>
      <w:r w:rsidR="00227EAA" w:rsidRPr="00C70EBA">
        <w:rPr>
          <w:rFonts w:ascii="Arial" w:hAnsi="Arial" w:cs="Arial"/>
          <w:sz w:val="24"/>
          <w:szCs w:val="24"/>
        </w:rPr>
        <w:t xml:space="preserve">funds may not be used for </w:t>
      </w:r>
      <w:r w:rsidR="004D2DA0" w:rsidRPr="00C70EBA">
        <w:rPr>
          <w:rFonts w:ascii="Arial" w:hAnsi="Arial" w:cs="Arial"/>
          <w:sz w:val="24"/>
          <w:szCs w:val="24"/>
        </w:rPr>
        <w:t>home</w:t>
      </w:r>
      <w:r w:rsidR="004D2DA0">
        <w:rPr>
          <w:rFonts w:ascii="Arial" w:hAnsi="Arial" w:cs="Arial"/>
          <w:sz w:val="24"/>
          <w:szCs w:val="24"/>
        </w:rPr>
        <w:t xml:space="preserve">buyer </w:t>
      </w:r>
      <w:r w:rsidR="00227EAA" w:rsidRPr="00C70EBA">
        <w:rPr>
          <w:rFonts w:ascii="Arial" w:hAnsi="Arial" w:cs="Arial"/>
          <w:sz w:val="24"/>
          <w:szCs w:val="24"/>
        </w:rPr>
        <w:t>activities.</w:t>
      </w:r>
    </w:p>
    <w:bookmarkEnd w:id="6"/>
    <w:p w14:paraId="5F3CC8C4" w14:textId="77777777" w:rsidR="00511AF6" w:rsidRPr="00C70EBA" w:rsidRDefault="00511AF6" w:rsidP="00C70EBA">
      <w:pPr>
        <w:spacing w:line="360" w:lineRule="auto"/>
        <w:rPr>
          <w:rFonts w:ascii="Arial" w:hAnsi="Arial" w:cs="Arial"/>
          <w:b/>
          <w:sz w:val="24"/>
          <w:szCs w:val="24"/>
        </w:rPr>
      </w:pPr>
    </w:p>
    <w:p w14:paraId="167BBE41" w14:textId="1440F24E" w:rsidR="001068BB" w:rsidRPr="004E7EB1" w:rsidRDefault="0019104B" w:rsidP="009F67DD">
      <w:pPr>
        <w:spacing w:line="360" w:lineRule="auto"/>
        <w:rPr>
          <w:rFonts w:ascii="Arial" w:hAnsi="Arial" w:cs="Arial"/>
          <w:b/>
          <w:color w:val="112F60"/>
          <w:sz w:val="32"/>
          <w:szCs w:val="32"/>
        </w:rPr>
      </w:pPr>
      <w:r>
        <w:rPr>
          <w:rFonts w:ascii="Arial" w:hAnsi="Arial" w:cs="Arial"/>
          <w:b/>
          <w:color w:val="112F60"/>
          <w:sz w:val="32"/>
          <w:szCs w:val="32"/>
        </w:rPr>
        <w:br w:type="page"/>
      </w:r>
      <w:r w:rsidR="004E7EB1" w:rsidRPr="004E7EB1">
        <w:rPr>
          <w:rFonts w:ascii="Arial" w:hAnsi="Arial" w:cs="Arial"/>
          <w:b/>
          <w:color w:val="112F60"/>
          <w:sz w:val="32"/>
          <w:szCs w:val="32"/>
        </w:rPr>
        <w:lastRenderedPageBreak/>
        <w:t>IV.</w:t>
      </w:r>
      <w:r w:rsidR="004E7EB1" w:rsidRPr="004E7EB1">
        <w:rPr>
          <w:rFonts w:ascii="Arial" w:hAnsi="Arial" w:cs="Arial"/>
          <w:b/>
          <w:color w:val="112F60"/>
          <w:sz w:val="32"/>
          <w:szCs w:val="32"/>
        </w:rPr>
        <w:tab/>
        <w:t>OTHER CONSIDERATIONS</w:t>
      </w:r>
    </w:p>
    <w:p w14:paraId="630E038B" w14:textId="77777777" w:rsidR="0019104B" w:rsidRPr="00C70EBA" w:rsidRDefault="0019104B" w:rsidP="0019104B">
      <w:pPr>
        <w:spacing w:line="360" w:lineRule="auto"/>
        <w:rPr>
          <w:rFonts w:ascii="Arial" w:hAnsi="Arial" w:cs="Arial"/>
          <w:b/>
          <w:sz w:val="24"/>
          <w:szCs w:val="24"/>
        </w:rPr>
      </w:pPr>
      <w:r w:rsidRPr="00C70EBA">
        <w:rPr>
          <w:rFonts w:ascii="Arial" w:hAnsi="Arial" w:cs="Arial"/>
          <w:b/>
          <w:sz w:val="24"/>
          <w:szCs w:val="24"/>
        </w:rPr>
        <w:t>Public Participation Process</w:t>
      </w:r>
    </w:p>
    <w:p w14:paraId="2BAACA0F" w14:textId="77777777" w:rsidR="0019104B" w:rsidRPr="00C70EBA" w:rsidRDefault="0019104B" w:rsidP="0019104B">
      <w:pPr>
        <w:tabs>
          <w:tab w:val="left" w:pos="-1440"/>
          <w:tab w:val="left" w:pos="-720"/>
          <w:tab w:val="left" w:pos="0"/>
          <w:tab w:val="left" w:pos="751"/>
          <w:tab w:val="left" w:pos="1384"/>
          <w:tab w:val="left" w:pos="2145"/>
          <w:tab w:val="left" w:pos="2906"/>
          <w:tab w:val="left" w:pos="3541"/>
          <w:tab w:val="left" w:pos="4320"/>
        </w:tabs>
        <w:spacing w:line="360" w:lineRule="auto"/>
        <w:rPr>
          <w:rFonts w:ascii="Arial" w:hAnsi="Arial" w:cs="Arial"/>
          <w:sz w:val="24"/>
          <w:szCs w:val="24"/>
        </w:rPr>
      </w:pPr>
      <w:r w:rsidRPr="00C70EBA">
        <w:rPr>
          <w:rFonts w:ascii="Arial" w:hAnsi="Arial" w:cs="Arial"/>
          <w:sz w:val="24"/>
          <w:szCs w:val="24"/>
        </w:rPr>
        <w:t>For a proposed project to be eligible for CDBG funds, the applicant must hold a minimum of two public hearings prior to submission of the CDBG application. The public hearings may be held via webinar, conference call or in person.</w:t>
      </w:r>
    </w:p>
    <w:p w14:paraId="52165DC4" w14:textId="77777777" w:rsidR="0019104B" w:rsidRPr="00C70EBA" w:rsidRDefault="0019104B" w:rsidP="0019104B">
      <w:pPr>
        <w:tabs>
          <w:tab w:val="left" w:pos="-1440"/>
          <w:tab w:val="left" w:pos="-720"/>
          <w:tab w:val="left" w:pos="0"/>
          <w:tab w:val="left" w:pos="751"/>
          <w:tab w:val="left" w:pos="1384"/>
          <w:tab w:val="left" w:pos="2145"/>
          <w:tab w:val="left" w:pos="2906"/>
          <w:tab w:val="left" w:pos="3541"/>
          <w:tab w:val="left" w:pos="4320"/>
        </w:tabs>
        <w:spacing w:line="360" w:lineRule="auto"/>
        <w:rPr>
          <w:rFonts w:ascii="Arial" w:hAnsi="Arial" w:cs="Arial"/>
          <w:sz w:val="24"/>
          <w:szCs w:val="24"/>
        </w:rPr>
      </w:pPr>
    </w:p>
    <w:p w14:paraId="3F180A82" w14:textId="77777777" w:rsidR="0019104B" w:rsidRPr="00C70EBA" w:rsidRDefault="0019104B" w:rsidP="0019104B">
      <w:pPr>
        <w:spacing w:line="360" w:lineRule="auto"/>
        <w:rPr>
          <w:rFonts w:ascii="Arial" w:hAnsi="Arial" w:cs="Arial"/>
          <w:sz w:val="24"/>
          <w:szCs w:val="24"/>
        </w:rPr>
      </w:pPr>
      <w:r w:rsidRPr="00C70EBA">
        <w:rPr>
          <w:rFonts w:ascii="Arial" w:hAnsi="Arial" w:cs="Arial"/>
          <w:sz w:val="24"/>
          <w:szCs w:val="24"/>
        </w:rPr>
        <w:t xml:space="preserve">The first public hearing provides a forum for considering overall community needs and potentially competing or alternative proposals for CDBG funding within the local government’s jurisdiction. </w:t>
      </w:r>
      <w:proofErr w:type="gramStart"/>
      <w:r w:rsidRPr="00C70EBA">
        <w:rPr>
          <w:rFonts w:ascii="Arial" w:hAnsi="Arial" w:cs="Arial"/>
          <w:sz w:val="24"/>
          <w:szCs w:val="24"/>
        </w:rPr>
        <w:t>In order to</w:t>
      </w:r>
      <w:proofErr w:type="gramEnd"/>
      <w:r w:rsidRPr="00C70EBA">
        <w:rPr>
          <w:rFonts w:ascii="Arial" w:hAnsi="Arial" w:cs="Arial"/>
          <w:sz w:val="24"/>
          <w:szCs w:val="24"/>
        </w:rPr>
        <w:t xml:space="preserve"> ensure the public participation is relevant and timely, the overall community needs hearing should be held within 18 months prior to the date of application</w:t>
      </w:r>
      <w:r>
        <w:rPr>
          <w:rFonts w:ascii="Arial" w:hAnsi="Arial" w:cs="Arial"/>
          <w:sz w:val="24"/>
          <w:szCs w:val="24"/>
        </w:rPr>
        <w:t xml:space="preserve"> for CDBG-Housing funds</w:t>
      </w:r>
      <w:r w:rsidRPr="00C70EBA">
        <w:rPr>
          <w:rFonts w:ascii="Arial" w:hAnsi="Arial" w:cs="Arial"/>
          <w:sz w:val="24"/>
          <w:szCs w:val="24"/>
        </w:rPr>
        <w:t xml:space="preserve">. </w:t>
      </w:r>
    </w:p>
    <w:p w14:paraId="1858030F" w14:textId="77777777" w:rsidR="0019104B" w:rsidRPr="00C70EBA" w:rsidRDefault="0019104B" w:rsidP="0019104B">
      <w:pPr>
        <w:tabs>
          <w:tab w:val="left" w:pos="-1440"/>
          <w:tab w:val="left" w:pos="-720"/>
          <w:tab w:val="left" w:pos="0"/>
          <w:tab w:val="left" w:pos="751"/>
          <w:tab w:val="left" w:pos="1384"/>
          <w:tab w:val="left" w:pos="2145"/>
          <w:tab w:val="left" w:pos="2906"/>
          <w:tab w:val="left" w:pos="3541"/>
          <w:tab w:val="left" w:pos="4320"/>
        </w:tabs>
        <w:spacing w:line="360" w:lineRule="auto"/>
        <w:rPr>
          <w:rFonts w:ascii="Arial" w:hAnsi="Arial" w:cs="Arial"/>
          <w:sz w:val="24"/>
          <w:szCs w:val="24"/>
        </w:rPr>
      </w:pPr>
    </w:p>
    <w:p w14:paraId="037A0429" w14:textId="77777777" w:rsidR="0019104B" w:rsidRPr="00C70EBA" w:rsidRDefault="0019104B" w:rsidP="0019104B">
      <w:pPr>
        <w:spacing w:line="360" w:lineRule="auto"/>
        <w:rPr>
          <w:rFonts w:ascii="Arial" w:hAnsi="Arial" w:cs="Arial"/>
          <w:sz w:val="24"/>
          <w:szCs w:val="24"/>
        </w:rPr>
      </w:pPr>
      <w:r w:rsidRPr="00C70EBA">
        <w:rPr>
          <w:rFonts w:ascii="Arial" w:hAnsi="Arial" w:cs="Arial"/>
          <w:sz w:val="24"/>
          <w:szCs w:val="24"/>
        </w:rPr>
        <w:t xml:space="preserve">The second public hearing must be held once the applicant has selected the specific proposed project for CDBG funding. The purpose of the second public hearing is to give citizens and potential beneficiaries of the proposed CDBG project (especially LMI persons) or residents of the project area adequate opportunity to consider the potential impacts and benefits of the community’s proposed project and to comment on it, before the community submits the application.  </w:t>
      </w:r>
    </w:p>
    <w:p w14:paraId="7AFE44B9" w14:textId="77777777" w:rsidR="0019104B" w:rsidRPr="00C70EBA" w:rsidRDefault="0019104B" w:rsidP="0019104B">
      <w:pPr>
        <w:spacing w:line="360" w:lineRule="auto"/>
        <w:rPr>
          <w:rFonts w:ascii="Arial" w:hAnsi="Arial" w:cs="Arial"/>
          <w:sz w:val="24"/>
          <w:szCs w:val="24"/>
        </w:rPr>
      </w:pPr>
    </w:p>
    <w:p w14:paraId="079F7761" w14:textId="77777777" w:rsidR="0019104B" w:rsidRPr="00C70EBA" w:rsidRDefault="0019104B" w:rsidP="0019104B">
      <w:pPr>
        <w:tabs>
          <w:tab w:val="left" w:pos="-1440"/>
          <w:tab w:val="left" w:pos="-720"/>
          <w:tab w:val="left" w:pos="0"/>
          <w:tab w:val="left" w:pos="751"/>
          <w:tab w:val="left" w:pos="1384"/>
          <w:tab w:val="left" w:pos="2145"/>
          <w:tab w:val="left" w:pos="2906"/>
          <w:tab w:val="left" w:pos="3541"/>
          <w:tab w:val="left" w:pos="4320"/>
        </w:tabs>
        <w:spacing w:line="360" w:lineRule="auto"/>
        <w:rPr>
          <w:rFonts w:ascii="Arial" w:hAnsi="Arial" w:cs="Arial"/>
          <w:sz w:val="24"/>
          <w:szCs w:val="24"/>
        </w:rPr>
      </w:pPr>
      <w:r w:rsidRPr="00C70EBA">
        <w:rPr>
          <w:rFonts w:ascii="Arial" w:hAnsi="Arial" w:cs="Arial"/>
          <w:sz w:val="24"/>
          <w:szCs w:val="24"/>
        </w:rPr>
        <w:t xml:space="preserve">All hearings must provide reasonable and timely access to the hearing, information and records about proposed projects. Local government hearing advertisements should include information such as clear location that is convenient and accessible to potential or actual beneficiaries and accommodations for individuals or groups with disabilities. </w:t>
      </w:r>
    </w:p>
    <w:p w14:paraId="0BB3759F" w14:textId="77777777" w:rsidR="0019104B" w:rsidRPr="00C70EBA" w:rsidRDefault="0019104B" w:rsidP="0019104B">
      <w:pPr>
        <w:tabs>
          <w:tab w:val="left" w:pos="-1440"/>
          <w:tab w:val="left" w:pos="-720"/>
          <w:tab w:val="left" w:pos="0"/>
          <w:tab w:val="left" w:pos="751"/>
          <w:tab w:val="left" w:pos="1384"/>
          <w:tab w:val="left" w:pos="2145"/>
          <w:tab w:val="left" w:pos="2906"/>
          <w:tab w:val="left" w:pos="3541"/>
          <w:tab w:val="left" w:pos="4320"/>
        </w:tabs>
        <w:spacing w:line="360" w:lineRule="auto"/>
        <w:rPr>
          <w:rFonts w:ascii="Arial" w:hAnsi="Arial" w:cs="Arial"/>
          <w:sz w:val="24"/>
          <w:szCs w:val="24"/>
        </w:rPr>
      </w:pPr>
    </w:p>
    <w:p w14:paraId="7EB3FCC5" w14:textId="764AB35F" w:rsidR="0019104B" w:rsidRPr="00C70EBA" w:rsidRDefault="0019104B" w:rsidP="0019104B">
      <w:pPr>
        <w:tabs>
          <w:tab w:val="left" w:pos="-1440"/>
          <w:tab w:val="left" w:pos="-720"/>
          <w:tab w:val="left" w:pos="0"/>
          <w:tab w:val="left" w:pos="751"/>
          <w:tab w:val="left" w:pos="1384"/>
          <w:tab w:val="left" w:pos="2145"/>
          <w:tab w:val="left" w:pos="2906"/>
          <w:tab w:val="left" w:pos="3541"/>
          <w:tab w:val="left" w:pos="4320"/>
        </w:tabs>
        <w:spacing w:line="360" w:lineRule="auto"/>
        <w:rPr>
          <w:rFonts w:ascii="Arial" w:hAnsi="Arial" w:cs="Arial"/>
          <w:sz w:val="24"/>
          <w:szCs w:val="24"/>
        </w:rPr>
      </w:pPr>
      <w:r w:rsidRPr="00C70EBA">
        <w:rPr>
          <w:rFonts w:ascii="Arial" w:hAnsi="Arial" w:cs="Arial"/>
          <w:sz w:val="24"/>
          <w:szCs w:val="24"/>
        </w:rPr>
        <w:t xml:space="preserve">For hearings where a significant number of non-English speaking residents might be reasonably expected to participate, federal law requires that arrangements be made to have an interpreter present. Accommodations </w:t>
      </w:r>
      <w:r w:rsidR="00955D88">
        <w:rPr>
          <w:rFonts w:ascii="Arial" w:hAnsi="Arial" w:cs="Arial"/>
          <w:sz w:val="24"/>
          <w:szCs w:val="24"/>
        </w:rPr>
        <w:t xml:space="preserve">for </w:t>
      </w:r>
      <w:r w:rsidRPr="00C70EBA">
        <w:rPr>
          <w:rFonts w:ascii="Arial" w:hAnsi="Arial" w:cs="Arial"/>
          <w:sz w:val="24"/>
          <w:szCs w:val="24"/>
        </w:rPr>
        <w:t xml:space="preserve">non-English speaking residents also includes advertisements in language(s) other than English.   </w:t>
      </w:r>
    </w:p>
    <w:p w14:paraId="59F5119E" w14:textId="77777777" w:rsidR="0019104B" w:rsidRPr="00C70EBA" w:rsidRDefault="0019104B" w:rsidP="0019104B">
      <w:pPr>
        <w:tabs>
          <w:tab w:val="left" w:pos="-1440"/>
          <w:tab w:val="left" w:pos="-720"/>
          <w:tab w:val="left" w:pos="0"/>
          <w:tab w:val="left" w:pos="751"/>
          <w:tab w:val="left" w:pos="1384"/>
          <w:tab w:val="left" w:pos="2145"/>
          <w:tab w:val="left" w:pos="2906"/>
          <w:tab w:val="left" w:pos="3541"/>
          <w:tab w:val="left" w:pos="4320"/>
        </w:tabs>
        <w:spacing w:line="360" w:lineRule="auto"/>
        <w:rPr>
          <w:rFonts w:ascii="Arial" w:hAnsi="Arial" w:cs="Arial"/>
          <w:sz w:val="24"/>
          <w:szCs w:val="24"/>
        </w:rPr>
      </w:pPr>
    </w:p>
    <w:p w14:paraId="29B1C493" w14:textId="77777777" w:rsidR="0019104B" w:rsidRPr="00C70EBA" w:rsidRDefault="0019104B" w:rsidP="0019104B">
      <w:pPr>
        <w:tabs>
          <w:tab w:val="left" w:pos="-1440"/>
          <w:tab w:val="left" w:pos="-720"/>
          <w:tab w:val="left" w:pos="0"/>
          <w:tab w:val="left" w:pos="751"/>
          <w:tab w:val="left" w:pos="1384"/>
          <w:tab w:val="left" w:pos="2145"/>
          <w:tab w:val="left" w:pos="2906"/>
          <w:tab w:val="left" w:pos="3541"/>
          <w:tab w:val="left" w:pos="4320"/>
        </w:tabs>
        <w:spacing w:line="360" w:lineRule="auto"/>
        <w:rPr>
          <w:rFonts w:ascii="Arial" w:hAnsi="Arial" w:cs="Arial"/>
          <w:sz w:val="24"/>
          <w:szCs w:val="24"/>
        </w:rPr>
      </w:pPr>
      <w:r w:rsidRPr="00C70EBA">
        <w:rPr>
          <w:rFonts w:ascii="Arial" w:hAnsi="Arial" w:cs="Arial"/>
          <w:sz w:val="24"/>
          <w:szCs w:val="24"/>
        </w:rPr>
        <w:t xml:space="preserve">Documentation of the required hearings must be submitted with the application for CDBG funds, along with copies of the public notices for the hearings or affidavits of </w:t>
      </w:r>
      <w:r w:rsidRPr="00C70EBA">
        <w:rPr>
          <w:rFonts w:ascii="Arial" w:hAnsi="Arial" w:cs="Arial"/>
          <w:sz w:val="24"/>
          <w:szCs w:val="24"/>
        </w:rPr>
        <w:lastRenderedPageBreak/>
        <w:t>publication for the notices. A verbatim record is not necessary; applicants should provide a list of the names of persons who attended and a summary of comments by local officials and citizens which is sufficient to reflect the comments made by those attending the hearing as well as official responses to concerns or complaints.  Hearings should follow local government practice, although not at the exclusion of anything stated above.</w:t>
      </w:r>
    </w:p>
    <w:p w14:paraId="23CEFDA4" w14:textId="77777777" w:rsidR="0019104B" w:rsidRPr="00C70EBA" w:rsidRDefault="0019104B" w:rsidP="0019104B">
      <w:pPr>
        <w:pStyle w:val="Style1"/>
        <w:spacing w:line="360" w:lineRule="auto"/>
        <w:rPr>
          <w:rFonts w:ascii="Arial" w:eastAsia="Calibri" w:hAnsi="Arial"/>
          <w:b/>
          <w:bCs/>
          <w:spacing w:val="-1"/>
        </w:rPr>
      </w:pPr>
    </w:p>
    <w:p w14:paraId="0BB07BED" w14:textId="7D5F4038" w:rsidR="001068BB" w:rsidRPr="00C70EBA" w:rsidRDefault="001068BB" w:rsidP="00C70EBA">
      <w:pPr>
        <w:widowControl/>
        <w:autoSpaceDE w:val="0"/>
        <w:autoSpaceDN w:val="0"/>
        <w:adjustRightInd w:val="0"/>
        <w:spacing w:line="360" w:lineRule="auto"/>
        <w:rPr>
          <w:rFonts w:ascii="Arial" w:hAnsi="Arial" w:cs="Arial"/>
          <w:b/>
          <w:sz w:val="24"/>
          <w:szCs w:val="24"/>
        </w:rPr>
      </w:pPr>
      <w:bookmarkStart w:id="7" w:name="_Hlk199933148"/>
      <w:r w:rsidRPr="00C70EBA">
        <w:rPr>
          <w:rFonts w:ascii="Arial" w:hAnsi="Arial" w:cs="Arial"/>
          <w:b/>
          <w:sz w:val="24"/>
          <w:szCs w:val="24"/>
        </w:rPr>
        <w:t>Period of Affordability</w:t>
      </w:r>
      <w:r w:rsidR="00F23696" w:rsidRPr="00C70EBA">
        <w:rPr>
          <w:rFonts w:ascii="Arial" w:hAnsi="Arial" w:cs="Arial"/>
          <w:b/>
          <w:sz w:val="24"/>
          <w:szCs w:val="24"/>
        </w:rPr>
        <w:t xml:space="preserve"> (POA)</w:t>
      </w:r>
    </w:p>
    <w:p w14:paraId="0C8EF650" w14:textId="55EA280D" w:rsidR="001068BB" w:rsidRPr="00C70EBA" w:rsidRDefault="00F23696" w:rsidP="00C70EBA">
      <w:pPr>
        <w:widowControl/>
        <w:autoSpaceDE w:val="0"/>
        <w:autoSpaceDN w:val="0"/>
        <w:adjustRightInd w:val="0"/>
        <w:spacing w:line="360" w:lineRule="auto"/>
        <w:rPr>
          <w:rFonts w:ascii="Arial" w:hAnsi="Arial" w:cs="Arial"/>
          <w:sz w:val="24"/>
          <w:szCs w:val="24"/>
        </w:rPr>
      </w:pPr>
      <w:r w:rsidRPr="00C70EBA">
        <w:rPr>
          <w:rFonts w:ascii="Arial" w:hAnsi="Arial" w:cs="Arial"/>
          <w:sz w:val="24"/>
          <w:szCs w:val="24"/>
        </w:rPr>
        <w:t>The recipient will need to provide certification that income-qualified households occupy the CDBG-assisted units at initial occupancy. CDBG-assisted units must remain affordable for a minimum of five years</w:t>
      </w:r>
      <w:r w:rsidR="00A544DB" w:rsidRPr="00C70EBA">
        <w:rPr>
          <w:rFonts w:ascii="Arial" w:hAnsi="Arial" w:cs="Arial"/>
          <w:sz w:val="24"/>
          <w:szCs w:val="24"/>
        </w:rPr>
        <w:t xml:space="preserve"> after the project is completed and CDBG award is closed</w:t>
      </w:r>
      <w:r w:rsidRPr="00C70EBA">
        <w:rPr>
          <w:rFonts w:ascii="Arial" w:hAnsi="Arial" w:cs="Arial"/>
          <w:sz w:val="24"/>
          <w:szCs w:val="24"/>
        </w:rPr>
        <w:t>.</w:t>
      </w:r>
      <w:r w:rsidR="001068BB" w:rsidRPr="00C70EBA">
        <w:rPr>
          <w:rFonts w:ascii="Arial" w:hAnsi="Arial" w:cs="Arial"/>
          <w:sz w:val="24"/>
          <w:szCs w:val="24"/>
        </w:rPr>
        <w:t xml:space="preserve"> </w:t>
      </w:r>
    </w:p>
    <w:p w14:paraId="638C0BEA" w14:textId="77777777" w:rsidR="001068BB" w:rsidRPr="00C70EBA" w:rsidRDefault="001068BB" w:rsidP="00C70EBA">
      <w:pPr>
        <w:widowControl/>
        <w:autoSpaceDE w:val="0"/>
        <w:autoSpaceDN w:val="0"/>
        <w:adjustRightInd w:val="0"/>
        <w:spacing w:line="360" w:lineRule="auto"/>
        <w:rPr>
          <w:rFonts w:ascii="Arial" w:hAnsi="Arial" w:cs="Arial"/>
          <w:b/>
          <w:sz w:val="24"/>
          <w:szCs w:val="24"/>
        </w:rPr>
      </w:pPr>
    </w:p>
    <w:p w14:paraId="0EB1FA56" w14:textId="6C93AE59" w:rsidR="001068BB" w:rsidRPr="00C70EBA" w:rsidRDefault="001068BB" w:rsidP="00C70EBA">
      <w:pPr>
        <w:widowControl/>
        <w:autoSpaceDE w:val="0"/>
        <w:autoSpaceDN w:val="0"/>
        <w:adjustRightInd w:val="0"/>
        <w:spacing w:line="360" w:lineRule="auto"/>
        <w:rPr>
          <w:rFonts w:ascii="Arial" w:hAnsi="Arial" w:cs="Arial"/>
          <w:b/>
          <w:sz w:val="24"/>
          <w:szCs w:val="24"/>
        </w:rPr>
      </w:pPr>
      <w:r w:rsidRPr="00C70EBA">
        <w:rPr>
          <w:rFonts w:ascii="Arial" w:hAnsi="Arial" w:cs="Arial"/>
          <w:b/>
          <w:sz w:val="24"/>
          <w:szCs w:val="24"/>
        </w:rPr>
        <w:t>Underwriting and Subsidy Layering</w:t>
      </w:r>
      <w:r w:rsidR="004D2DA0">
        <w:rPr>
          <w:rFonts w:ascii="Arial" w:hAnsi="Arial" w:cs="Arial"/>
          <w:b/>
          <w:sz w:val="24"/>
          <w:szCs w:val="24"/>
        </w:rPr>
        <w:t xml:space="preserve"> Review</w:t>
      </w:r>
    </w:p>
    <w:p w14:paraId="5CDD5F0D" w14:textId="789484AA" w:rsidR="001068BB" w:rsidRPr="00C70EBA" w:rsidRDefault="005272D2" w:rsidP="00C70EBA">
      <w:pPr>
        <w:widowControl/>
        <w:autoSpaceDE w:val="0"/>
        <w:autoSpaceDN w:val="0"/>
        <w:adjustRightInd w:val="0"/>
        <w:spacing w:line="360" w:lineRule="auto"/>
        <w:rPr>
          <w:rFonts w:ascii="Arial" w:hAnsi="Arial" w:cs="Arial"/>
          <w:color w:val="000000"/>
          <w:sz w:val="24"/>
          <w:szCs w:val="24"/>
        </w:rPr>
      </w:pPr>
      <w:r w:rsidRPr="00C70EBA">
        <w:rPr>
          <w:rFonts w:ascii="Arial" w:hAnsi="Arial" w:cs="Arial"/>
          <w:color w:val="000000"/>
          <w:sz w:val="24"/>
          <w:szCs w:val="24"/>
        </w:rPr>
        <w:t>Commerce</w:t>
      </w:r>
      <w:r w:rsidR="001068BB" w:rsidRPr="00C70EBA">
        <w:rPr>
          <w:rFonts w:ascii="Arial" w:hAnsi="Arial" w:cs="Arial"/>
          <w:color w:val="000000"/>
          <w:sz w:val="24"/>
          <w:szCs w:val="24"/>
        </w:rPr>
        <w:t xml:space="preserve"> consider</w:t>
      </w:r>
      <w:r w:rsidR="008377D2" w:rsidRPr="00C70EBA">
        <w:rPr>
          <w:rFonts w:ascii="Arial" w:hAnsi="Arial" w:cs="Arial"/>
          <w:color w:val="000000"/>
          <w:sz w:val="24"/>
          <w:szCs w:val="24"/>
        </w:rPr>
        <w:t>s</w:t>
      </w:r>
      <w:r w:rsidR="001068BB" w:rsidRPr="00C70EBA">
        <w:rPr>
          <w:rFonts w:ascii="Arial" w:hAnsi="Arial" w:cs="Arial"/>
          <w:color w:val="000000"/>
          <w:sz w:val="24"/>
          <w:szCs w:val="24"/>
        </w:rPr>
        <w:t xml:space="preserve"> the financial viability of proposed project</w:t>
      </w:r>
      <w:r w:rsidR="004D2DA0">
        <w:rPr>
          <w:rFonts w:ascii="Arial" w:hAnsi="Arial" w:cs="Arial"/>
          <w:color w:val="000000"/>
          <w:sz w:val="24"/>
          <w:szCs w:val="24"/>
        </w:rPr>
        <w:t>s</w:t>
      </w:r>
      <w:r w:rsidR="001068BB" w:rsidRPr="00C70EBA">
        <w:rPr>
          <w:rFonts w:ascii="Arial" w:hAnsi="Arial" w:cs="Arial"/>
          <w:color w:val="000000"/>
          <w:sz w:val="24"/>
          <w:szCs w:val="24"/>
        </w:rPr>
        <w:t xml:space="preserve"> to ensure that</w:t>
      </w:r>
      <w:r w:rsidR="008377D2" w:rsidRPr="00C70EBA">
        <w:rPr>
          <w:rFonts w:ascii="Arial" w:hAnsi="Arial" w:cs="Arial"/>
          <w:color w:val="000000"/>
          <w:sz w:val="24"/>
          <w:szCs w:val="24"/>
        </w:rPr>
        <w:t xml:space="preserve"> an award will only be the amount necessary to provide quality affordable housing for the duration of the POA and will not result in any undue profit</w:t>
      </w:r>
      <w:r w:rsidR="00FD1942" w:rsidRPr="00C70EBA">
        <w:rPr>
          <w:rFonts w:ascii="Arial" w:hAnsi="Arial" w:cs="Arial"/>
          <w:color w:val="000000"/>
          <w:sz w:val="24"/>
          <w:szCs w:val="24"/>
        </w:rPr>
        <w:t xml:space="preserve"> to the developer or contractor</w:t>
      </w:r>
      <w:r w:rsidR="008377D2" w:rsidRPr="00C70EBA">
        <w:rPr>
          <w:rFonts w:ascii="Arial" w:hAnsi="Arial" w:cs="Arial"/>
          <w:color w:val="000000"/>
          <w:sz w:val="24"/>
          <w:szCs w:val="24"/>
        </w:rPr>
        <w:t>. Factors for consideration include but are not limited to</w:t>
      </w:r>
      <w:r w:rsidR="001068BB" w:rsidRPr="00C70EBA">
        <w:rPr>
          <w:rFonts w:ascii="Arial" w:hAnsi="Arial" w:cs="Arial"/>
          <w:color w:val="000000"/>
          <w:sz w:val="24"/>
          <w:szCs w:val="24"/>
        </w:rPr>
        <w:t xml:space="preserve">: </w:t>
      </w:r>
    </w:p>
    <w:p w14:paraId="3CE67D99" w14:textId="39710FAD" w:rsidR="00905FE6" w:rsidRPr="00C70EBA" w:rsidRDefault="00905FE6" w:rsidP="00C70EBA">
      <w:pPr>
        <w:widowControl/>
        <w:numPr>
          <w:ilvl w:val="0"/>
          <w:numId w:val="3"/>
        </w:numPr>
        <w:autoSpaceDE w:val="0"/>
        <w:autoSpaceDN w:val="0"/>
        <w:adjustRightInd w:val="0"/>
        <w:spacing w:line="360" w:lineRule="auto"/>
        <w:rPr>
          <w:rFonts w:ascii="Arial" w:hAnsi="Arial" w:cs="Arial"/>
          <w:color w:val="000000"/>
          <w:sz w:val="24"/>
          <w:szCs w:val="24"/>
        </w:rPr>
      </w:pPr>
      <w:r w:rsidRPr="00C70EBA">
        <w:rPr>
          <w:rFonts w:ascii="Arial" w:hAnsi="Arial" w:cs="Arial"/>
          <w:color w:val="000000"/>
          <w:sz w:val="24"/>
          <w:szCs w:val="24"/>
        </w:rPr>
        <w:t xml:space="preserve">Whether the development team pursued conventional financing prior to applying for </w:t>
      </w:r>
      <w:r w:rsidR="00F23696" w:rsidRPr="00C70EBA">
        <w:rPr>
          <w:rFonts w:ascii="Arial" w:hAnsi="Arial" w:cs="Arial"/>
          <w:color w:val="000000"/>
          <w:sz w:val="24"/>
          <w:szCs w:val="24"/>
        </w:rPr>
        <w:t>CDBG</w:t>
      </w:r>
      <w:r w:rsidRPr="00C70EBA">
        <w:rPr>
          <w:rFonts w:ascii="Arial" w:hAnsi="Arial" w:cs="Arial"/>
          <w:color w:val="000000"/>
          <w:sz w:val="24"/>
          <w:szCs w:val="24"/>
        </w:rPr>
        <w:t xml:space="preserve"> funds</w:t>
      </w:r>
    </w:p>
    <w:p w14:paraId="716D391D" w14:textId="77777777" w:rsidR="00905FE6" w:rsidRPr="00C70EBA" w:rsidRDefault="00905FE6" w:rsidP="00C70EBA">
      <w:pPr>
        <w:widowControl/>
        <w:numPr>
          <w:ilvl w:val="0"/>
          <w:numId w:val="3"/>
        </w:numPr>
        <w:autoSpaceDE w:val="0"/>
        <w:autoSpaceDN w:val="0"/>
        <w:adjustRightInd w:val="0"/>
        <w:spacing w:line="360" w:lineRule="auto"/>
        <w:rPr>
          <w:rFonts w:ascii="Arial" w:hAnsi="Arial" w:cs="Arial"/>
          <w:color w:val="000000"/>
          <w:sz w:val="24"/>
          <w:szCs w:val="24"/>
        </w:rPr>
      </w:pPr>
      <w:r w:rsidRPr="00C70EBA">
        <w:rPr>
          <w:rFonts w:ascii="Arial" w:hAnsi="Arial" w:cs="Arial"/>
          <w:color w:val="000000"/>
          <w:sz w:val="24"/>
          <w:szCs w:val="24"/>
        </w:rPr>
        <w:t>Whether the rents and operating expenses proposed in the Proforma are reasonable</w:t>
      </w:r>
    </w:p>
    <w:p w14:paraId="0634F8E9" w14:textId="77777777" w:rsidR="00905FE6" w:rsidRPr="00C70EBA" w:rsidRDefault="00905FE6" w:rsidP="00C70EBA">
      <w:pPr>
        <w:widowControl/>
        <w:numPr>
          <w:ilvl w:val="0"/>
          <w:numId w:val="3"/>
        </w:numPr>
        <w:autoSpaceDE w:val="0"/>
        <w:autoSpaceDN w:val="0"/>
        <w:adjustRightInd w:val="0"/>
        <w:spacing w:line="360" w:lineRule="auto"/>
        <w:rPr>
          <w:rFonts w:ascii="Arial" w:hAnsi="Arial" w:cs="Arial"/>
          <w:color w:val="000000"/>
          <w:sz w:val="24"/>
          <w:szCs w:val="24"/>
        </w:rPr>
      </w:pPr>
      <w:r w:rsidRPr="00C70EBA">
        <w:rPr>
          <w:rFonts w:ascii="Arial" w:hAnsi="Arial" w:cs="Arial"/>
          <w:color w:val="000000"/>
          <w:sz w:val="24"/>
          <w:szCs w:val="24"/>
        </w:rPr>
        <w:t>Whether the project costs are reasonable for the area and whether other fees are in line with industry standards</w:t>
      </w:r>
    </w:p>
    <w:p w14:paraId="393DC15C" w14:textId="062605CC" w:rsidR="00905FE6" w:rsidRPr="00C70EBA" w:rsidRDefault="00905FE6" w:rsidP="00C70EBA">
      <w:pPr>
        <w:widowControl/>
        <w:numPr>
          <w:ilvl w:val="0"/>
          <w:numId w:val="3"/>
        </w:numPr>
        <w:autoSpaceDE w:val="0"/>
        <w:autoSpaceDN w:val="0"/>
        <w:adjustRightInd w:val="0"/>
        <w:spacing w:line="360" w:lineRule="auto"/>
        <w:rPr>
          <w:rFonts w:ascii="Arial" w:hAnsi="Arial" w:cs="Arial"/>
          <w:color w:val="000000"/>
          <w:sz w:val="24"/>
          <w:szCs w:val="24"/>
        </w:rPr>
      </w:pPr>
      <w:r w:rsidRPr="00C70EBA">
        <w:rPr>
          <w:rFonts w:ascii="Arial" w:hAnsi="Arial" w:cs="Arial"/>
          <w:color w:val="000000"/>
          <w:sz w:val="24"/>
          <w:szCs w:val="24"/>
        </w:rPr>
        <w:t xml:space="preserve">Whether the applicant has maximized the project’s debt capacity and considered all other potential sources of funds prior to applying for </w:t>
      </w:r>
      <w:r w:rsidR="00F23696" w:rsidRPr="00C70EBA">
        <w:rPr>
          <w:rFonts w:ascii="Arial" w:hAnsi="Arial" w:cs="Arial"/>
          <w:color w:val="000000"/>
          <w:sz w:val="24"/>
          <w:szCs w:val="24"/>
        </w:rPr>
        <w:t>CDBG</w:t>
      </w:r>
      <w:r w:rsidRPr="00C70EBA">
        <w:rPr>
          <w:rFonts w:ascii="Arial" w:hAnsi="Arial" w:cs="Arial"/>
          <w:color w:val="000000"/>
          <w:sz w:val="24"/>
          <w:szCs w:val="24"/>
        </w:rPr>
        <w:t xml:space="preserve"> funds</w:t>
      </w:r>
      <w:r w:rsidR="0037167D" w:rsidRPr="00C70EBA">
        <w:rPr>
          <w:rFonts w:ascii="Arial" w:hAnsi="Arial" w:cs="Arial"/>
          <w:color w:val="000000"/>
          <w:sz w:val="24"/>
          <w:szCs w:val="24"/>
        </w:rPr>
        <w:t>.</w:t>
      </w:r>
    </w:p>
    <w:p w14:paraId="622C4E50" w14:textId="77777777" w:rsidR="001068BB" w:rsidRDefault="001068BB" w:rsidP="00C70EBA">
      <w:pPr>
        <w:widowControl/>
        <w:autoSpaceDE w:val="0"/>
        <w:autoSpaceDN w:val="0"/>
        <w:adjustRightInd w:val="0"/>
        <w:spacing w:line="360" w:lineRule="auto"/>
        <w:rPr>
          <w:rFonts w:ascii="Arial" w:hAnsi="Arial" w:cs="Arial"/>
          <w:color w:val="000000"/>
          <w:sz w:val="24"/>
          <w:szCs w:val="24"/>
        </w:rPr>
      </w:pPr>
    </w:p>
    <w:p w14:paraId="312A6B41" w14:textId="12F09F05" w:rsidR="004D2DA0" w:rsidRPr="00C70EBA" w:rsidRDefault="004D2DA0" w:rsidP="00C70EBA">
      <w:pPr>
        <w:widowControl/>
        <w:autoSpaceDE w:val="0"/>
        <w:autoSpaceDN w:val="0"/>
        <w:adjustRightInd w:val="0"/>
        <w:spacing w:line="360" w:lineRule="auto"/>
        <w:rPr>
          <w:rFonts w:ascii="Arial" w:hAnsi="Arial" w:cs="Arial"/>
          <w:color w:val="000000"/>
          <w:sz w:val="24"/>
          <w:szCs w:val="24"/>
        </w:rPr>
      </w:pPr>
      <w:r>
        <w:rPr>
          <w:rFonts w:ascii="Arial" w:hAnsi="Arial" w:cs="Arial"/>
          <w:color w:val="000000"/>
          <w:sz w:val="24"/>
          <w:szCs w:val="24"/>
        </w:rPr>
        <w:t>Applicant</w:t>
      </w:r>
      <w:r w:rsidR="002675F8">
        <w:rPr>
          <w:rFonts w:ascii="Arial" w:hAnsi="Arial" w:cs="Arial"/>
          <w:color w:val="000000"/>
          <w:sz w:val="24"/>
          <w:szCs w:val="24"/>
        </w:rPr>
        <w:t>s</w:t>
      </w:r>
      <w:r>
        <w:rPr>
          <w:rFonts w:ascii="Arial" w:hAnsi="Arial" w:cs="Arial"/>
          <w:color w:val="000000"/>
          <w:sz w:val="24"/>
          <w:szCs w:val="24"/>
        </w:rPr>
        <w:t xml:space="preserve"> must </w:t>
      </w:r>
      <w:r w:rsidR="002675F8">
        <w:rPr>
          <w:rFonts w:ascii="Arial" w:hAnsi="Arial" w:cs="Arial"/>
          <w:color w:val="000000"/>
          <w:sz w:val="24"/>
          <w:szCs w:val="24"/>
        </w:rPr>
        <w:t>complete</w:t>
      </w:r>
      <w:r>
        <w:rPr>
          <w:rFonts w:ascii="Arial" w:hAnsi="Arial" w:cs="Arial"/>
          <w:color w:val="000000"/>
          <w:sz w:val="24"/>
          <w:szCs w:val="24"/>
        </w:rPr>
        <w:t xml:space="preserve"> the project budget and pro forma in the Commerce </w:t>
      </w:r>
      <w:r w:rsidR="00761F87">
        <w:rPr>
          <w:rFonts w:ascii="Arial" w:hAnsi="Arial" w:cs="Arial"/>
          <w:color w:val="000000"/>
          <w:sz w:val="24"/>
          <w:szCs w:val="24"/>
        </w:rPr>
        <w:t>Uniform Application</w:t>
      </w:r>
      <w:r>
        <w:rPr>
          <w:rFonts w:ascii="Arial" w:hAnsi="Arial" w:cs="Arial"/>
          <w:color w:val="000000"/>
          <w:sz w:val="24"/>
          <w:szCs w:val="24"/>
        </w:rPr>
        <w:t xml:space="preserve">, which is available on the Commerce website </w:t>
      </w:r>
      <w:hyperlink r:id="rId18" w:history="1">
        <w:r w:rsidR="00761F87" w:rsidRPr="00D525FA">
          <w:rPr>
            <w:rStyle w:val="Hyperlink"/>
            <w:rFonts w:ascii="Arial" w:hAnsi="Arial" w:cs="Arial"/>
            <w:sz w:val="24"/>
            <w:szCs w:val="24"/>
          </w:rPr>
          <w:t>https://commerce.mt.gov/Housing/Community-Housing/Uniform-Application</w:t>
        </w:r>
      </w:hyperlink>
      <w:r>
        <w:rPr>
          <w:rFonts w:ascii="Arial" w:hAnsi="Arial" w:cs="Arial"/>
          <w:color w:val="000000"/>
          <w:sz w:val="24"/>
          <w:szCs w:val="24"/>
        </w:rPr>
        <w:t>.</w:t>
      </w:r>
    </w:p>
    <w:p w14:paraId="2E4756EB" w14:textId="77777777" w:rsidR="002675F8" w:rsidRDefault="002675F8" w:rsidP="00C70EBA">
      <w:pPr>
        <w:tabs>
          <w:tab w:val="left" w:pos="720"/>
        </w:tabs>
        <w:spacing w:line="360" w:lineRule="auto"/>
        <w:rPr>
          <w:rFonts w:ascii="Arial" w:hAnsi="Arial" w:cs="Arial"/>
          <w:b/>
          <w:spacing w:val="-2"/>
          <w:sz w:val="24"/>
          <w:szCs w:val="24"/>
        </w:rPr>
      </w:pPr>
    </w:p>
    <w:p w14:paraId="58C5506B" w14:textId="094B7154" w:rsidR="001068BB" w:rsidRPr="00C70EBA" w:rsidRDefault="001068BB" w:rsidP="00C70EBA">
      <w:pPr>
        <w:tabs>
          <w:tab w:val="left" w:pos="720"/>
        </w:tabs>
        <w:spacing w:line="360" w:lineRule="auto"/>
        <w:rPr>
          <w:rFonts w:ascii="Arial" w:hAnsi="Arial" w:cs="Arial"/>
          <w:b/>
          <w:spacing w:val="-2"/>
          <w:sz w:val="24"/>
          <w:szCs w:val="24"/>
        </w:rPr>
      </w:pPr>
      <w:r w:rsidRPr="00C70EBA">
        <w:rPr>
          <w:rFonts w:ascii="Arial" w:hAnsi="Arial" w:cs="Arial"/>
          <w:b/>
          <w:spacing w:val="-2"/>
          <w:sz w:val="24"/>
          <w:szCs w:val="24"/>
        </w:rPr>
        <w:lastRenderedPageBreak/>
        <w:t>Match</w:t>
      </w:r>
    </w:p>
    <w:p w14:paraId="4B5C7F9F" w14:textId="2D0465F1" w:rsidR="0019104B" w:rsidRDefault="001068BB" w:rsidP="0019104B">
      <w:pPr>
        <w:widowControl/>
        <w:autoSpaceDE w:val="0"/>
        <w:autoSpaceDN w:val="0"/>
        <w:adjustRightInd w:val="0"/>
        <w:spacing w:line="360" w:lineRule="auto"/>
        <w:rPr>
          <w:rFonts w:ascii="Arial" w:hAnsi="Arial" w:cs="Arial"/>
          <w:color w:val="000000"/>
          <w:sz w:val="24"/>
          <w:szCs w:val="24"/>
        </w:rPr>
      </w:pPr>
      <w:r w:rsidRPr="00C70EBA">
        <w:rPr>
          <w:rFonts w:ascii="Arial" w:hAnsi="Arial" w:cs="Arial"/>
          <w:color w:val="000000"/>
          <w:sz w:val="24"/>
          <w:szCs w:val="24"/>
        </w:rPr>
        <w:t xml:space="preserve">No match is required for the use of </w:t>
      </w:r>
      <w:r w:rsidR="00F23696" w:rsidRPr="00C70EBA">
        <w:rPr>
          <w:rFonts w:ascii="Arial" w:hAnsi="Arial" w:cs="Arial"/>
          <w:color w:val="000000"/>
          <w:sz w:val="24"/>
          <w:szCs w:val="24"/>
        </w:rPr>
        <w:t xml:space="preserve">CDBG </w:t>
      </w:r>
      <w:r w:rsidR="00E65350" w:rsidRPr="00C70EBA">
        <w:rPr>
          <w:rFonts w:ascii="Arial" w:hAnsi="Arial" w:cs="Arial"/>
          <w:color w:val="000000"/>
          <w:sz w:val="24"/>
          <w:szCs w:val="24"/>
        </w:rPr>
        <w:t>funds</w:t>
      </w:r>
      <w:r w:rsidR="00761F87">
        <w:rPr>
          <w:rFonts w:ascii="Arial" w:hAnsi="Arial" w:cs="Arial"/>
          <w:color w:val="000000"/>
          <w:sz w:val="24"/>
          <w:szCs w:val="24"/>
        </w:rPr>
        <w:t xml:space="preserve"> for housing projects</w:t>
      </w:r>
      <w:r w:rsidR="004D2DA0">
        <w:rPr>
          <w:rFonts w:ascii="Arial" w:hAnsi="Arial" w:cs="Arial"/>
          <w:color w:val="000000"/>
          <w:sz w:val="24"/>
          <w:szCs w:val="24"/>
        </w:rPr>
        <w:t>. H</w:t>
      </w:r>
      <w:r w:rsidR="00174198" w:rsidRPr="00C70EBA">
        <w:rPr>
          <w:rFonts w:ascii="Arial" w:hAnsi="Arial" w:cs="Arial"/>
          <w:color w:val="000000"/>
          <w:sz w:val="24"/>
          <w:szCs w:val="24"/>
        </w:rPr>
        <w:t>owever</w:t>
      </w:r>
      <w:r w:rsidR="00683C9F" w:rsidRPr="00C70EBA">
        <w:rPr>
          <w:rFonts w:ascii="Arial" w:hAnsi="Arial" w:cs="Arial"/>
          <w:color w:val="000000"/>
          <w:sz w:val="24"/>
          <w:szCs w:val="24"/>
        </w:rPr>
        <w:t>,</w:t>
      </w:r>
      <w:r w:rsidRPr="00C70EBA">
        <w:rPr>
          <w:rFonts w:ascii="Arial" w:hAnsi="Arial" w:cs="Arial"/>
          <w:color w:val="000000"/>
          <w:sz w:val="24"/>
          <w:szCs w:val="24"/>
        </w:rPr>
        <w:t xml:space="preserve"> </w:t>
      </w:r>
      <w:r w:rsidR="005272D2" w:rsidRPr="00C70EBA">
        <w:rPr>
          <w:rFonts w:ascii="Arial" w:hAnsi="Arial" w:cs="Arial"/>
          <w:color w:val="000000"/>
          <w:sz w:val="24"/>
          <w:szCs w:val="24"/>
        </w:rPr>
        <w:t>Commerce</w:t>
      </w:r>
      <w:r w:rsidRPr="00C70EBA">
        <w:rPr>
          <w:rFonts w:ascii="Arial" w:hAnsi="Arial" w:cs="Arial"/>
          <w:color w:val="000000"/>
          <w:sz w:val="24"/>
          <w:szCs w:val="24"/>
        </w:rPr>
        <w:t xml:space="preserve"> </w:t>
      </w:r>
      <w:r w:rsidR="00227EAA" w:rsidRPr="00C70EBA">
        <w:rPr>
          <w:rFonts w:ascii="Arial" w:hAnsi="Arial" w:cs="Arial"/>
          <w:color w:val="000000"/>
          <w:sz w:val="24"/>
          <w:szCs w:val="24"/>
        </w:rPr>
        <w:t>expects applicants to</w:t>
      </w:r>
      <w:r w:rsidRPr="00C70EBA">
        <w:rPr>
          <w:rFonts w:ascii="Arial" w:hAnsi="Arial" w:cs="Arial"/>
          <w:color w:val="000000"/>
          <w:sz w:val="24"/>
          <w:szCs w:val="24"/>
        </w:rPr>
        <w:t xml:space="preserve"> leverage other funding sources to achieve the goals of </w:t>
      </w:r>
      <w:r w:rsidR="00707A41" w:rsidRPr="00C70EBA">
        <w:rPr>
          <w:rFonts w:ascii="Arial" w:hAnsi="Arial" w:cs="Arial"/>
          <w:color w:val="000000"/>
          <w:sz w:val="24"/>
          <w:szCs w:val="24"/>
        </w:rPr>
        <w:t xml:space="preserve">the </w:t>
      </w:r>
      <w:r w:rsidR="00F23696" w:rsidRPr="00C70EBA">
        <w:rPr>
          <w:rFonts w:ascii="Arial" w:hAnsi="Arial" w:cs="Arial"/>
          <w:color w:val="000000"/>
          <w:sz w:val="24"/>
          <w:szCs w:val="24"/>
        </w:rPr>
        <w:t xml:space="preserve">CDBG </w:t>
      </w:r>
      <w:r w:rsidR="00707A41" w:rsidRPr="00C70EBA">
        <w:rPr>
          <w:rFonts w:ascii="Arial" w:hAnsi="Arial" w:cs="Arial"/>
          <w:color w:val="000000"/>
          <w:sz w:val="24"/>
          <w:szCs w:val="24"/>
        </w:rPr>
        <w:t>program</w:t>
      </w:r>
      <w:r w:rsidRPr="00C70EBA">
        <w:rPr>
          <w:rFonts w:ascii="Arial" w:hAnsi="Arial" w:cs="Arial"/>
          <w:color w:val="000000"/>
          <w:sz w:val="24"/>
          <w:szCs w:val="24"/>
        </w:rPr>
        <w:t>.</w:t>
      </w:r>
    </w:p>
    <w:bookmarkEnd w:id="7"/>
    <w:p w14:paraId="2FFBD3E0" w14:textId="77777777" w:rsidR="0019104B" w:rsidRDefault="0019104B" w:rsidP="0019104B">
      <w:pPr>
        <w:widowControl/>
        <w:autoSpaceDE w:val="0"/>
        <w:autoSpaceDN w:val="0"/>
        <w:adjustRightInd w:val="0"/>
        <w:spacing w:line="360" w:lineRule="auto"/>
        <w:rPr>
          <w:rFonts w:ascii="Arial" w:hAnsi="Arial" w:cs="Arial"/>
          <w:b/>
          <w:spacing w:val="-2"/>
          <w:sz w:val="24"/>
          <w:szCs w:val="24"/>
        </w:rPr>
      </w:pPr>
    </w:p>
    <w:p w14:paraId="0ECD143A" w14:textId="74B47E41" w:rsidR="001068BB" w:rsidRPr="00C70EBA" w:rsidRDefault="001068BB" w:rsidP="00C70EBA">
      <w:pPr>
        <w:spacing w:line="360" w:lineRule="auto"/>
        <w:rPr>
          <w:rFonts w:ascii="Arial" w:hAnsi="Arial" w:cs="Arial"/>
          <w:b/>
          <w:spacing w:val="-2"/>
          <w:sz w:val="24"/>
          <w:szCs w:val="24"/>
        </w:rPr>
      </w:pPr>
      <w:r w:rsidRPr="00C70EBA">
        <w:rPr>
          <w:rFonts w:ascii="Arial" w:hAnsi="Arial" w:cs="Arial"/>
          <w:b/>
          <w:spacing w:val="-2"/>
          <w:sz w:val="24"/>
          <w:szCs w:val="24"/>
        </w:rPr>
        <w:t>Eligible and Ineligible Project Expenses</w:t>
      </w:r>
    </w:p>
    <w:p w14:paraId="6C8DAD30" w14:textId="4D7F71CD" w:rsidR="001068BB" w:rsidRPr="00C70EBA" w:rsidRDefault="001068BB" w:rsidP="00C70EBA">
      <w:pPr>
        <w:spacing w:line="360" w:lineRule="auto"/>
        <w:rPr>
          <w:rFonts w:ascii="Arial" w:hAnsi="Arial" w:cs="Arial"/>
          <w:sz w:val="24"/>
          <w:szCs w:val="24"/>
        </w:rPr>
      </w:pPr>
      <w:r w:rsidRPr="00C70EBA">
        <w:rPr>
          <w:rFonts w:ascii="Arial" w:hAnsi="Arial" w:cs="Arial"/>
          <w:sz w:val="24"/>
          <w:szCs w:val="24"/>
        </w:rPr>
        <w:t xml:space="preserve">Project </w:t>
      </w:r>
      <w:r w:rsidR="00F32F9B" w:rsidRPr="00C70EBA">
        <w:rPr>
          <w:rFonts w:ascii="Arial" w:hAnsi="Arial" w:cs="Arial"/>
          <w:sz w:val="24"/>
          <w:szCs w:val="24"/>
        </w:rPr>
        <w:t xml:space="preserve">expenses </w:t>
      </w:r>
      <w:r w:rsidRPr="00C70EBA">
        <w:rPr>
          <w:rFonts w:ascii="Arial" w:hAnsi="Arial" w:cs="Arial"/>
          <w:i/>
          <w:sz w:val="24"/>
          <w:szCs w:val="24"/>
        </w:rPr>
        <w:t>eligible</w:t>
      </w:r>
      <w:r w:rsidRPr="00C70EBA">
        <w:rPr>
          <w:rFonts w:ascii="Arial" w:hAnsi="Arial" w:cs="Arial"/>
          <w:sz w:val="24"/>
          <w:szCs w:val="24"/>
        </w:rPr>
        <w:t xml:space="preserve"> for reimbursement with</w:t>
      </w:r>
      <w:r w:rsidR="00EB48F8" w:rsidRPr="00C70EBA">
        <w:rPr>
          <w:rFonts w:ascii="Arial" w:hAnsi="Arial" w:cs="Arial"/>
          <w:sz w:val="24"/>
          <w:szCs w:val="24"/>
        </w:rPr>
        <w:t xml:space="preserve"> </w:t>
      </w:r>
      <w:r w:rsidR="00F23696" w:rsidRPr="00C70EBA">
        <w:rPr>
          <w:rFonts w:ascii="Arial" w:hAnsi="Arial" w:cs="Arial"/>
          <w:sz w:val="24"/>
          <w:szCs w:val="24"/>
        </w:rPr>
        <w:t>CDBG</w:t>
      </w:r>
      <w:r w:rsidR="004D2DA0">
        <w:rPr>
          <w:rFonts w:ascii="Arial" w:hAnsi="Arial" w:cs="Arial"/>
          <w:sz w:val="24"/>
          <w:szCs w:val="24"/>
        </w:rPr>
        <w:t>-Housing</w:t>
      </w:r>
      <w:r w:rsidRPr="00C70EBA">
        <w:rPr>
          <w:rFonts w:ascii="Arial" w:hAnsi="Arial" w:cs="Arial"/>
          <w:sz w:val="24"/>
          <w:szCs w:val="24"/>
        </w:rPr>
        <w:t xml:space="preserve"> fund</w:t>
      </w:r>
      <w:r w:rsidR="004D2DA0">
        <w:rPr>
          <w:rFonts w:ascii="Arial" w:hAnsi="Arial" w:cs="Arial"/>
          <w:sz w:val="24"/>
          <w:szCs w:val="24"/>
        </w:rPr>
        <w:t>s</w:t>
      </w:r>
      <w:r w:rsidRPr="00C70EBA">
        <w:rPr>
          <w:rFonts w:ascii="Arial" w:hAnsi="Arial" w:cs="Arial"/>
          <w:sz w:val="24"/>
          <w:szCs w:val="24"/>
        </w:rPr>
        <w:t xml:space="preserve"> </w:t>
      </w:r>
      <w:r w:rsidR="00F32F9B" w:rsidRPr="00C70EBA">
        <w:rPr>
          <w:rFonts w:ascii="Arial" w:hAnsi="Arial" w:cs="Arial"/>
          <w:sz w:val="24"/>
          <w:szCs w:val="24"/>
        </w:rPr>
        <w:t xml:space="preserve">are summarized below and are detailed at </w:t>
      </w:r>
      <w:bookmarkStart w:id="8" w:name="_Hlk199933218"/>
      <w:r w:rsidR="00F32F9B" w:rsidRPr="00C70EBA">
        <w:rPr>
          <w:rFonts w:ascii="Arial" w:hAnsi="Arial" w:cs="Arial"/>
          <w:sz w:val="24"/>
          <w:szCs w:val="24"/>
        </w:rPr>
        <w:t xml:space="preserve">24 CFR </w:t>
      </w:r>
      <w:r w:rsidR="007F7240" w:rsidRPr="00C70EBA">
        <w:rPr>
          <w:rFonts w:ascii="Arial" w:hAnsi="Arial" w:cs="Arial"/>
          <w:sz w:val="24"/>
          <w:szCs w:val="24"/>
        </w:rPr>
        <w:t>§ 570.201 and 570.202</w:t>
      </w:r>
      <w:bookmarkEnd w:id="8"/>
      <w:r w:rsidR="007F7240" w:rsidRPr="00C70EBA">
        <w:rPr>
          <w:rFonts w:ascii="Arial" w:hAnsi="Arial" w:cs="Arial"/>
          <w:sz w:val="24"/>
          <w:szCs w:val="24"/>
        </w:rPr>
        <w:t xml:space="preserve">. Commerce </w:t>
      </w:r>
      <w:r w:rsidR="004D2DA0">
        <w:rPr>
          <w:rFonts w:ascii="Arial" w:hAnsi="Arial" w:cs="Arial"/>
          <w:sz w:val="24"/>
          <w:szCs w:val="24"/>
        </w:rPr>
        <w:t xml:space="preserve">may </w:t>
      </w:r>
      <w:r w:rsidR="007F7240" w:rsidRPr="00C70EBA">
        <w:rPr>
          <w:rFonts w:ascii="Arial" w:hAnsi="Arial" w:cs="Arial"/>
          <w:sz w:val="24"/>
          <w:szCs w:val="24"/>
        </w:rPr>
        <w:t>place further limits on eligible expenses.</w:t>
      </w:r>
    </w:p>
    <w:p w14:paraId="3306FF51" w14:textId="77777777" w:rsidR="007F7240" w:rsidRPr="00C70EBA" w:rsidRDefault="007F7240" w:rsidP="00C70EBA">
      <w:pPr>
        <w:spacing w:line="360" w:lineRule="auto"/>
        <w:rPr>
          <w:rFonts w:ascii="Arial" w:hAnsi="Arial" w:cs="Arial"/>
          <w:sz w:val="24"/>
          <w:szCs w:val="24"/>
        </w:rPr>
      </w:pPr>
    </w:p>
    <w:p w14:paraId="0B32CE48" w14:textId="464CF66A" w:rsidR="007F7240" w:rsidRPr="00C70EBA" w:rsidRDefault="007F7240" w:rsidP="00C70EBA">
      <w:pPr>
        <w:spacing w:line="360" w:lineRule="auto"/>
        <w:rPr>
          <w:rFonts w:ascii="Arial" w:hAnsi="Arial" w:cs="Arial"/>
          <w:sz w:val="24"/>
          <w:szCs w:val="24"/>
        </w:rPr>
      </w:pPr>
      <w:r w:rsidRPr="00C70EBA">
        <w:rPr>
          <w:rFonts w:ascii="Arial" w:hAnsi="Arial" w:cs="Arial"/>
          <w:sz w:val="24"/>
          <w:szCs w:val="24"/>
        </w:rPr>
        <w:t>Development hard costs:</w:t>
      </w:r>
    </w:p>
    <w:p w14:paraId="3BBC080A" w14:textId="57DAE172" w:rsidR="00155324" w:rsidRPr="004D2DA0" w:rsidRDefault="00155324" w:rsidP="004D2DA0">
      <w:pPr>
        <w:pStyle w:val="ListParagraph"/>
        <w:numPr>
          <w:ilvl w:val="0"/>
          <w:numId w:val="50"/>
        </w:numPr>
        <w:spacing w:line="360" w:lineRule="auto"/>
        <w:rPr>
          <w:rFonts w:ascii="Arial" w:hAnsi="Arial" w:cs="Arial"/>
          <w:sz w:val="24"/>
          <w:szCs w:val="24"/>
        </w:rPr>
      </w:pPr>
      <w:r w:rsidRPr="004D2DA0">
        <w:rPr>
          <w:rFonts w:ascii="Arial" w:hAnsi="Arial" w:cs="Arial"/>
          <w:sz w:val="24"/>
          <w:szCs w:val="24"/>
        </w:rPr>
        <w:t xml:space="preserve">Expenses that directly relate to construction or rehabilitation activities that implement the scope of work identified in the CDBG grant contract, including materials, labor, land acquisition, and permanent furnishings, equipment, and </w:t>
      </w:r>
      <w:r w:rsidR="002675F8" w:rsidRPr="004D2DA0">
        <w:rPr>
          <w:rFonts w:ascii="Arial" w:hAnsi="Arial" w:cs="Arial"/>
          <w:sz w:val="24"/>
          <w:szCs w:val="24"/>
        </w:rPr>
        <w:t>fixtures.</w:t>
      </w:r>
    </w:p>
    <w:p w14:paraId="1C9AF1B9" w14:textId="02F3C243" w:rsidR="007F7240" w:rsidRPr="002675F8" w:rsidRDefault="007F7240" w:rsidP="002675F8">
      <w:pPr>
        <w:pStyle w:val="ListParagraph"/>
        <w:widowControl/>
        <w:numPr>
          <w:ilvl w:val="0"/>
          <w:numId w:val="50"/>
        </w:numPr>
        <w:tabs>
          <w:tab w:val="left" w:pos="8820"/>
        </w:tabs>
        <w:spacing w:line="360" w:lineRule="auto"/>
        <w:contextualSpacing/>
        <w:rPr>
          <w:rFonts w:ascii="Arial" w:hAnsi="Arial" w:cs="Arial"/>
          <w:sz w:val="24"/>
          <w:szCs w:val="24"/>
        </w:rPr>
      </w:pPr>
      <w:r w:rsidRPr="004D2DA0">
        <w:rPr>
          <w:rFonts w:ascii="Arial" w:hAnsi="Arial" w:cs="Arial"/>
          <w:sz w:val="24"/>
          <w:szCs w:val="24"/>
        </w:rPr>
        <w:t>Expenses necessary to demolish existing structures, improve the project site (on-site roads and sewer and water lines), provide broadband internet access, and construct or rehabilitate common space.</w:t>
      </w:r>
    </w:p>
    <w:p w14:paraId="5E4D466E" w14:textId="3BC40013" w:rsidR="007F7240" w:rsidRPr="002675F8" w:rsidRDefault="007F7240" w:rsidP="002675F8">
      <w:pPr>
        <w:pStyle w:val="ListParagraph"/>
        <w:numPr>
          <w:ilvl w:val="0"/>
          <w:numId w:val="50"/>
        </w:numPr>
        <w:spacing w:line="360" w:lineRule="auto"/>
        <w:rPr>
          <w:rFonts w:ascii="Arial" w:hAnsi="Arial" w:cs="Arial"/>
          <w:sz w:val="24"/>
          <w:szCs w:val="24"/>
        </w:rPr>
      </w:pPr>
      <w:r w:rsidRPr="002675F8">
        <w:rPr>
          <w:rFonts w:ascii="Arial" w:hAnsi="Arial" w:cs="Arial"/>
          <w:sz w:val="24"/>
          <w:szCs w:val="24"/>
        </w:rPr>
        <w:t>Related soft costs:</w:t>
      </w:r>
    </w:p>
    <w:p w14:paraId="3FB99C94" w14:textId="1C0540C9" w:rsidR="007F7240" w:rsidRPr="004D2DA0" w:rsidRDefault="007F7240" w:rsidP="004D2DA0">
      <w:pPr>
        <w:pStyle w:val="NormalWeb"/>
        <w:numPr>
          <w:ilvl w:val="0"/>
          <w:numId w:val="52"/>
        </w:numPr>
        <w:tabs>
          <w:tab w:val="left" w:pos="8820"/>
        </w:tabs>
        <w:spacing w:before="0" w:beforeAutospacing="0" w:after="0" w:afterAutospacing="0" w:line="360" w:lineRule="auto"/>
        <w:rPr>
          <w:rFonts w:ascii="Arial" w:hAnsi="Arial" w:cs="Arial"/>
          <w:b/>
          <w:bCs/>
        </w:rPr>
      </w:pPr>
      <w:bookmarkStart w:id="9" w:name="_Hlk199933360"/>
      <w:r w:rsidRPr="004D2DA0">
        <w:rPr>
          <w:rFonts w:ascii="Arial" w:hAnsi="Arial" w:cs="Arial"/>
        </w:rPr>
        <w:t xml:space="preserve">Planning and design costs associated specifically with the project, including architecture and engineering fees and costs for other professional services directly related to the construction or rehabilitation of the project.  </w:t>
      </w:r>
    </w:p>
    <w:p w14:paraId="4EB8BFD1" w14:textId="77777777" w:rsidR="007F7240" w:rsidRPr="004D2DA0" w:rsidRDefault="007F7240" w:rsidP="004D2DA0">
      <w:pPr>
        <w:pStyle w:val="NormalWeb"/>
        <w:numPr>
          <w:ilvl w:val="0"/>
          <w:numId w:val="52"/>
        </w:numPr>
        <w:tabs>
          <w:tab w:val="left" w:pos="8820"/>
        </w:tabs>
        <w:spacing w:before="0" w:beforeAutospacing="0" w:after="0" w:afterAutospacing="0" w:line="360" w:lineRule="auto"/>
        <w:rPr>
          <w:rFonts w:ascii="Arial" w:hAnsi="Arial" w:cs="Arial"/>
          <w:b/>
          <w:bCs/>
        </w:rPr>
      </w:pPr>
      <w:r w:rsidRPr="004D2DA0">
        <w:rPr>
          <w:rFonts w:ascii="Arial" w:hAnsi="Arial" w:cs="Arial"/>
        </w:rPr>
        <w:t xml:space="preserve">Costs associated with financing, such as insurance premiums, title and recording fees, building permitting costs, legal fees, appraisal fees. </w:t>
      </w:r>
    </w:p>
    <w:p w14:paraId="20A39DE7" w14:textId="72FA3B8A" w:rsidR="007F7240" w:rsidRPr="004D2DA0" w:rsidRDefault="007F7240" w:rsidP="004D2DA0">
      <w:pPr>
        <w:pStyle w:val="NormalWeb"/>
        <w:numPr>
          <w:ilvl w:val="0"/>
          <w:numId w:val="52"/>
        </w:numPr>
        <w:tabs>
          <w:tab w:val="left" w:pos="8820"/>
        </w:tabs>
        <w:spacing w:before="0" w:beforeAutospacing="0" w:after="0" w:afterAutospacing="0" w:line="360" w:lineRule="auto"/>
        <w:rPr>
          <w:rFonts w:ascii="Arial" w:hAnsi="Arial" w:cs="Arial"/>
          <w:b/>
          <w:bCs/>
        </w:rPr>
      </w:pPr>
      <w:r w:rsidRPr="004D2DA0">
        <w:rPr>
          <w:rFonts w:ascii="Arial" w:hAnsi="Arial" w:cs="Arial"/>
        </w:rPr>
        <w:t xml:space="preserve">Costs to provide fair housing information to </w:t>
      </w:r>
      <w:r w:rsidR="00DA0904">
        <w:rPr>
          <w:rFonts w:ascii="Arial" w:hAnsi="Arial" w:cs="Arial"/>
        </w:rPr>
        <w:t xml:space="preserve">current or </w:t>
      </w:r>
      <w:r w:rsidRPr="004D2DA0">
        <w:rPr>
          <w:rFonts w:ascii="Arial" w:hAnsi="Arial" w:cs="Arial"/>
        </w:rPr>
        <w:t xml:space="preserve">prospective tenants. </w:t>
      </w:r>
    </w:p>
    <w:p w14:paraId="3FED6CC0" w14:textId="77777777" w:rsidR="007F7240" w:rsidRPr="004D2DA0" w:rsidRDefault="007F7240" w:rsidP="004D2DA0">
      <w:pPr>
        <w:pStyle w:val="NormalWeb"/>
        <w:numPr>
          <w:ilvl w:val="0"/>
          <w:numId w:val="52"/>
        </w:numPr>
        <w:tabs>
          <w:tab w:val="left" w:pos="8820"/>
        </w:tabs>
        <w:spacing w:before="0" w:beforeAutospacing="0" w:after="0" w:afterAutospacing="0" w:line="360" w:lineRule="auto"/>
        <w:rPr>
          <w:rFonts w:ascii="Arial" w:hAnsi="Arial" w:cs="Arial"/>
          <w:b/>
          <w:bCs/>
        </w:rPr>
      </w:pPr>
      <w:r w:rsidRPr="004D2DA0">
        <w:rPr>
          <w:rFonts w:ascii="Arial" w:hAnsi="Arial" w:cs="Arial"/>
        </w:rPr>
        <w:t xml:space="preserve">Staff costs directly related to carrying out the project. </w:t>
      </w:r>
    </w:p>
    <w:p w14:paraId="1271E6AE" w14:textId="7D0D6F69" w:rsidR="007F7240" w:rsidRPr="004D2DA0" w:rsidRDefault="007F7240" w:rsidP="004D2DA0">
      <w:pPr>
        <w:pStyle w:val="NormalWeb"/>
        <w:numPr>
          <w:ilvl w:val="0"/>
          <w:numId w:val="52"/>
        </w:numPr>
        <w:tabs>
          <w:tab w:val="left" w:pos="8820"/>
        </w:tabs>
        <w:spacing w:before="0" w:beforeAutospacing="0" w:after="0" w:afterAutospacing="0" w:line="360" w:lineRule="auto"/>
        <w:rPr>
          <w:rFonts w:ascii="Arial" w:hAnsi="Arial" w:cs="Arial"/>
          <w:b/>
          <w:bCs/>
        </w:rPr>
      </w:pPr>
      <w:r w:rsidRPr="004D2DA0">
        <w:rPr>
          <w:rFonts w:ascii="Arial" w:hAnsi="Arial" w:cs="Arial"/>
        </w:rPr>
        <w:t>Costs of environmental review and release of funds directly related to the project.</w:t>
      </w:r>
    </w:p>
    <w:p w14:paraId="378D4AFD" w14:textId="3A1A01D5" w:rsidR="00155324" w:rsidRPr="004D2DA0" w:rsidRDefault="00155324" w:rsidP="004D2DA0">
      <w:pPr>
        <w:pStyle w:val="ListParagraph"/>
        <w:numPr>
          <w:ilvl w:val="0"/>
          <w:numId w:val="52"/>
        </w:numPr>
        <w:spacing w:line="360" w:lineRule="auto"/>
        <w:rPr>
          <w:rFonts w:ascii="Arial" w:hAnsi="Arial" w:cs="Arial"/>
          <w:sz w:val="24"/>
          <w:szCs w:val="24"/>
        </w:rPr>
      </w:pPr>
      <w:r w:rsidRPr="004D2DA0">
        <w:rPr>
          <w:rFonts w:ascii="Arial" w:hAnsi="Arial" w:cs="Arial"/>
          <w:sz w:val="24"/>
          <w:szCs w:val="24"/>
        </w:rPr>
        <w:t xml:space="preserve">Professional services that directly relate to design activities that implement the scope of work identified in the CDBG grant </w:t>
      </w:r>
      <w:proofErr w:type="gramStart"/>
      <w:r w:rsidRPr="004D2DA0">
        <w:rPr>
          <w:rFonts w:ascii="Arial" w:hAnsi="Arial" w:cs="Arial"/>
          <w:sz w:val="24"/>
          <w:szCs w:val="24"/>
        </w:rPr>
        <w:t>contract;</w:t>
      </w:r>
      <w:proofErr w:type="gramEnd"/>
    </w:p>
    <w:p w14:paraId="2848D1FE" w14:textId="6B14B78A" w:rsidR="00155324" w:rsidRPr="004D2DA0" w:rsidRDefault="00155324" w:rsidP="004D2DA0">
      <w:pPr>
        <w:pStyle w:val="ListParagraph"/>
        <w:numPr>
          <w:ilvl w:val="0"/>
          <w:numId w:val="52"/>
        </w:numPr>
        <w:spacing w:line="360" w:lineRule="auto"/>
        <w:rPr>
          <w:rFonts w:ascii="Arial" w:hAnsi="Arial" w:cs="Arial"/>
          <w:sz w:val="24"/>
          <w:szCs w:val="24"/>
        </w:rPr>
      </w:pPr>
      <w:r w:rsidRPr="004D2DA0">
        <w:rPr>
          <w:rFonts w:ascii="Arial" w:hAnsi="Arial" w:cs="Arial"/>
          <w:sz w:val="24"/>
          <w:szCs w:val="24"/>
        </w:rPr>
        <w:t>Legal costs and fees; and</w:t>
      </w:r>
    </w:p>
    <w:p w14:paraId="608E0E80" w14:textId="3E44874A" w:rsidR="00E51E47" w:rsidRDefault="00155324" w:rsidP="00C70EBA">
      <w:pPr>
        <w:pStyle w:val="ListParagraph"/>
        <w:numPr>
          <w:ilvl w:val="0"/>
          <w:numId w:val="52"/>
        </w:numPr>
        <w:spacing w:line="360" w:lineRule="auto"/>
        <w:rPr>
          <w:rFonts w:ascii="Arial" w:hAnsi="Arial" w:cs="Arial"/>
          <w:sz w:val="24"/>
          <w:szCs w:val="24"/>
        </w:rPr>
      </w:pPr>
      <w:r w:rsidRPr="002675F8">
        <w:rPr>
          <w:rFonts w:ascii="Arial" w:hAnsi="Arial" w:cs="Arial"/>
          <w:sz w:val="24"/>
          <w:szCs w:val="24"/>
        </w:rPr>
        <w:lastRenderedPageBreak/>
        <w:t>Direct grant administration expenses, up to a maximum 10% of the total CDBG budget for the project</w:t>
      </w:r>
      <w:bookmarkEnd w:id="9"/>
    </w:p>
    <w:p w14:paraId="3B315E42" w14:textId="77777777" w:rsidR="002675F8" w:rsidRPr="002675F8" w:rsidRDefault="002675F8" w:rsidP="002675F8">
      <w:pPr>
        <w:pStyle w:val="ListParagraph"/>
        <w:spacing w:line="360" w:lineRule="auto"/>
        <w:ind w:left="1080" w:firstLine="0"/>
        <w:rPr>
          <w:rFonts w:ascii="Arial" w:hAnsi="Arial" w:cs="Arial"/>
          <w:sz w:val="24"/>
          <w:szCs w:val="24"/>
        </w:rPr>
      </w:pPr>
    </w:p>
    <w:p w14:paraId="7F49DEA3" w14:textId="5B1EEB17" w:rsidR="001068BB" w:rsidRPr="00C70EBA" w:rsidRDefault="001068BB" w:rsidP="00C70EBA">
      <w:pPr>
        <w:spacing w:line="360" w:lineRule="auto"/>
        <w:rPr>
          <w:rFonts w:ascii="Arial" w:hAnsi="Arial" w:cs="Arial"/>
          <w:sz w:val="24"/>
          <w:szCs w:val="24"/>
        </w:rPr>
      </w:pPr>
      <w:r w:rsidRPr="00C70EBA">
        <w:rPr>
          <w:rFonts w:ascii="Arial" w:hAnsi="Arial" w:cs="Arial"/>
          <w:sz w:val="24"/>
          <w:szCs w:val="24"/>
        </w:rPr>
        <w:t xml:space="preserve">Expenses that are </w:t>
      </w:r>
      <w:r w:rsidRPr="00C70EBA">
        <w:rPr>
          <w:rFonts w:ascii="Arial" w:hAnsi="Arial" w:cs="Arial"/>
          <w:i/>
          <w:sz w:val="24"/>
          <w:szCs w:val="24"/>
        </w:rPr>
        <w:t>not eligible</w:t>
      </w:r>
      <w:r w:rsidRPr="00C70EBA">
        <w:rPr>
          <w:rFonts w:ascii="Arial" w:hAnsi="Arial" w:cs="Arial"/>
          <w:sz w:val="24"/>
          <w:szCs w:val="24"/>
        </w:rPr>
        <w:t xml:space="preserve"> for </w:t>
      </w:r>
      <w:r w:rsidR="00F23696" w:rsidRPr="00C70EBA">
        <w:rPr>
          <w:rFonts w:ascii="Arial" w:hAnsi="Arial" w:cs="Arial"/>
          <w:sz w:val="24"/>
          <w:szCs w:val="24"/>
        </w:rPr>
        <w:t>CDBG</w:t>
      </w:r>
      <w:r w:rsidR="00DA0904">
        <w:rPr>
          <w:rFonts w:ascii="Arial" w:hAnsi="Arial" w:cs="Arial"/>
          <w:sz w:val="24"/>
          <w:szCs w:val="24"/>
        </w:rPr>
        <w:t>-Housing</w:t>
      </w:r>
      <w:r w:rsidRPr="00C70EBA">
        <w:rPr>
          <w:rFonts w:ascii="Arial" w:hAnsi="Arial" w:cs="Arial"/>
          <w:sz w:val="24"/>
          <w:szCs w:val="24"/>
        </w:rPr>
        <w:t xml:space="preserve"> funding include, but are not limited to:</w:t>
      </w:r>
    </w:p>
    <w:p w14:paraId="0543066A" w14:textId="15CCE559" w:rsidR="00C96023" w:rsidRPr="00C70EBA" w:rsidRDefault="00C96023" w:rsidP="00C70EBA">
      <w:pPr>
        <w:pStyle w:val="ListParagraph"/>
        <w:numPr>
          <w:ilvl w:val="0"/>
          <w:numId w:val="16"/>
        </w:numPr>
        <w:spacing w:line="360" w:lineRule="auto"/>
        <w:ind w:left="720"/>
        <w:rPr>
          <w:rFonts w:ascii="Arial" w:hAnsi="Arial" w:cs="Arial"/>
          <w:sz w:val="24"/>
          <w:szCs w:val="24"/>
        </w:rPr>
      </w:pPr>
      <w:r w:rsidRPr="00C70EBA">
        <w:rPr>
          <w:rFonts w:ascii="Arial" w:hAnsi="Arial" w:cs="Arial"/>
          <w:sz w:val="24"/>
          <w:szCs w:val="24"/>
        </w:rPr>
        <w:t>Operation and maintenance costs, except as specifically allowed above</w:t>
      </w:r>
    </w:p>
    <w:p w14:paraId="7759C687" w14:textId="775A7BC5" w:rsidR="00C96023" w:rsidRPr="00C70EBA" w:rsidRDefault="00C96023" w:rsidP="00C70EBA">
      <w:pPr>
        <w:numPr>
          <w:ilvl w:val="0"/>
          <w:numId w:val="2"/>
        </w:numPr>
        <w:spacing w:line="360" w:lineRule="auto"/>
        <w:rPr>
          <w:rFonts w:ascii="Arial" w:hAnsi="Arial" w:cs="Arial"/>
          <w:sz w:val="24"/>
          <w:szCs w:val="24"/>
        </w:rPr>
      </w:pPr>
      <w:r w:rsidRPr="00C70EBA">
        <w:rPr>
          <w:rFonts w:ascii="Arial" w:hAnsi="Arial" w:cs="Arial"/>
          <w:sz w:val="24"/>
          <w:szCs w:val="24"/>
        </w:rPr>
        <w:t xml:space="preserve">Temporary furnishings, fixtures, or equipment </w:t>
      </w:r>
    </w:p>
    <w:p w14:paraId="4A2227D2" w14:textId="3610FBB6" w:rsidR="00C96023" w:rsidRPr="00C70EBA" w:rsidRDefault="00C96023" w:rsidP="00C70EBA">
      <w:pPr>
        <w:numPr>
          <w:ilvl w:val="0"/>
          <w:numId w:val="2"/>
        </w:numPr>
        <w:spacing w:line="360" w:lineRule="auto"/>
        <w:rPr>
          <w:rFonts w:ascii="Arial" w:hAnsi="Arial" w:cs="Arial"/>
          <w:sz w:val="24"/>
          <w:szCs w:val="24"/>
        </w:rPr>
      </w:pPr>
      <w:r w:rsidRPr="00C70EBA">
        <w:rPr>
          <w:rFonts w:ascii="Arial" w:hAnsi="Arial" w:cs="Arial"/>
          <w:sz w:val="24"/>
          <w:szCs w:val="24"/>
        </w:rPr>
        <w:t>Any unauthorized costs incurred prior to the date identified in the Notice of Award letter</w:t>
      </w:r>
    </w:p>
    <w:p w14:paraId="14E1966B" w14:textId="7FC735AB" w:rsidR="00C96023" w:rsidRPr="00C70EBA" w:rsidRDefault="00C96023" w:rsidP="00C70EBA">
      <w:pPr>
        <w:pStyle w:val="ListParagraph"/>
        <w:numPr>
          <w:ilvl w:val="0"/>
          <w:numId w:val="2"/>
        </w:numPr>
        <w:spacing w:line="360" w:lineRule="auto"/>
        <w:rPr>
          <w:rFonts w:ascii="Arial" w:hAnsi="Arial" w:cs="Arial"/>
          <w:sz w:val="24"/>
          <w:szCs w:val="24"/>
        </w:rPr>
      </w:pPr>
      <w:r w:rsidRPr="00C70EBA">
        <w:rPr>
          <w:rFonts w:ascii="Arial" w:hAnsi="Arial" w:cs="Arial"/>
          <w:color w:val="000000"/>
          <w:sz w:val="24"/>
          <w:szCs w:val="24"/>
        </w:rPr>
        <w:t>Acquisition of property owned by the State of Montana</w:t>
      </w:r>
    </w:p>
    <w:p w14:paraId="2D544DFB" w14:textId="197DA1E7" w:rsidR="00C96023" w:rsidRPr="00C70EBA" w:rsidRDefault="00C96023" w:rsidP="00C70EBA">
      <w:pPr>
        <w:pStyle w:val="ListParagraph"/>
        <w:numPr>
          <w:ilvl w:val="0"/>
          <w:numId w:val="2"/>
        </w:numPr>
        <w:spacing w:line="360" w:lineRule="auto"/>
        <w:rPr>
          <w:rFonts w:ascii="Arial" w:hAnsi="Arial" w:cs="Arial"/>
          <w:sz w:val="24"/>
          <w:szCs w:val="24"/>
        </w:rPr>
      </w:pPr>
      <w:bookmarkStart w:id="10" w:name="_Hlk199933595"/>
      <w:r w:rsidRPr="00C70EBA">
        <w:rPr>
          <w:rFonts w:ascii="Arial" w:hAnsi="Arial" w:cs="Arial"/>
          <w:color w:val="000000"/>
          <w:sz w:val="24"/>
          <w:szCs w:val="24"/>
        </w:rPr>
        <w:t xml:space="preserve">Delinquent taxes, fees, or charges on properties to be assisted with </w:t>
      </w:r>
      <w:r w:rsidR="00F23696" w:rsidRPr="00C70EBA">
        <w:rPr>
          <w:rFonts w:ascii="Arial" w:hAnsi="Arial" w:cs="Arial"/>
          <w:color w:val="000000"/>
          <w:sz w:val="24"/>
          <w:szCs w:val="24"/>
        </w:rPr>
        <w:t>CDBG</w:t>
      </w:r>
      <w:r w:rsidRPr="00C70EBA">
        <w:rPr>
          <w:rFonts w:ascii="Arial" w:hAnsi="Arial" w:cs="Arial"/>
          <w:color w:val="000000"/>
          <w:sz w:val="24"/>
          <w:szCs w:val="24"/>
        </w:rPr>
        <w:t xml:space="preserve"> funds </w:t>
      </w:r>
    </w:p>
    <w:p w14:paraId="16405820" w14:textId="7A743F2A" w:rsidR="00C96023" w:rsidRPr="00C70EBA" w:rsidRDefault="00C96023" w:rsidP="00C70EBA">
      <w:pPr>
        <w:pStyle w:val="ListParagraph"/>
        <w:numPr>
          <w:ilvl w:val="0"/>
          <w:numId w:val="2"/>
        </w:numPr>
        <w:spacing w:line="360" w:lineRule="auto"/>
        <w:rPr>
          <w:rFonts w:ascii="Arial" w:hAnsi="Arial" w:cs="Arial"/>
          <w:sz w:val="24"/>
          <w:szCs w:val="24"/>
        </w:rPr>
      </w:pPr>
      <w:r w:rsidRPr="00C70EBA">
        <w:rPr>
          <w:rFonts w:ascii="Arial" w:hAnsi="Arial" w:cs="Arial"/>
          <w:color w:val="000000"/>
          <w:sz w:val="24"/>
          <w:szCs w:val="24"/>
        </w:rPr>
        <w:t>Political activities, advocacy, lobbying, counseling services, travel expenses, and preparing or providing advice on tax returns</w:t>
      </w:r>
    </w:p>
    <w:p w14:paraId="3D81711B" w14:textId="6FBCEAD8" w:rsidR="00C96023" w:rsidRPr="00C70EBA" w:rsidRDefault="00C96023" w:rsidP="00C70EBA">
      <w:pPr>
        <w:pStyle w:val="ListParagraph"/>
        <w:numPr>
          <w:ilvl w:val="0"/>
          <w:numId w:val="2"/>
        </w:numPr>
        <w:spacing w:line="360" w:lineRule="auto"/>
        <w:rPr>
          <w:rFonts w:ascii="Arial" w:hAnsi="Arial" w:cs="Arial"/>
          <w:sz w:val="24"/>
          <w:szCs w:val="24"/>
        </w:rPr>
      </w:pPr>
      <w:r w:rsidRPr="00C70EBA">
        <w:rPr>
          <w:rFonts w:ascii="Arial" w:hAnsi="Arial" w:cs="Arial"/>
          <w:color w:val="000000"/>
          <w:sz w:val="24"/>
          <w:szCs w:val="24"/>
        </w:rPr>
        <w:t>Infrastructure outside of the project property</w:t>
      </w:r>
    </w:p>
    <w:p w14:paraId="29DCFC77" w14:textId="3978C3C0" w:rsidR="00C96023" w:rsidRPr="00C70EBA" w:rsidRDefault="00C96023" w:rsidP="00C70EBA">
      <w:pPr>
        <w:pStyle w:val="ListParagraph"/>
        <w:numPr>
          <w:ilvl w:val="0"/>
          <w:numId w:val="2"/>
        </w:numPr>
        <w:spacing w:line="360" w:lineRule="auto"/>
        <w:rPr>
          <w:rFonts w:ascii="Arial" w:hAnsi="Arial" w:cs="Arial"/>
          <w:sz w:val="24"/>
          <w:szCs w:val="24"/>
        </w:rPr>
      </w:pPr>
      <w:r w:rsidRPr="00C70EBA">
        <w:rPr>
          <w:rFonts w:ascii="Arial" w:hAnsi="Arial" w:cs="Arial"/>
          <w:color w:val="000000"/>
          <w:sz w:val="24"/>
          <w:szCs w:val="24"/>
        </w:rPr>
        <w:t>Rental subsidies</w:t>
      </w:r>
    </w:p>
    <w:p w14:paraId="7DF24A96" w14:textId="491508F4" w:rsidR="00E03759" w:rsidRPr="00C70EBA" w:rsidRDefault="00C96023" w:rsidP="00C70EBA">
      <w:pPr>
        <w:pStyle w:val="ListParagraph"/>
        <w:numPr>
          <w:ilvl w:val="0"/>
          <w:numId w:val="2"/>
        </w:numPr>
        <w:spacing w:line="360" w:lineRule="auto"/>
        <w:rPr>
          <w:rFonts w:ascii="Arial" w:hAnsi="Arial" w:cs="Arial"/>
          <w:sz w:val="24"/>
          <w:szCs w:val="24"/>
        </w:rPr>
      </w:pPr>
      <w:r w:rsidRPr="00C70EBA">
        <w:rPr>
          <w:rFonts w:ascii="Arial" w:hAnsi="Arial" w:cs="Arial"/>
          <w:color w:val="000000"/>
          <w:sz w:val="24"/>
          <w:szCs w:val="24"/>
        </w:rPr>
        <w:t xml:space="preserve">Any other ineligible cost listed in the </w:t>
      </w:r>
      <w:r w:rsidR="0086734A" w:rsidRPr="00C70EBA">
        <w:rPr>
          <w:rFonts w:ascii="Arial" w:hAnsi="Arial" w:cs="Arial"/>
          <w:color w:val="000000"/>
          <w:sz w:val="24"/>
          <w:szCs w:val="24"/>
        </w:rPr>
        <w:t>CDBG</w:t>
      </w:r>
      <w:r w:rsidRPr="00C70EBA">
        <w:rPr>
          <w:rFonts w:ascii="Arial" w:hAnsi="Arial" w:cs="Arial"/>
          <w:color w:val="000000"/>
          <w:sz w:val="24"/>
          <w:szCs w:val="24"/>
        </w:rPr>
        <w:t xml:space="preserve"> regulations</w:t>
      </w:r>
      <w:r w:rsidR="00DD4CAD" w:rsidRPr="00C70EBA">
        <w:rPr>
          <w:rFonts w:ascii="Arial" w:hAnsi="Arial" w:cs="Arial"/>
          <w:color w:val="000000"/>
          <w:sz w:val="24"/>
          <w:szCs w:val="24"/>
        </w:rPr>
        <w:t xml:space="preserve"> </w:t>
      </w:r>
      <w:r w:rsidR="00DD4CAD" w:rsidRPr="002675F8">
        <w:rPr>
          <w:rFonts w:ascii="Arial" w:hAnsi="Arial" w:cs="Arial"/>
          <w:color w:val="000000"/>
          <w:sz w:val="24"/>
          <w:szCs w:val="24"/>
        </w:rPr>
        <w:t xml:space="preserve">at 24 CFR </w:t>
      </w:r>
      <w:r w:rsidR="00DD4CAD" w:rsidRPr="002675F8">
        <w:rPr>
          <w:rFonts w:ascii="Arial" w:hAnsi="Arial" w:cs="Arial"/>
          <w:sz w:val="24"/>
          <w:szCs w:val="24"/>
        </w:rPr>
        <w:t>§</w:t>
      </w:r>
      <w:r w:rsidR="00DD4CAD" w:rsidRPr="00C70EBA">
        <w:rPr>
          <w:rFonts w:ascii="Arial" w:hAnsi="Arial" w:cs="Arial"/>
          <w:sz w:val="24"/>
          <w:szCs w:val="24"/>
        </w:rPr>
        <w:t xml:space="preserve"> </w:t>
      </w:r>
      <w:r w:rsidR="00DD4CAD" w:rsidRPr="002675F8">
        <w:rPr>
          <w:rFonts w:ascii="Arial" w:hAnsi="Arial" w:cs="Arial"/>
          <w:sz w:val="24"/>
          <w:szCs w:val="24"/>
        </w:rPr>
        <w:t>570.207</w:t>
      </w:r>
      <w:bookmarkEnd w:id="10"/>
      <w:r w:rsidR="0037167D" w:rsidRPr="002675F8">
        <w:rPr>
          <w:rFonts w:ascii="Arial" w:hAnsi="Arial" w:cs="Arial"/>
          <w:color w:val="000000"/>
          <w:sz w:val="24"/>
          <w:szCs w:val="24"/>
        </w:rPr>
        <w:t>.</w:t>
      </w:r>
    </w:p>
    <w:p w14:paraId="03A2BD33" w14:textId="77777777" w:rsidR="00F868A7" w:rsidRPr="00C70EBA" w:rsidRDefault="00F868A7" w:rsidP="00C70EBA">
      <w:pPr>
        <w:spacing w:line="360" w:lineRule="auto"/>
        <w:rPr>
          <w:rFonts w:ascii="Arial" w:hAnsi="Arial" w:cs="Arial"/>
          <w:b/>
          <w:spacing w:val="-1"/>
          <w:sz w:val="24"/>
          <w:szCs w:val="24"/>
        </w:rPr>
      </w:pPr>
    </w:p>
    <w:p w14:paraId="254E595A" w14:textId="7A48B011" w:rsidR="00755FB2" w:rsidRPr="00C70EBA" w:rsidRDefault="00755FB2" w:rsidP="00C70EBA">
      <w:pPr>
        <w:spacing w:line="360" w:lineRule="auto"/>
        <w:rPr>
          <w:rFonts w:ascii="Arial" w:hAnsi="Arial" w:cs="Arial"/>
          <w:b/>
          <w:spacing w:val="-1"/>
          <w:sz w:val="24"/>
          <w:szCs w:val="24"/>
        </w:rPr>
      </w:pPr>
      <w:bookmarkStart w:id="11" w:name="_Hlk18933101"/>
      <w:r w:rsidRPr="00C70EBA">
        <w:rPr>
          <w:rFonts w:ascii="Arial" w:hAnsi="Arial" w:cs="Arial"/>
          <w:b/>
          <w:spacing w:val="-1"/>
          <w:sz w:val="24"/>
          <w:szCs w:val="24"/>
        </w:rPr>
        <w:t xml:space="preserve">Environmental </w:t>
      </w:r>
      <w:r w:rsidR="00D0622B" w:rsidRPr="00C70EBA">
        <w:rPr>
          <w:rFonts w:ascii="Arial" w:hAnsi="Arial" w:cs="Arial"/>
          <w:b/>
          <w:spacing w:val="-1"/>
          <w:sz w:val="24"/>
          <w:szCs w:val="24"/>
        </w:rPr>
        <w:t>Requirements</w:t>
      </w:r>
    </w:p>
    <w:p w14:paraId="0DD7DA47" w14:textId="1BF546A2" w:rsidR="00FA410B" w:rsidRPr="00C70EBA" w:rsidRDefault="00FA410B" w:rsidP="00C70EBA">
      <w:pPr>
        <w:spacing w:line="360" w:lineRule="auto"/>
        <w:rPr>
          <w:rFonts w:ascii="Arial" w:hAnsi="Arial" w:cs="Arial"/>
          <w:spacing w:val="-1"/>
          <w:sz w:val="24"/>
          <w:szCs w:val="24"/>
        </w:rPr>
      </w:pPr>
      <w:r w:rsidRPr="00C70EBA">
        <w:rPr>
          <w:rFonts w:ascii="Arial" w:hAnsi="Arial" w:cs="Arial"/>
          <w:spacing w:val="-1"/>
          <w:sz w:val="24"/>
          <w:szCs w:val="24"/>
        </w:rPr>
        <w:t xml:space="preserve">In general, environmental requirements are triggered when the public is made aware of an entity’s intent to apply for federal funds administered by Commerce. It is essential that </w:t>
      </w:r>
      <w:r w:rsidR="0003489A" w:rsidRPr="00C70EBA">
        <w:rPr>
          <w:rFonts w:ascii="Arial" w:hAnsi="Arial" w:cs="Arial"/>
          <w:spacing w:val="-1"/>
          <w:sz w:val="24"/>
          <w:szCs w:val="24"/>
        </w:rPr>
        <w:t xml:space="preserve">recipients </w:t>
      </w:r>
      <w:r w:rsidRPr="00C70EBA">
        <w:rPr>
          <w:rFonts w:ascii="Arial" w:hAnsi="Arial" w:cs="Arial"/>
          <w:spacing w:val="-1"/>
          <w:sz w:val="24"/>
          <w:szCs w:val="24"/>
        </w:rPr>
        <w:t xml:space="preserve">complete the appropriate environmental review process prior to taking any </w:t>
      </w:r>
      <w:r w:rsidR="00DA0904">
        <w:rPr>
          <w:rFonts w:ascii="Arial" w:hAnsi="Arial" w:cs="Arial"/>
          <w:spacing w:val="-1"/>
          <w:sz w:val="24"/>
          <w:szCs w:val="24"/>
        </w:rPr>
        <w:t xml:space="preserve">choice-limiting </w:t>
      </w:r>
      <w:r w:rsidRPr="00C70EBA">
        <w:rPr>
          <w:rFonts w:ascii="Arial" w:hAnsi="Arial" w:cs="Arial"/>
          <w:spacing w:val="-1"/>
          <w:sz w:val="24"/>
          <w:szCs w:val="24"/>
        </w:rPr>
        <w:t>action on the project that may prohibit the use of federal funds.</w:t>
      </w:r>
      <w:r w:rsidR="00DA0904">
        <w:rPr>
          <w:rFonts w:ascii="Arial" w:hAnsi="Arial" w:cs="Arial"/>
          <w:spacing w:val="-1"/>
          <w:sz w:val="24"/>
          <w:szCs w:val="24"/>
        </w:rPr>
        <w:t xml:space="preserve"> Choice-limiting actions </w:t>
      </w:r>
      <w:r w:rsidR="002675F8">
        <w:rPr>
          <w:rFonts w:ascii="Arial" w:hAnsi="Arial" w:cs="Arial"/>
          <w:spacing w:val="-1"/>
          <w:sz w:val="24"/>
          <w:szCs w:val="24"/>
        </w:rPr>
        <w:t>include</w:t>
      </w:r>
      <w:r w:rsidR="00DA0904">
        <w:rPr>
          <w:rFonts w:ascii="Arial" w:hAnsi="Arial" w:cs="Arial"/>
          <w:spacing w:val="-1"/>
          <w:sz w:val="24"/>
          <w:szCs w:val="24"/>
        </w:rPr>
        <w:t xml:space="preserve"> acquisition, interior or exterior demolition, site clearance, </w:t>
      </w:r>
      <w:r w:rsidR="004C1E43">
        <w:rPr>
          <w:rFonts w:ascii="Arial" w:hAnsi="Arial" w:cs="Arial"/>
          <w:spacing w:val="-1"/>
          <w:sz w:val="24"/>
          <w:szCs w:val="24"/>
        </w:rPr>
        <w:t xml:space="preserve">and </w:t>
      </w:r>
      <w:r w:rsidR="00DA0904">
        <w:rPr>
          <w:rFonts w:ascii="Arial" w:hAnsi="Arial" w:cs="Arial"/>
          <w:spacing w:val="-1"/>
          <w:sz w:val="24"/>
          <w:szCs w:val="24"/>
        </w:rPr>
        <w:t>construction contract execution.</w:t>
      </w:r>
    </w:p>
    <w:p w14:paraId="43803EEE" w14:textId="29FAFD0A" w:rsidR="00EB0B93" w:rsidRPr="00C70EBA" w:rsidRDefault="00EB0B93" w:rsidP="00C70EBA">
      <w:pPr>
        <w:spacing w:line="360" w:lineRule="auto"/>
        <w:rPr>
          <w:rFonts w:ascii="Arial" w:hAnsi="Arial" w:cs="Arial"/>
          <w:spacing w:val="-1"/>
          <w:sz w:val="24"/>
          <w:szCs w:val="24"/>
        </w:rPr>
      </w:pPr>
    </w:p>
    <w:p w14:paraId="04E5D293" w14:textId="1D340DDB" w:rsidR="00755FB2" w:rsidRPr="00C70EBA" w:rsidRDefault="0086734A" w:rsidP="00C70EBA">
      <w:pPr>
        <w:spacing w:line="360" w:lineRule="auto"/>
        <w:rPr>
          <w:rFonts w:ascii="Arial" w:hAnsi="Arial" w:cs="Arial"/>
          <w:spacing w:val="-1"/>
          <w:sz w:val="24"/>
          <w:szCs w:val="24"/>
        </w:rPr>
      </w:pPr>
      <w:bookmarkStart w:id="12" w:name="_Hlk199933888"/>
      <w:r w:rsidRPr="00C70EBA">
        <w:rPr>
          <w:rFonts w:ascii="Arial" w:hAnsi="Arial" w:cs="Arial"/>
          <w:spacing w:val="-1"/>
          <w:sz w:val="24"/>
          <w:szCs w:val="24"/>
        </w:rPr>
        <w:t xml:space="preserve">CDBG </w:t>
      </w:r>
      <w:r w:rsidR="00360EF7" w:rsidRPr="00C70EBA">
        <w:rPr>
          <w:rFonts w:ascii="Arial" w:hAnsi="Arial" w:cs="Arial"/>
          <w:spacing w:val="-1"/>
          <w:sz w:val="24"/>
          <w:szCs w:val="24"/>
        </w:rPr>
        <w:t xml:space="preserve">assisted projects are required to comply with the environmental review process specified at 24 CFR Part 58. </w:t>
      </w:r>
      <w:r w:rsidR="00D6490B" w:rsidRPr="00C70EBA">
        <w:rPr>
          <w:rFonts w:ascii="Arial" w:hAnsi="Arial" w:cs="Arial"/>
          <w:spacing w:val="-1"/>
          <w:sz w:val="24"/>
          <w:szCs w:val="24"/>
        </w:rPr>
        <w:t xml:space="preserve">To determine the level of review required and find the appropriate </w:t>
      </w:r>
      <w:r w:rsidR="00DA0904">
        <w:rPr>
          <w:rFonts w:ascii="Arial" w:hAnsi="Arial" w:cs="Arial"/>
          <w:spacing w:val="-1"/>
          <w:sz w:val="24"/>
          <w:szCs w:val="24"/>
        </w:rPr>
        <w:t>templates</w:t>
      </w:r>
      <w:r w:rsidR="00D6490B" w:rsidRPr="00C70EBA">
        <w:rPr>
          <w:rFonts w:ascii="Arial" w:hAnsi="Arial" w:cs="Arial"/>
          <w:spacing w:val="-1"/>
          <w:sz w:val="24"/>
          <w:szCs w:val="24"/>
        </w:rPr>
        <w:t xml:space="preserve">, </w:t>
      </w:r>
      <w:r w:rsidR="008718E9" w:rsidRPr="00C70EBA">
        <w:rPr>
          <w:rFonts w:ascii="Arial" w:hAnsi="Arial" w:cs="Arial"/>
          <w:spacing w:val="-1"/>
          <w:sz w:val="24"/>
          <w:szCs w:val="24"/>
        </w:rPr>
        <w:t>refer to</w:t>
      </w:r>
      <w:r w:rsidR="003B2087" w:rsidRPr="00C70EBA">
        <w:rPr>
          <w:rFonts w:ascii="Arial" w:hAnsi="Arial" w:cs="Arial"/>
          <w:spacing w:val="-1"/>
          <w:sz w:val="24"/>
          <w:szCs w:val="24"/>
        </w:rPr>
        <w:t xml:space="preserve"> the</w:t>
      </w:r>
      <w:r w:rsidR="008718E9" w:rsidRPr="00C70EBA">
        <w:rPr>
          <w:rFonts w:ascii="Arial" w:hAnsi="Arial" w:cs="Arial"/>
          <w:spacing w:val="-1"/>
          <w:sz w:val="24"/>
          <w:szCs w:val="24"/>
        </w:rPr>
        <w:t xml:space="preserve"> </w:t>
      </w:r>
      <w:r w:rsidRPr="00C70EBA">
        <w:rPr>
          <w:rFonts w:ascii="Arial" w:hAnsi="Arial" w:cs="Arial"/>
          <w:spacing w:val="-1"/>
          <w:sz w:val="24"/>
          <w:szCs w:val="24"/>
        </w:rPr>
        <w:t xml:space="preserve">CDBG Grant Administration Manual </w:t>
      </w:r>
      <w:r w:rsidR="008718E9" w:rsidRPr="00C70EBA">
        <w:rPr>
          <w:rFonts w:ascii="Arial" w:hAnsi="Arial" w:cs="Arial"/>
          <w:spacing w:val="-1"/>
          <w:sz w:val="24"/>
          <w:szCs w:val="24"/>
        </w:rPr>
        <w:t xml:space="preserve">at </w:t>
      </w:r>
      <w:hyperlink r:id="rId19" w:history="1">
        <w:r w:rsidRPr="00C70EBA">
          <w:rPr>
            <w:rStyle w:val="Hyperlink"/>
            <w:rFonts w:ascii="Arial" w:hAnsi="Arial" w:cs="Arial"/>
            <w:spacing w:val="-1"/>
            <w:sz w:val="24"/>
            <w:szCs w:val="24"/>
          </w:rPr>
          <w:t>https://commerce.mt.gov/Infrastructure-Planning/Programs-and-Services/Community-Development-Block-Grant/CDBG-Grant-Administration-Manual</w:t>
        </w:r>
      </w:hyperlink>
      <w:r w:rsidRPr="00C70EBA">
        <w:rPr>
          <w:rFonts w:ascii="Arial" w:hAnsi="Arial" w:cs="Arial"/>
          <w:spacing w:val="-1"/>
          <w:sz w:val="24"/>
          <w:szCs w:val="24"/>
        </w:rPr>
        <w:t xml:space="preserve">. </w:t>
      </w:r>
    </w:p>
    <w:bookmarkEnd w:id="11"/>
    <w:bookmarkEnd w:id="12"/>
    <w:p w14:paraId="4472757A" w14:textId="77777777" w:rsidR="00755FB2" w:rsidRPr="00C70EBA" w:rsidRDefault="00755FB2" w:rsidP="00C70EBA">
      <w:pPr>
        <w:spacing w:line="360" w:lineRule="auto"/>
        <w:rPr>
          <w:rFonts w:ascii="Arial" w:hAnsi="Arial" w:cs="Arial"/>
          <w:b/>
          <w:spacing w:val="-1"/>
          <w:sz w:val="24"/>
          <w:szCs w:val="24"/>
        </w:rPr>
      </w:pPr>
    </w:p>
    <w:p w14:paraId="21EB6D09" w14:textId="77777777" w:rsidR="005A0949" w:rsidRDefault="005A0949">
      <w:pPr>
        <w:widowControl/>
        <w:spacing w:after="160" w:line="259" w:lineRule="auto"/>
        <w:rPr>
          <w:rFonts w:ascii="Arial" w:hAnsi="Arial" w:cs="Arial"/>
          <w:b/>
          <w:spacing w:val="-1"/>
          <w:sz w:val="24"/>
          <w:szCs w:val="24"/>
        </w:rPr>
      </w:pPr>
      <w:bookmarkStart w:id="13" w:name="_Hlk199933942"/>
      <w:r>
        <w:rPr>
          <w:rFonts w:ascii="Arial" w:hAnsi="Arial" w:cs="Arial"/>
          <w:b/>
          <w:spacing w:val="-1"/>
          <w:sz w:val="24"/>
          <w:szCs w:val="24"/>
        </w:rPr>
        <w:br w:type="page"/>
      </w:r>
    </w:p>
    <w:p w14:paraId="32BA84CB" w14:textId="6389360D" w:rsidR="001068BB" w:rsidRPr="00C70EBA" w:rsidRDefault="001068BB" w:rsidP="00C70EBA">
      <w:pPr>
        <w:spacing w:line="360" w:lineRule="auto"/>
        <w:rPr>
          <w:rFonts w:ascii="Arial" w:hAnsi="Arial" w:cs="Arial"/>
          <w:b/>
          <w:spacing w:val="-1"/>
          <w:sz w:val="24"/>
          <w:szCs w:val="24"/>
        </w:rPr>
      </w:pPr>
      <w:r w:rsidRPr="00C70EBA">
        <w:rPr>
          <w:rFonts w:ascii="Arial" w:hAnsi="Arial" w:cs="Arial"/>
          <w:b/>
          <w:spacing w:val="-1"/>
          <w:sz w:val="24"/>
          <w:szCs w:val="24"/>
        </w:rPr>
        <w:lastRenderedPageBreak/>
        <w:t xml:space="preserve">Lead-Based Paint </w:t>
      </w:r>
    </w:p>
    <w:p w14:paraId="38853CCF" w14:textId="57D48BFC" w:rsidR="001068BB" w:rsidRPr="00C70EBA" w:rsidRDefault="0086734A" w:rsidP="00C70EBA">
      <w:pPr>
        <w:pStyle w:val="Style1"/>
        <w:spacing w:line="360" w:lineRule="auto"/>
        <w:rPr>
          <w:rFonts w:ascii="Arial" w:eastAsia="Calibri" w:hAnsi="Arial"/>
          <w:bCs/>
          <w:spacing w:val="-1"/>
        </w:rPr>
      </w:pPr>
      <w:bookmarkStart w:id="14" w:name="_Hlk480905928"/>
      <w:r w:rsidRPr="00C70EBA">
        <w:rPr>
          <w:rFonts w:ascii="Arial" w:eastAsia="Calibri" w:hAnsi="Arial"/>
          <w:bCs/>
          <w:spacing w:val="-1"/>
        </w:rPr>
        <w:t>CDBG</w:t>
      </w:r>
      <w:r w:rsidR="001068BB" w:rsidRPr="00C70EBA">
        <w:rPr>
          <w:rFonts w:ascii="Arial" w:eastAsia="Calibri" w:hAnsi="Arial"/>
          <w:bCs/>
          <w:spacing w:val="-1"/>
        </w:rPr>
        <w:t xml:space="preserve"> units must meet HUD standards for lead-based paint (LBP) mitigation.  Any contractor or subcontractor engaged in any activity that disturbs LBP in units built before 1978 must be certified and follow specific work practices to prevent lead contamination.  For units built before 1978, </w:t>
      </w:r>
      <w:r w:rsidR="001068BB" w:rsidRPr="00C70EBA">
        <w:rPr>
          <w:rFonts w:ascii="Arial" w:hAnsi="Arial"/>
        </w:rPr>
        <w:t>recipients</w:t>
      </w:r>
      <w:r w:rsidR="001068BB" w:rsidRPr="00C70EBA">
        <w:rPr>
          <w:rFonts w:ascii="Arial" w:eastAsia="Calibri" w:hAnsi="Arial"/>
          <w:bCs/>
          <w:spacing w:val="-1"/>
        </w:rPr>
        <w:t xml:space="preserve"> must provide proper notice to tenants, which includes distributing the </w:t>
      </w:r>
      <w:r w:rsidR="001068BB" w:rsidRPr="00C70EBA">
        <w:rPr>
          <w:rFonts w:ascii="Arial" w:eastAsia="Calibri" w:hAnsi="Arial"/>
          <w:bCs/>
          <w:i/>
          <w:spacing w:val="-1"/>
        </w:rPr>
        <w:t xml:space="preserve">Protect Your Family from Lead in Your Home </w:t>
      </w:r>
      <w:r w:rsidR="001068BB" w:rsidRPr="00C70EBA">
        <w:rPr>
          <w:rFonts w:ascii="Arial" w:eastAsia="Calibri" w:hAnsi="Arial"/>
          <w:bCs/>
          <w:spacing w:val="-1"/>
        </w:rPr>
        <w:t xml:space="preserve">brochure.  Tenants must sign the </w:t>
      </w:r>
      <w:r w:rsidR="001068BB" w:rsidRPr="00C70EBA">
        <w:rPr>
          <w:rFonts w:ascii="Arial" w:eastAsia="Calibri" w:hAnsi="Arial"/>
          <w:bCs/>
          <w:i/>
          <w:spacing w:val="-1"/>
        </w:rPr>
        <w:t xml:space="preserve">Disclosure of Information on Lead Based Paint </w:t>
      </w:r>
      <w:r w:rsidR="001068BB" w:rsidRPr="00C70EBA">
        <w:rPr>
          <w:rFonts w:ascii="Arial" w:eastAsia="Calibri" w:hAnsi="Arial"/>
          <w:bCs/>
          <w:spacing w:val="-1"/>
        </w:rPr>
        <w:t xml:space="preserve">form to acknowledge receipt of information pertaining to LBP.  In addition to complying with Title X of the Residential Lead Based Paint Hazard Reduction Act of 1992, UPCS inspections will be performed at </w:t>
      </w:r>
      <w:r w:rsidRPr="00C70EBA">
        <w:rPr>
          <w:rFonts w:ascii="Arial" w:eastAsia="Calibri" w:hAnsi="Arial"/>
          <w:bCs/>
          <w:spacing w:val="-1"/>
        </w:rPr>
        <w:t>CDBG</w:t>
      </w:r>
      <w:r w:rsidR="001068BB" w:rsidRPr="00C70EBA">
        <w:rPr>
          <w:rFonts w:ascii="Arial" w:eastAsia="Calibri" w:hAnsi="Arial"/>
          <w:bCs/>
          <w:spacing w:val="-1"/>
        </w:rPr>
        <w:t xml:space="preserve">-assisted rental properties throughout the state. </w:t>
      </w:r>
    </w:p>
    <w:bookmarkEnd w:id="14"/>
    <w:p w14:paraId="6A7A9B9A" w14:textId="77777777" w:rsidR="001068BB" w:rsidRPr="00C70EBA" w:rsidRDefault="001068BB" w:rsidP="00C70EBA">
      <w:pPr>
        <w:pStyle w:val="Style1"/>
        <w:spacing w:line="360" w:lineRule="auto"/>
        <w:rPr>
          <w:rFonts w:ascii="Arial" w:eastAsia="Calibri" w:hAnsi="Arial"/>
          <w:bCs/>
          <w:spacing w:val="-1"/>
        </w:rPr>
      </w:pPr>
    </w:p>
    <w:p w14:paraId="7C0C8233" w14:textId="77777777" w:rsidR="00043891" w:rsidRPr="00C70EBA" w:rsidRDefault="00043891" w:rsidP="00C70EBA">
      <w:pPr>
        <w:widowControl/>
        <w:spacing w:line="360" w:lineRule="auto"/>
        <w:rPr>
          <w:rFonts w:ascii="Arial" w:hAnsi="Arial" w:cs="Arial"/>
          <w:b/>
          <w:sz w:val="24"/>
          <w:szCs w:val="24"/>
        </w:rPr>
      </w:pPr>
      <w:r w:rsidRPr="00C70EBA">
        <w:rPr>
          <w:rFonts w:ascii="Arial" w:hAnsi="Arial" w:cs="Arial"/>
          <w:b/>
          <w:sz w:val="24"/>
          <w:szCs w:val="24"/>
        </w:rPr>
        <w:t>Radon</w:t>
      </w:r>
    </w:p>
    <w:p w14:paraId="57F20DE9" w14:textId="0201ED82" w:rsidR="00043891" w:rsidRPr="00C70EBA" w:rsidRDefault="0003489A" w:rsidP="00C70EBA">
      <w:pPr>
        <w:pStyle w:val="NormalWeb"/>
        <w:spacing w:before="0" w:beforeAutospacing="0" w:after="0" w:afterAutospacing="0" w:line="360" w:lineRule="auto"/>
        <w:rPr>
          <w:rFonts w:ascii="Arial" w:hAnsi="Arial" w:cs="Arial"/>
        </w:rPr>
      </w:pPr>
      <w:r w:rsidRPr="00C70EBA">
        <w:rPr>
          <w:rFonts w:ascii="Arial" w:hAnsi="Arial" w:cs="Arial"/>
        </w:rPr>
        <w:t xml:space="preserve">Radon is a naturally occurring gas found in nearly all soils which can enter a building through cracks and permeable areas in the foundation. When radon gas enters an enclosed structure like a building, its concentration can increase over time and pose a hazard to occupants. Testing the air is the only way to determine radon levels in buildings. Preventing the entry of radon into a building is the most effective way of protecting building residents. This can be done in new buildings by incorporating radon-resistant construction protocols and in existing buildings by using underground collection systems that vent the gas into the atmosphere through an exterior pipe. Radon levels within buildings can also be reduced by increasing ventilation rates.  Recipients of </w:t>
      </w:r>
      <w:r w:rsidR="0086734A" w:rsidRPr="00C70EBA">
        <w:rPr>
          <w:rFonts w:ascii="Arial" w:hAnsi="Arial" w:cs="Arial"/>
        </w:rPr>
        <w:t>CDBG</w:t>
      </w:r>
      <w:r w:rsidRPr="00C70EBA">
        <w:rPr>
          <w:rFonts w:ascii="Arial" w:hAnsi="Arial" w:cs="Arial"/>
        </w:rPr>
        <w:t xml:space="preserve"> awards will be required to address radon during the environmental review process.</w:t>
      </w:r>
    </w:p>
    <w:p w14:paraId="231FAE6C" w14:textId="77777777" w:rsidR="00043891" w:rsidRPr="00C70EBA" w:rsidRDefault="00043891" w:rsidP="00C70EBA">
      <w:pPr>
        <w:pStyle w:val="Style1"/>
        <w:spacing w:line="360" w:lineRule="auto"/>
        <w:rPr>
          <w:rFonts w:ascii="Arial" w:eastAsia="Calibri" w:hAnsi="Arial"/>
          <w:bCs/>
          <w:spacing w:val="-1"/>
        </w:rPr>
      </w:pPr>
    </w:p>
    <w:p w14:paraId="7CB04AF1" w14:textId="77777777" w:rsidR="001068BB" w:rsidRPr="00C70EBA" w:rsidRDefault="001068BB" w:rsidP="00C70EBA">
      <w:pPr>
        <w:widowControl/>
        <w:autoSpaceDE w:val="0"/>
        <w:autoSpaceDN w:val="0"/>
        <w:adjustRightInd w:val="0"/>
        <w:spacing w:line="360" w:lineRule="auto"/>
        <w:rPr>
          <w:rFonts w:ascii="Arial" w:hAnsi="Arial" w:cs="Arial"/>
          <w:b/>
          <w:spacing w:val="-1"/>
          <w:sz w:val="24"/>
          <w:szCs w:val="24"/>
        </w:rPr>
      </w:pPr>
      <w:r w:rsidRPr="00C70EBA">
        <w:rPr>
          <w:rFonts w:ascii="Arial" w:hAnsi="Arial" w:cs="Arial"/>
          <w:b/>
          <w:spacing w:val="-1"/>
          <w:sz w:val="24"/>
          <w:szCs w:val="24"/>
        </w:rPr>
        <w:t xml:space="preserve">Displacement, Relocation, and Acquisition </w:t>
      </w:r>
    </w:p>
    <w:p w14:paraId="12380440" w14:textId="71DF3551" w:rsidR="001068BB" w:rsidRPr="00C70EBA" w:rsidRDefault="00BC77A5" w:rsidP="00C70EBA">
      <w:pPr>
        <w:widowControl/>
        <w:autoSpaceDE w:val="0"/>
        <w:autoSpaceDN w:val="0"/>
        <w:adjustRightInd w:val="0"/>
        <w:spacing w:line="360" w:lineRule="auto"/>
        <w:rPr>
          <w:rFonts w:ascii="Arial" w:eastAsiaTheme="minorHAnsi" w:hAnsi="Arial" w:cs="Arial"/>
          <w:sz w:val="24"/>
          <w:szCs w:val="24"/>
        </w:rPr>
      </w:pPr>
      <w:r w:rsidRPr="00C70EBA">
        <w:rPr>
          <w:rFonts w:ascii="Arial" w:eastAsiaTheme="minorHAnsi" w:hAnsi="Arial" w:cs="Arial"/>
          <w:color w:val="000000"/>
          <w:sz w:val="24"/>
          <w:szCs w:val="24"/>
        </w:rPr>
        <w:t xml:space="preserve">The Uniform Relocation Act (URA) requirements apply when </w:t>
      </w:r>
      <w:r w:rsidR="0086734A" w:rsidRPr="00C70EBA">
        <w:rPr>
          <w:rFonts w:ascii="Arial" w:eastAsiaTheme="minorHAnsi" w:hAnsi="Arial" w:cs="Arial"/>
          <w:color w:val="000000"/>
          <w:sz w:val="24"/>
          <w:szCs w:val="24"/>
        </w:rPr>
        <w:t>CDBG</w:t>
      </w:r>
      <w:r w:rsidRPr="00C70EBA">
        <w:rPr>
          <w:rFonts w:ascii="Arial" w:eastAsiaTheme="minorHAnsi" w:hAnsi="Arial" w:cs="Arial"/>
          <w:color w:val="000000"/>
          <w:sz w:val="24"/>
          <w:szCs w:val="24"/>
        </w:rPr>
        <w:t xml:space="preserve"> funds are proposed for acquisition, demolition, or rehabilitation of any occupied property or structure. </w:t>
      </w:r>
      <w:r w:rsidR="001068BB" w:rsidRPr="00C70EBA">
        <w:rPr>
          <w:rFonts w:ascii="Arial" w:eastAsiaTheme="minorHAnsi" w:hAnsi="Arial" w:cs="Arial"/>
          <w:color w:val="000000"/>
          <w:sz w:val="24"/>
          <w:szCs w:val="24"/>
        </w:rPr>
        <w:t xml:space="preserve">The </w:t>
      </w:r>
      <w:r w:rsidR="001068BB" w:rsidRPr="00C70EBA">
        <w:rPr>
          <w:rFonts w:ascii="Arial" w:hAnsi="Arial" w:cs="Arial"/>
          <w:sz w:val="24"/>
          <w:szCs w:val="24"/>
        </w:rPr>
        <w:t>recipient</w:t>
      </w:r>
      <w:r w:rsidR="001068BB" w:rsidRPr="00C70EBA">
        <w:rPr>
          <w:rFonts w:ascii="Arial" w:eastAsiaTheme="minorHAnsi" w:hAnsi="Arial" w:cs="Arial"/>
          <w:color w:val="000000"/>
          <w:sz w:val="24"/>
          <w:szCs w:val="24"/>
        </w:rPr>
        <w:t xml:space="preserve"> must ensure that it has taken all reasonable steps to minimize displacement</w:t>
      </w:r>
      <w:r w:rsidR="00E24C34" w:rsidRPr="00C70EBA">
        <w:rPr>
          <w:rFonts w:ascii="Arial" w:eastAsiaTheme="minorHAnsi" w:hAnsi="Arial" w:cs="Arial"/>
          <w:color w:val="000000"/>
          <w:sz w:val="24"/>
          <w:szCs w:val="24"/>
        </w:rPr>
        <w:t xml:space="preserve"> of families, individuals, businesses, non-profit organizations or fa</w:t>
      </w:r>
      <w:r w:rsidR="00BA1B21" w:rsidRPr="00C70EBA">
        <w:rPr>
          <w:rFonts w:ascii="Arial" w:eastAsiaTheme="minorHAnsi" w:hAnsi="Arial" w:cs="Arial"/>
          <w:color w:val="000000"/>
          <w:sz w:val="24"/>
          <w:szCs w:val="24"/>
        </w:rPr>
        <w:t>r</w:t>
      </w:r>
      <w:r w:rsidR="00E24C34" w:rsidRPr="00C70EBA">
        <w:rPr>
          <w:rFonts w:ascii="Arial" w:eastAsiaTheme="minorHAnsi" w:hAnsi="Arial" w:cs="Arial"/>
          <w:color w:val="000000"/>
          <w:sz w:val="24"/>
          <w:szCs w:val="24"/>
        </w:rPr>
        <w:t>ms</w:t>
      </w:r>
      <w:r w:rsidR="001068BB" w:rsidRPr="00C70EBA">
        <w:rPr>
          <w:rFonts w:ascii="Arial" w:eastAsiaTheme="minorHAnsi" w:hAnsi="Arial" w:cs="Arial"/>
          <w:color w:val="000000"/>
          <w:sz w:val="24"/>
          <w:szCs w:val="24"/>
        </w:rPr>
        <w:t xml:space="preserve"> </w:t>
      </w:r>
      <w:r w:rsidRPr="00C70EBA">
        <w:rPr>
          <w:rFonts w:ascii="Arial" w:eastAsiaTheme="minorHAnsi" w:hAnsi="Arial" w:cs="Arial"/>
          <w:color w:val="000000"/>
          <w:sz w:val="24"/>
          <w:szCs w:val="24"/>
        </w:rPr>
        <w:t xml:space="preserve">through a Residential Anti-displacement and Relocation Assistance Plan. </w:t>
      </w:r>
      <w:r w:rsidR="001068BB" w:rsidRPr="00C70EBA">
        <w:rPr>
          <w:rFonts w:ascii="Arial" w:eastAsiaTheme="minorHAnsi" w:hAnsi="Arial" w:cs="Arial"/>
          <w:color w:val="000000"/>
          <w:sz w:val="24"/>
          <w:szCs w:val="24"/>
        </w:rPr>
        <w:t xml:space="preserve">To the extent feasible, </w:t>
      </w:r>
      <w:r w:rsidR="006448C7" w:rsidRPr="00C70EBA">
        <w:rPr>
          <w:rFonts w:ascii="Arial" w:eastAsiaTheme="minorHAnsi" w:hAnsi="Arial" w:cs="Arial"/>
          <w:color w:val="000000"/>
          <w:sz w:val="24"/>
          <w:szCs w:val="24"/>
        </w:rPr>
        <w:t xml:space="preserve">temporarily </w:t>
      </w:r>
      <w:r w:rsidR="001068BB" w:rsidRPr="00C70EBA">
        <w:rPr>
          <w:rFonts w:ascii="Arial" w:eastAsiaTheme="minorHAnsi" w:hAnsi="Arial" w:cs="Arial"/>
          <w:color w:val="000000"/>
          <w:sz w:val="24"/>
          <w:szCs w:val="24"/>
        </w:rPr>
        <w:t xml:space="preserve">displaced residential tenants must be </w:t>
      </w:r>
      <w:r w:rsidR="002675F8" w:rsidRPr="00C70EBA">
        <w:rPr>
          <w:rFonts w:ascii="Arial" w:eastAsiaTheme="minorHAnsi" w:hAnsi="Arial" w:cs="Arial"/>
          <w:color w:val="000000"/>
          <w:sz w:val="24"/>
          <w:szCs w:val="24"/>
        </w:rPr>
        <w:t>provided with</w:t>
      </w:r>
      <w:r w:rsidR="001068BB" w:rsidRPr="00C70EBA">
        <w:rPr>
          <w:rFonts w:ascii="Arial" w:eastAsiaTheme="minorHAnsi" w:hAnsi="Arial" w:cs="Arial"/>
          <w:color w:val="000000"/>
          <w:sz w:val="24"/>
          <w:szCs w:val="24"/>
        </w:rPr>
        <w:t xml:space="preserve"> a reasonable opportunity</w:t>
      </w:r>
      <w:r w:rsidR="001068BB" w:rsidRPr="00C70EBA">
        <w:rPr>
          <w:rFonts w:ascii="Arial" w:eastAsiaTheme="minorHAnsi" w:hAnsi="Arial" w:cs="Arial"/>
          <w:sz w:val="24"/>
          <w:szCs w:val="24"/>
        </w:rPr>
        <w:t xml:space="preserve"> to lease </w:t>
      </w:r>
      <w:r w:rsidR="001068BB" w:rsidRPr="00C70EBA">
        <w:rPr>
          <w:rFonts w:ascii="Arial" w:eastAsiaTheme="minorHAnsi" w:hAnsi="Arial" w:cs="Arial"/>
          <w:sz w:val="24"/>
          <w:szCs w:val="24"/>
        </w:rPr>
        <w:lastRenderedPageBreak/>
        <w:t xml:space="preserve">and occupy a dwelling unit in the building/complex upon completion of the project. </w:t>
      </w:r>
      <w:r w:rsidR="00E51E47" w:rsidRPr="00C70EBA">
        <w:rPr>
          <w:rFonts w:ascii="Arial" w:eastAsiaTheme="minorHAnsi" w:hAnsi="Arial" w:cs="Arial"/>
          <w:sz w:val="24"/>
          <w:szCs w:val="24"/>
        </w:rPr>
        <w:t xml:space="preserve"> Any relocation required during the project must be arranged and paid for by the </w:t>
      </w:r>
      <w:r w:rsidR="000E0E9E" w:rsidRPr="00C70EBA">
        <w:rPr>
          <w:rFonts w:ascii="Arial" w:eastAsiaTheme="minorHAnsi" w:hAnsi="Arial" w:cs="Arial"/>
          <w:sz w:val="24"/>
          <w:szCs w:val="24"/>
        </w:rPr>
        <w:t xml:space="preserve">recipient </w:t>
      </w:r>
      <w:r w:rsidR="00E51E47" w:rsidRPr="00C70EBA">
        <w:rPr>
          <w:rFonts w:ascii="Arial" w:eastAsiaTheme="minorHAnsi" w:hAnsi="Arial" w:cs="Arial"/>
          <w:sz w:val="24"/>
          <w:szCs w:val="24"/>
        </w:rPr>
        <w:t xml:space="preserve">and carefully documented to ensure compliance with </w:t>
      </w:r>
      <w:proofErr w:type="gramStart"/>
      <w:r w:rsidR="00E51E47" w:rsidRPr="00C70EBA">
        <w:rPr>
          <w:rFonts w:ascii="Arial" w:eastAsiaTheme="minorHAnsi" w:hAnsi="Arial" w:cs="Arial"/>
          <w:sz w:val="24"/>
          <w:szCs w:val="24"/>
        </w:rPr>
        <w:t xml:space="preserve">the </w:t>
      </w:r>
      <w:r w:rsidR="00955D88">
        <w:rPr>
          <w:rFonts w:ascii="Arial" w:eastAsiaTheme="minorHAnsi" w:hAnsi="Arial" w:cs="Arial"/>
          <w:sz w:val="24"/>
          <w:szCs w:val="24"/>
        </w:rPr>
        <w:t xml:space="preserve"> URA</w:t>
      </w:r>
      <w:proofErr w:type="gramEnd"/>
      <w:r w:rsidR="00E51E47" w:rsidRPr="00C70EBA">
        <w:rPr>
          <w:rFonts w:ascii="Arial" w:eastAsiaTheme="minorHAnsi" w:hAnsi="Arial" w:cs="Arial"/>
          <w:sz w:val="24"/>
          <w:szCs w:val="24"/>
        </w:rPr>
        <w:t>.</w:t>
      </w:r>
      <w:r w:rsidR="00B11D71" w:rsidRPr="00C70EBA">
        <w:rPr>
          <w:rFonts w:ascii="Arial" w:eastAsiaTheme="minorHAnsi" w:hAnsi="Arial" w:cs="Arial"/>
          <w:sz w:val="24"/>
          <w:szCs w:val="24"/>
        </w:rPr>
        <w:t xml:space="preserve">  Relocation costs are eligible </w:t>
      </w:r>
      <w:r w:rsidR="0086734A" w:rsidRPr="00C70EBA">
        <w:rPr>
          <w:rFonts w:ascii="Arial" w:eastAsiaTheme="minorHAnsi" w:hAnsi="Arial" w:cs="Arial"/>
          <w:sz w:val="24"/>
          <w:szCs w:val="24"/>
        </w:rPr>
        <w:t>CDBG</w:t>
      </w:r>
      <w:r w:rsidR="00B11D71" w:rsidRPr="00C70EBA">
        <w:rPr>
          <w:rFonts w:ascii="Arial" w:eastAsiaTheme="minorHAnsi" w:hAnsi="Arial" w:cs="Arial"/>
          <w:sz w:val="24"/>
          <w:szCs w:val="24"/>
        </w:rPr>
        <w:t xml:space="preserve"> expenses.</w:t>
      </w:r>
    </w:p>
    <w:p w14:paraId="59C1F038" w14:textId="7EF0122E" w:rsidR="00BA1B21" w:rsidRPr="00C70EBA" w:rsidRDefault="00BA1B21" w:rsidP="00C70EBA">
      <w:pPr>
        <w:widowControl/>
        <w:autoSpaceDE w:val="0"/>
        <w:autoSpaceDN w:val="0"/>
        <w:adjustRightInd w:val="0"/>
        <w:spacing w:line="360" w:lineRule="auto"/>
        <w:rPr>
          <w:rFonts w:ascii="Arial" w:eastAsiaTheme="minorHAnsi" w:hAnsi="Arial" w:cs="Arial"/>
          <w:sz w:val="24"/>
          <w:szCs w:val="24"/>
        </w:rPr>
      </w:pPr>
    </w:p>
    <w:p w14:paraId="52561BF8" w14:textId="453B5417" w:rsidR="00BA1B21" w:rsidRPr="00C70EBA" w:rsidRDefault="00BA1B21" w:rsidP="00C70EBA">
      <w:pPr>
        <w:pBdr>
          <w:top w:val="single" w:sz="6" w:space="0" w:color="FFFFFF"/>
          <w:left w:val="single" w:sz="6" w:space="0" w:color="FFFFFF"/>
          <w:bottom w:val="single" w:sz="6" w:space="0" w:color="FFFFFF"/>
          <w:right w:val="single" w:sz="6" w:space="0" w:color="FFFFFF"/>
        </w:pBdr>
        <w:tabs>
          <w:tab w:val="right" w:pos="10080"/>
        </w:tabs>
        <w:spacing w:line="360" w:lineRule="auto"/>
        <w:rPr>
          <w:rFonts w:ascii="Arial" w:hAnsi="Arial" w:cs="Arial"/>
          <w:sz w:val="24"/>
          <w:szCs w:val="24"/>
        </w:rPr>
      </w:pPr>
      <w:r w:rsidRPr="00C70EBA">
        <w:rPr>
          <w:rFonts w:ascii="Arial" w:hAnsi="Arial" w:cs="Arial"/>
          <w:sz w:val="24"/>
          <w:szCs w:val="24"/>
        </w:rPr>
        <w:t>If the applicant or partners in the project currently own the property, they will be required to document:</w:t>
      </w:r>
    </w:p>
    <w:p w14:paraId="4C7BD58E" w14:textId="77777777" w:rsidR="00BA1B21" w:rsidRPr="00C70EBA" w:rsidRDefault="00BA1B21" w:rsidP="00C70EBA">
      <w:pPr>
        <w:widowControl/>
        <w:numPr>
          <w:ilvl w:val="1"/>
          <w:numId w:val="29"/>
        </w:numPr>
        <w:spacing w:line="360" w:lineRule="auto"/>
        <w:rPr>
          <w:rFonts w:ascii="Arial" w:hAnsi="Arial" w:cs="Arial"/>
          <w:sz w:val="24"/>
          <w:szCs w:val="24"/>
        </w:rPr>
      </w:pPr>
      <w:r w:rsidRPr="00C70EBA">
        <w:rPr>
          <w:rFonts w:ascii="Arial" w:hAnsi="Arial" w:cs="Arial"/>
          <w:sz w:val="24"/>
          <w:szCs w:val="24"/>
        </w:rPr>
        <w:t>The fair market value of the property or permanent easement was established by a certified, licensed appraiser</w:t>
      </w:r>
    </w:p>
    <w:p w14:paraId="45BC87F8" w14:textId="58202E84" w:rsidR="00BA1B21" w:rsidRPr="00C70EBA" w:rsidRDefault="00BA1B21" w:rsidP="00C70EBA">
      <w:pPr>
        <w:widowControl/>
        <w:numPr>
          <w:ilvl w:val="1"/>
          <w:numId w:val="29"/>
        </w:numPr>
        <w:spacing w:line="360" w:lineRule="auto"/>
        <w:rPr>
          <w:rFonts w:ascii="Arial" w:hAnsi="Arial" w:cs="Arial"/>
          <w:sz w:val="24"/>
          <w:szCs w:val="24"/>
        </w:rPr>
      </w:pPr>
      <w:r w:rsidRPr="00C70EBA">
        <w:rPr>
          <w:rFonts w:ascii="Arial" w:hAnsi="Arial" w:cs="Arial"/>
          <w:sz w:val="24"/>
          <w:szCs w:val="24"/>
        </w:rPr>
        <w:t xml:space="preserve">The seller has been made aware of </w:t>
      </w:r>
      <w:r w:rsidR="00DA0904">
        <w:rPr>
          <w:rFonts w:ascii="Arial" w:hAnsi="Arial" w:cs="Arial"/>
          <w:sz w:val="24"/>
          <w:szCs w:val="24"/>
        </w:rPr>
        <w:t xml:space="preserve">their </w:t>
      </w:r>
      <w:r w:rsidRPr="00C70EBA">
        <w:rPr>
          <w:rFonts w:ascii="Arial" w:hAnsi="Arial" w:cs="Arial"/>
          <w:sz w:val="24"/>
          <w:szCs w:val="24"/>
        </w:rPr>
        <w:t>rights under the URA</w:t>
      </w:r>
    </w:p>
    <w:p w14:paraId="6CB917B2" w14:textId="1705A2CE" w:rsidR="00BA1B21" w:rsidRPr="00C70EBA" w:rsidRDefault="00BA1B21" w:rsidP="00C70EBA">
      <w:pPr>
        <w:widowControl/>
        <w:numPr>
          <w:ilvl w:val="1"/>
          <w:numId w:val="29"/>
        </w:numPr>
        <w:spacing w:line="360" w:lineRule="auto"/>
        <w:rPr>
          <w:rFonts w:ascii="Arial" w:hAnsi="Arial" w:cs="Arial"/>
          <w:sz w:val="24"/>
          <w:szCs w:val="24"/>
        </w:rPr>
      </w:pPr>
      <w:r w:rsidRPr="00C70EBA">
        <w:rPr>
          <w:rFonts w:ascii="Arial" w:hAnsi="Arial" w:cs="Arial"/>
          <w:sz w:val="24"/>
          <w:szCs w:val="24"/>
        </w:rPr>
        <w:t xml:space="preserve">The seller was made aware of the fair market value of the land or easement, and </w:t>
      </w:r>
      <w:r w:rsidR="00DA0904">
        <w:rPr>
          <w:rFonts w:ascii="Arial" w:hAnsi="Arial" w:cs="Arial"/>
          <w:sz w:val="24"/>
          <w:szCs w:val="24"/>
        </w:rPr>
        <w:t xml:space="preserve">their </w:t>
      </w:r>
      <w:r w:rsidRPr="00C70EBA">
        <w:rPr>
          <w:rFonts w:ascii="Arial" w:hAnsi="Arial" w:cs="Arial"/>
          <w:sz w:val="24"/>
          <w:szCs w:val="24"/>
        </w:rPr>
        <w:t>right to just compensation</w:t>
      </w:r>
    </w:p>
    <w:p w14:paraId="13CF095E" w14:textId="79A3C8C4" w:rsidR="00BA1B21" w:rsidRPr="00C70EBA" w:rsidRDefault="00BA1B21" w:rsidP="00C70EBA">
      <w:pPr>
        <w:widowControl/>
        <w:numPr>
          <w:ilvl w:val="1"/>
          <w:numId w:val="29"/>
        </w:numPr>
        <w:spacing w:line="360" w:lineRule="auto"/>
        <w:rPr>
          <w:rFonts w:ascii="Arial" w:hAnsi="Arial" w:cs="Arial"/>
          <w:sz w:val="24"/>
          <w:szCs w:val="24"/>
        </w:rPr>
      </w:pPr>
      <w:r w:rsidRPr="00C70EBA">
        <w:rPr>
          <w:rFonts w:ascii="Arial" w:hAnsi="Arial" w:cs="Arial"/>
          <w:sz w:val="24"/>
          <w:szCs w:val="24"/>
        </w:rPr>
        <w:t>The sale is voluntary</w:t>
      </w:r>
      <w:r w:rsidR="0021056E" w:rsidRPr="00C70EBA">
        <w:rPr>
          <w:rFonts w:ascii="Arial" w:hAnsi="Arial" w:cs="Arial"/>
          <w:sz w:val="24"/>
          <w:szCs w:val="24"/>
        </w:rPr>
        <w:t>, and</w:t>
      </w:r>
    </w:p>
    <w:p w14:paraId="08A71ED0" w14:textId="77777777" w:rsidR="00BA1B21" w:rsidRPr="00C70EBA" w:rsidRDefault="00BA1B21" w:rsidP="00C70EBA">
      <w:pPr>
        <w:pStyle w:val="ListParagraph"/>
        <w:numPr>
          <w:ilvl w:val="1"/>
          <w:numId w:val="29"/>
        </w:numPr>
        <w:pBdr>
          <w:top w:val="single" w:sz="6" w:space="0" w:color="FFFFFF"/>
          <w:left w:val="single" w:sz="6" w:space="0" w:color="FFFFFF"/>
          <w:bottom w:val="single" w:sz="6" w:space="0" w:color="FFFFFF"/>
          <w:right w:val="single" w:sz="6" w:space="0" w:color="FFFFFF"/>
        </w:pBdr>
        <w:tabs>
          <w:tab w:val="right" w:pos="10080"/>
        </w:tabs>
        <w:spacing w:line="360" w:lineRule="auto"/>
        <w:rPr>
          <w:rFonts w:ascii="Arial" w:hAnsi="Arial" w:cs="Arial"/>
          <w:sz w:val="24"/>
          <w:szCs w:val="24"/>
        </w:rPr>
      </w:pPr>
      <w:r w:rsidRPr="00C70EBA">
        <w:rPr>
          <w:rFonts w:ascii="Arial" w:hAnsi="Arial" w:cs="Arial"/>
          <w:sz w:val="24"/>
          <w:szCs w:val="24"/>
        </w:rPr>
        <w:t>The acquisition process is URA-compliant.</w:t>
      </w:r>
    </w:p>
    <w:p w14:paraId="0E55C5DE" w14:textId="77777777" w:rsidR="00BA1B21" w:rsidRPr="00C70EBA" w:rsidRDefault="00BA1B21" w:rsidP="00C70EBA">
      <w:pPr>
        <w:pBdr>
          <w:top w:val="single" w:sz="6" w:space="0" w:color="FFFFFF"/>
          <w:left w:val="single" w:sz="6" w:space="0" w:color="FFFFFF"/>
          <w:bottom w:val="single" w:sz="6" w:space="0" w:color="FFFFFF"/>
          <w:right w:val="single" w:sz="6" w:space="0" w:color="FFFFFF"/>
        </w:pBdr>
        <w:tabs>
          <w:tab w:val="right" w:pos="10080"/>
        </w:tabs>
        <w:spacing w:line="360" w:lineRule="auto"/>
        <w:ind w:left="360"/>
        <w:rPr>
          <w:rFonts w:ascii="Arial" w:hAnsi="Arial" w:cs="Arial"/>
          <w:sz w:val="24"/>
          <w:szCs w:val="24"/>
        </w:rPr>
      </w:pPr>
    </w:p>
    <w:p w14:paraId="234F5707" w14:textId="1D5BBEC0" w:rsidR="00BA1B21" w:rsidRDefault="00BA1B21" w:rsidP="00C70EBA">
      <w:pPr>
        <w:spacing w:line="360" w:lineRule="auto"/>
        <w:rPr>
          <w:rFonts w:ascii="Arial" w:hAnsi="Arial" w:cs="Arial"/>
          <w:sz w:val="24"/>
          <w:szCs w:val="24"/>
        </w:rPr>
      </w:pPr>
      <w:r w:rsidRPr="00C70EBA">
        <w:rPr>
          <w:rFonts w:ascii="Arial" w:hAnsi="Arial" w:cs="Arial"/>
          <w:sz w:val="24"/>
          <w:szCs w:val="24"/>
        </w:rPr>
        <w:t xml:space="preserve">If applicants are proposing the use of </w:t>
      </w:r>
      <w:r w:rsidR="0086734A" w:rsidRPr="00C70EBA">
        <w:rPr>
          <w:rFonts w:ascii="Arial" w:hAnsi="Arial" w:cs="Arial"/>
          <w:sz w:val="24"/>
          <w:szCs w:val="24"/>
        </w:rPr>
        <w:t>CDBG</w:t>
      </w:r>
      <w:r w:rsidRPr="00C70EBA">
        <w:rPr>
          <w:rFonts w:ascii="Arial" w:hAnsi="Arial" w:cs="Arial"/>
          <w:sz w:val="24"/>
          <w:szCs w:val="24"/>
        </w:rPr>
        <w:t xml:space="preserve"> funds for property or structures already occupied by residential households, a General Information Notice (GIN) should be sent as soon as possible</w:t>
      </w:r>
      <w:r w:rsidR="00F67907" w:rsidRPr="00C70EBA">
        <w:rPr>
          <w:rFonts w:ascii="Arial" w:hAnsi="Arial" w:cs="Arial"/>
          <w:sz w:val="24"/>
          <w:szCs w:val="24"/>
        </w:rPr>
        <w:t>,</w:t>
      </w:r>
      <w:r w:rsidR="00F02C61" w:rsidRPr="00C70EBA">
        <w:rPr>
          <w:rFonts w:ascii="Arial" w:hAnsi="Arial" w:cs="Arial"/>
          <w:sz w:val="24"/>
          <w:szCs w:val="24"/>
        </w:rPr>
        <w:t xml:space="preserve"> </w:t>
      </w:r>
      <w:r w:rsidRPr="00C70EBA">
        <w:rPr>
          <w:rFonts w:ascii="Arial" w:hAnsi="Arial" w:cs="Arial"/>
          <w:sz w:val="24"/>
          <w:szCs w:val="24"/>
        </w:rPr>
        <w:t>even prior to application</w:t>
      </w:r>
      <w:r w:rsidR="00F67907" w:rsidRPr="00C70EBA">
        <w:rPr>
          <w:rFonts w:ascii="Arial" w:hAnsi="Arial" w:cs="Arial"/>
          <w:sz w:val="24"/>
          <w:szCs w:val="24"/>
        </w:rPr>
        <w:t>,</w:t>
      </w:r>
      <w:r w:rsidRPr="00C70EBA">
        <w:rPr>
          <w:rFonts w:ascii="Arial" w:hAnsi="Arial" w:cs="Arial"/>
          <w:sz w:val="24"/>
          <w:szCs w:val="24"/>
        </w:rPr>
        <w:t xml:space="preserve"> to all occupants informing them that </w:t>
      </w:r>
      <w:r w:rsidR="0086734A" w:rsidRPr="00C70EBA">
        <w:rPr>
          <w:rFonts w:ascii="Arial" w:hAnsi="Arial" w:cs="Arial"/>
          <w:sz w:val="24"/>
          <w:szCs w:val="24"/>
        </w:rPr>
        <w:t>CDBG</w:t>
      </w:r>
      <w:r w:rsidRPr="00C70EBA">
        <w:rPr>
          <w:rFonts w:ascii="Arial" w:hAnsi="Arial" w:cs="Arial"/>
          <w:sz w:val="24"/>
          <w:szCs w:val="24"/>
        </w:rPr>
        <w:t xml:space="preserve"> assistance has been requested and there is no intent to evict the occupants or involuntarily relocate them because of the proposed </w:t>
      </w:r>
      <w:r w:rsidR="0086734A" w:rsidRPr="00C70EBA">
        <w:rPr>
          <w:rFonts w:ascii="Arial" w:hAnsi="Arial" w:cs="Arial"/>
          <w:sz w:val="24"/>
          <w:szCs w:val="24"/>
        </w:rPr>
        <w:t>CDBG</w:t>
      </w:r>
      <w:r w:rsidRPr="00C70EBA">
        <w:rPr>
          <w:rFonts w:ascii="Arial" w:hAnsi="Arial" w:cs="Arial"/>
          <w:sz w:val="24"/>
          <w:szCs w:val="24"/>
        </w:rPr>
        <w:t xml:space="preserve"> activity. See the </w:t>
      </w:r>
      <w:r w:rsidR="0086734A" w:rsidRPr="00761F87">
        <w:rPr>
          <w:rFonts w:ascii="Arial" w:hAnsi="Arial" w:cs="Arial"/>
          <w:sz w:val="24"/>
          <w:szCs w:val="24"/>
        </w:rPr>
        <w:t>CDBG Grant Administration Manual</w:t>
      </w:r>
      <w:r w:rsidR="0086734A" w:rsidRPr="00C70EBA">
        <w:rPr>
          <w:rFonts w:ascii="Arial" w:hAnsi="Arial" w:cs="Arial"/>
          <w:sz w:val="24"/>
          <w:szCs w:val="24"/>
        </w:rPr>
        <w:t xml:space="preserve"> </w:t>
      </w:r>
      <w:r w:rsidR="00761F87">
        <w:rPr>
          <w:rFonts w:ascii="Arial" w:hAnsi="Arial" w:cs="Arial"/>
          <w:sz w:val="24"/>
          <w:szCs w:val="24"/>
        </w:rPr>
        <w:t xml:space="preserve">at </w:t>
      </w:r>
      <w:hyperlink r:id="rId20" w:history="1">
        <w:r w:rsidR="00761F87" w:rsidRPr="00D525FA">
          <w:rPr>
            <w:rStyle w:val="Hyperlink"/>
            <w:rFonts w:ascii="Arial" w:hAnsi="Arial" w:cs="Arial"/>
            <w:sz w:val="24"/>
            <w:szCs w:val="24"/>
          </w:rPr>
          <w:t>https://commerce.mt.gov/Infrastructure-Planning/Programs-and-Services/Community-Development-Block-Grant/CDBG-Grant-Administration-Manual</w:t>
        </w:r>
      </w:hyperlink>
      <w:r w:rsidR="00761F87">
        <w:rPr>
          <w:rFonts w:ascii="Arial" w:hAnsi="Arial" w:cs="Arial"/>
          <w:sz w:val="24"/>
          <w:szCs w:val="24"/>
        </w:rPr>
        <w:t xml:space="preserve"> </w:t>
      </w:r>
      <w:r w:rsidRPr="00C70EBA">
        <w:rPr>
          <w:rFonts w:ascii="Arial" w:hAnsi="Arial" w:cs="Arial"/>
          <w:sz w:val="24"/>
          <w:szCs w:val="24"/>
        </w:rPr>
        <w:t>for sample documents.</w:t>
      </w:r>
    </w:p>
    <w:p w14:paraId="75FF834D" w14:textId="77777777" w:rsidR="00DA0904" w:rsidRDefault="00DA0904" w:rsidP="00C70EBA">
      <w:pPr>
        <w:spacing w:line="360" w:lineRule="auto"/>
        <w:rPr>
          <w:rFonts w:ascii="Arial" w:hAnsi="Arial" w:cs="Arial"/>
          <w:sz w:val="24"/>
          <w:szCs w:val="24"/>
        </w:rPr>
      </w:pPr>
    </w:p>
    <w:p w14:paraId="04FA7F23" w14:textId="34AB60F4" w:rsidR="00DA0904" w:rsidRPr="00C70EBA" w:rsidRDefault="00DA0904" w:rsidP="00C70EBA">
      <w:pPr>
        <w:spacing w:line="360" w:lineRule="auto"/>
        <w:rPr>
          <w:rFonts w:ascii="Arial" w:hAnsi="Arial" w:cs="Arial"/>
          <w:sz w:val="24"/>
          <w:szCs w:val="24"/>
        </w:rPr>
      </w:pPr>
      <w:r>
        <w:rPr>
          <w:rFonts w:ascii="Arial" w:hAnsi="Arial" w:cs="Arial"/>
          <w:sz w:val="24"/>
          <w:szCs w:val="24"/>
        </w:rPr>
        <w:t>Applicants must avoid permanently displacing residents.  Proposed projects that anticipate permanently displacing residents, businesses, non-profits or farms will rank lower because of the potential displacement.</w:t>
      </w:r>
    </w:p>
    <w:p w14:paraId="476635B7" w14:textId="77777777" w:rsidR="0086734A" w:rsidRPr="00C70EBA" w:rsidRDefault="0086734A" w:rsidP="00C70EBA">
      <w:pPr>
        <w:widowControl/>
        <w:autoSpaceDE w:val="0"/>
        <w:autoSpaceDN w:val="0"/>
        <w:adjustRightInd w:val="0"/>
        <w:spacing w:line="360" w:lineRule="auto"/>
        <w:rPr>
          <w:rFonts w:ascii="Arial" w:eastAsiaTheme="minorHAnsi" w:hAnsi="Arial" w:cs="Arial"/>
          <w:color w:val="000000"/>
          <w:sz w:val="24"/>
          <w:szCs w:val="24"/>
        </w:rPr>
      </w:pPr>
    </w:p>
    <w:p w14:paraId="6A2089B8" w14:textId="77777777" w:rsidR="001068BB" w:rsidRPr="00C70EBA" w:rsidRDefault="001068BB" w:rsidP="00C70EBA">
      <w:pPr>
        <w:widowControl/>
        <w:autoSpaceDE w:val="0"/>
        <w:autoSpaceDN w:val="0"/>
        <w:adjustRightInd w:val="0"/>
        <w:spacing w:line="360" w:lineRule="auto"/>
        <w:rPr>
          <w:rFonts w:ascii="Arial" w:eastAsiaTheme="minorHAnsi" w:hAnsi="Arial" w:cs="Arial"/>
          <w:b/>
          <w:color w:val="000000"/>
          <w:sz w:val="24"/>
          <w:szCs w:val="24"/>
        </w:rPr>
      </w:pPr>
      <w:bookmarkStart w:id="15" w:name="_Hlk18930651"/>
      <w:r w:rsidRPr="00C70EBA">
        <w:rPr>
          <w:rFonts w:ascii="Arial" w:eastAsiaTheme="minorHAnsi" w:hAnsi="Arial" w:cs="Arial"/>
          <w:b/>
          <w:color w:val="000000"/>
          <w:sz w:val="24"/>
          <w:szCs w:val="24"/>
        </w:rPr>
        <w:t>Conflict of Interest</w:t>
      </w:r>
    </w:p>
    <w:p w14:paraId="1E531920" w14:textId="0970078B" w:rsidR="00284B06" w:rsidRPr="00C70EBA" w:rsidRDefault="00284B06" w:rsidP="00C70EBA">
      <w:pPr>
        <w:spacing w:line="360" w:lineRule="auto"/>
        <w:rPr>
          <w:rFonts w:ascii="Arial" w:eastAsiaTheme="minorHAnsi" w:hAnsi="Arial" w:cs="Arial"/>
          <w:color w:val="000000" w:themeColor="text1"/>
          <w:sz w:val="24"/>
          <w:szCs w:val="24"/>
        </w:rPr>
      </w:pPr>
      <w:r w:rsidRPr="00C70EBA">
        <w:rPr>
          <w:rFonts w:ascii="Arial" w:hAnsi="Arial" w:cs="Arial"/>
          <w:color w:val="000000" w:themeColor="text1"/>
          <w:sz w:val="24"/>
          <w:szCs w:val="24"/>
        </w:rPr>
        <w:t xml:space="preserve">No employee, officer or agent covered by the conflict of interest provisions who exercise or have exercised any functions or responsibilities with respect to activities assisted with </w:t>
      </w:r>
      <w:r w:rsidR="0086734A" w:rsidRPr="00C70EBA">
        <w:rPr>
          <w:rFonts w:ascii="Arial" w:hAnsi="Arial" w:cs="Arial"/>
          <w:color w:val="000000" w:themeColor="text1"/>
          <w:sz w:val="24"/>
          <w:szCs w:val="24"/>
        </w:rPr>
        <w:lastRenderedPageBreak/>
        <w:t>CDBG</w:t>
      </w:r>
      <w:r w:rsidRPr="00C70EBA">
        <w:rPr>
          <w:rFonts w:ascii="Arial" w:hAnsi="Arial" w:cs="Arial"/>
          <w:color w:val="000000" w:themeColor="text1"/>
          <w:sz w:val="24"/>
          <w:szCs w:val="24"/>
        </w:rPr>
        <w:t>-funded projects or who are in a position to participate in a decision</w:t>
      </w:r>
      <w:r w:rsidR="00DA0904">
        <w:rPr>
          <w:rFonts w:ascii="Arial" w:hAnsi="Arial" w:cs="Arial"/>
          <w:color w:val="000000" w:themeColor="text1"/>
          <w:sz w:val="24"/>
          <w:szCs w:val="24"/>
        </w:rPr>
        <w:t xml:space="preserve">-making </w:t>
      </w:r>
      <w:r w:rsidRPr="00C70EBA">
        <w:rPr>
          <w:rFonts w:ascii="Arial" w:hAnsi="Arial" w:cs="Arial"/>
          <w:color w:val="000000" w:themeColor="text1"/>
          <w:sz w:val="24"/>
          <w:szCs w:val="24"/>
        </w:rPr>
        <w:t xml:space="preserve">process or gain inside information with regard to these activities may obtain a financial interest or financial benefit from the </w:t>
      </w:r>
      <w:r w:rsidR="0086734A" w:rsidRPr="00C70EBA">
        <w:rPr>
          <w:rFonts w:ascii="Arial" w:hAnsi="Arial" w:cs="Arial"/>
          <w:color w:val="000000" w:themeColor="text1"/>
          <w:sz w:val="24"/>
          <w:szCs w:val="24"/>
        </w:rPr>
        <w:t>CDBG</w:t>
      </w:r>
      <w:r w:rsidRPr="00C70EBA">
        <w:rPr>
          <w:rFonts w:ascii="Arial" w:hAnsi="Arial" w:cs="Arial"/>
          <w:color w:val="000000" w:themeColor="text1"/>
          <w:sz w:val="24"/>
          <w:szCs w:val="24"/>
        </w:rPr>
        <w:t xml:space="preserve">-assisted activity, or have a financial interest in any contract, subcontract, or agreement with respect to the </w:t>
      </w:r>
      <w:r w:rsidR="0086734A" w:rsidRPr="00C70EBA">
        <w:rPr>
          <w:rFonts w:ascii="Arial" w:hAnsi="Arial" w:cs="Arial"/>
          <w:color w:val="000000" w:themeColor="text1"/>
          <w:sz w:val="24"/>
          <w:szCs w:val="24"/>
        </w:rPr>
        <w:t>CDBG</w:t>
      </w:r>
      <w:r w:rsidRPr="00C70EBA">
        <w:rPr>
          <w:rFonts w:ascii="Arial" w:hAnsi="Arial" w:cs="Arial"/>
          <w:color w:val="000000" w:themeColor="text1"/>
          <w:sz w:val="24"/>
          <w:szCs w:val="24"/>
        </w:rPr>
        <w:t>-assisted activity, or the proceeds from such activity, either for themselves or those with whom they have business or immediate family ties, during their tenure or for one year thereafter.</w:t>
      </w:r>
    </w:p>
    <w:p w14:paraId="1CCA5FDD" w14:textId="110CB88C" w:rsidR="00C4744E" w:rsidRPr="00C70EBA" w:rsidRDefault="00C4744E" w:rsidP="00C70EBA">
      <w:pPr>
        <w:widowControl/>
        <w:autoSpaceDE w:val="0"/>
        <w:autoSpaceDN w:val="0"/>
        <w:adjustRightInd w:val="0"/>
        <w:spacing w:line="360" w:lineRule="auto"/>
        <w:rPr>
          <w:rFonts w:ascii="Arial" w:eastAsiaTheme="minorHAnsi" w:hAnsi="Arial" w:cs="Arial"/>
          <w:color w:val="000000"/>
          <w:sz w:val="24"/>
          <w:szCs w:val="24"/>
        </w:rPr>
      </w:pPr>
    </w:p>
    <w:p w14:paraId="7D50386C" w14:textId="78520BA3" w:rsidR="001068BB" w:rsidRPr="00C70EBA" w:rsidRDefault="00746E30" w:rsidP="00C70EBA">
      <w:pPr>
        <w:widowControl/>
        <w:autoSpaceDE w:val="0"/>
        <w:autoSpaceDN w:val="0"/>
        <w:adjustRightInd w:val="0"/>
        <w:spacing w:line="360" w:lineRule="auto"/>
        <w:rPr>
          <w:rFonts w:ascii="Arial" w:eastAsiaTheme="minorHAnsi" w:hAnsi="Arial" w:cs="Arial"/>
          <w:color w:val="000000"/>
          <w:sz w:val="24"/>
          <w:szCs w:val="24"/>
        </w:rPr>
      </w:pPr>
      <w:r w:rsidRPr="00C70EBA">
        <w:rPr>
          <w:rFonts w:ascii="Arial" w:eastAsiaTheme="minorHAnsi" w:hAnsi="Arial" w:cs="Arial"/>
          <w:color w:val="000000"/>
          <w:sz w:val="24"/>
          <w:szCs w:val="24"/>
        </w:rPr>
        <w:t xml:space="preserve">Recipients </w:t>
      </w:r>
      <w:r w:rsidR="003D73C7" w:rsidRPr="00C70EBA">
        <w:rPr>
          <w:rFonts w:ascii="Arial" w:eastAsiaTheme="minorHAnsi" w:hAnsi="Arial" w:cs="Arial"/>
          <w:color w:val="000000"/>
          <w:sz w:val="24"/>
          <w:szCs w:val="24"/>
        </w:rPr>
        <w:t xml:space="preserve">must comply with the </w:t>
      </w:r>
      <w:proofErr w:type="gramStart"/>
      <w:r w:rsidR="003D73C7" w:rsidRPr="00C70EBA">
        <w:rPr>
          <w:rFonts w:ascii="Arial" w:eastAsiaTheme="minorHAnsi" w:hAnsi="Arial" w:cs="Arial"/>
          <w:color w:val="000000"/>
          <w:sz w:val="24"/>
          <w:szCs w:val="24"/>
        </w:rPr>
        <w:t>Conflict of Interest</w:t>
      </w:r>
      <w:proofErr w:type="gramEnd"/>
      <w:r w:rsidR="003D73C7" w:rsidRPr="00C70EBA">
        <w:rPr>
          <w:rFonts w:ascii="Arial" w:eastAsiaTheme="minorHAnsi" w:hAnsi="Arial" w:cs="Arial"/>
          <w:color w:val="000000"/>
          <w:sz w:val="24"/>
          <w:szCs w:val="24"/>
        </w:rPr>
        <w:t xml:space="preserve"> provisions in 24 CFR</w:t>
      </w:r>
      <w:r w:rsidR="0086734A" w:rsidRPr="00C70EBA">
        <w:rPr>
          <w:rFonts w:ascii="Arial" w:eastAsiaTheme="minorHAnsi" w:hAnsi="Arial" w:cs="Arial"/>
          <w:color w:val="000000"/>
          <w:sz w:val="24"/>
          <w:szCs w:val="24"/>
        </w:rPr>
        <w:t xml:space="preserve"> 570.611 and with sections 2-2-125, 2-2-201, 7-3-4367, 7-5-2106, and 7-5-4109, MCA, (as applicable) regarding the avoidance of conflict of interest</w:t>
      </w:r>
      <w:r w:rsidR="003D73C7" w:rsidRPr="00C70EBA">
        <w:rPr>
          <w:rFonts w:ascii="Arial" w:eastAsiaTheme="minorHAnsi" w:hAnsi="Arial" w:cs="Arial"/>
          <w:color w:val="000000"/>
          <w:sz w:val="24"/>
          <w:szCs w:val="24"/>
        </w:rPr>
        <w:t>. Any</w:t>
      </w:r>
      <w:r w:rsidRPr="00C70EBA">
        <w:rPr>
          <w:rFonts w:ascii="Arial" w:eastAsiaTheme="minorHAnsi" w:hAnsi="Arial" w:cs="Arial"/>
          <w:color w:val="000000"/>
          <w:sz w:val="24"/>
          <w:szCs w:val="24"/>
        </w:rPr>
        <w:t xml:space="preserve"> potential or actual conflict of interest must</w:t>
      </w:r>
      <w:r w:rsidR="003D73C7" w:rsidRPr="00C70EBA">
        <w:rPr>
          <w:rFonts w:ascii="Arial" w:eastAsiaTheme="minorHAnsi" w:hAnsi="Arial" w:cs="Arial"/>
          <w:color w:val="000000"/>
          <w:sz w:val="24"/>
          <w:szCs w:val="24"/>
        </w:rPr>
        <w:t xml:space="preserve"> be</w:t>
      </w:r>
      <w:r w:rsidRPr="00C70EBA">
        <w:rPr>
          <w:rFonts w:ascii="Arial" w:eastAsiaTheme="minorHAnsi" w:hAnsi="Arial" w:cs="Arial"/>
          <w:color w:val="000000"/>
          <w:sz w:val="24"/>
          <w:szCs w:val="24"/>
        </w:rPr>
        <w:t xml:space="preserve"> disclose</w:t>
      </w:r>
      <w:r w:rsidR="003D73C7" w:rsidRPr="00C70EBA">
        <w:rPr>
          <w:rFonts w:ascii="Arial" w:eastAsiaTheme="minorHAnsi" w:hAnsi="Arial" w:cs="Arial"/>
          <w:color w:val="000000"/>
          <w:sz w:val="24"/>
          <w:szCs w:val="24"/>
        </w:rPr>
        <w:t>d</w:t>
      </w:r>
      <w:r w:rsidRPr="00C70EBA">
        <w:rPr>
          <w:rFonts w:ascii="Arial" w:eastAsiaTheme="minorHAnsi" w:hAnsi="Arial" w:cs="Arial"/>
          <w:color w:val="000000"/>
          <w:sz w:val="24"/>
          <w:szCs w:val="24"/>
        </w:rPr>
        <w:t xml:space="preserve"> to Commerce to coordinate efforts to inform the public and to ensure proper steps are taken to address the conflict.</w:t>
      </w:r>
    </w:p>
    <w:bookmarkEnd w:id="15"/>
    <w:p w14:paraId="09918C9C" w14:textId="77777777" w:rsidR="001068BB" w:rsidRPr="00C70EBA" w:rsidRDefault="001068BB" w:rsidP="00C70EBA">
      <w:pPr>
        <w:widowControl/>
        <w:autoSpaceDE w:val="0"/>
        <w:autoSpaceDN w:val="0"/>
        <w:adjustRightInd w:val="0"/>
        <w:spacing w:line="360" w:lineRule="auto"/>
        <w:rPr>
          <w:rFonts w:ascii="Arial" w:eastAsiaTheme="minorHAnsi" w:hAnsi="Arial" w:cs="Arial"/>
          <w:color w:val="000000"/>
          <w:sz w:val="24"/>
          <w:szCs w:val="24"/>
        </w:rPr>
      </w:pPr>
    </w:p>
    <w:p w14:paraId="2FCBFC70" w14:textId="77777777" w:rsidR="001068BB" w:rsidRPr="00C70EBA" w:rsidRDefault="001068BB" w:rsidP="00C70EBA">
      <w:pPr>
        <w:widowControl/>
        <w:autoSpaceDE w:val="0"/>
        <w:autoSpaceDN w:val="0"/>
        <w:adjustRightInd w:val="0"/>
        <w:spacing w:line="360" w:lineRule="auto"/>
        <w:rPr>
          <w:rFonts w:ascii="Arial" w:eastAsiaTheme="minorHAnsi" w:hAnsi="Arial" w:cs="Arial"/>
          <w:b/>
          <w:color w:val="30849B"/>
          <w:sz w:val="24"/>
          <w:szCs w:val="24"/>
        </w:rPr>
      </w:pPr>
      <w:r w:rsidRPr="00C70EBA">
        <w:rPr>
          <w:rFonts w:ascii="Arial" w:hAnsi="Arial" w:cs="Arial"/>
          <w:b/>
          <w:spacing w:val="-1"/>
          <w:sz w:val="24"/>
          <w:szCs w:val="24"/>
        </w:rPr>
        <w:t xml:space="preserve">Federal Funding Accountability and Transparency Act </w:t>
      </w:r>
    </w:p>
    <w:p w14:paraId="3FA01E44" w14:textId="768B55C1" w:rsidR="001068BB" w:rsidRPr="00C70EBA" w:rsidRDefault="0086734A" w:rsidP="00C70EBA">
      <w:pPr>
        <w:widowControl/>
        <w:autoSpaceDE w:val="0"/>
        <w:autoSpaceDN w:val="0"/>
        <w:adjustRightInd w:val="0"/>
        <w:spacing w:line="360" w:lineRule="auto"/>
        <w:rPr>
          <w:rFonts w:ascii="Arial" w:eastAsiaTheme="minorHAnsi" w:hAnsi="Arial" w:cs="Arial"/>
          <w:color w:val="000000"/>
          <w:sz w:val="24"/>
          <w:szCs w:val="24"/>
        </w:rPr>
      </w:pPr>
      <w:r w:rsidRPr="00C70EBA">
        <w:rPr>
          <w:rFonts w:ascii="Arial" w:eastAsiaTheme="minorHAnsi" w:hAnsi="Arial" w:cs="Arial"/>
          <w:color w:val="000000"/>
          <w:sz w:val="24"/>
          <w:szCs w:val="24"/>
        </w:rPr>
        <w:t>CDBG</w:t>
      </w:r>
      <w:r w:rsidR="001068BB" w:rsidRPr="00C70EBA">
        <w:rPr>
          <w:rFonts w:ascii="Arial" w:eastAsiaTheme="minorHAnsi" w:hAnsi="Arial" w:cs="Arial"/>
          <w:color w:val="000000"/>
          <w:sz w:val="24"/>
          <w:szCs w:val="24"/>
        </w:rPr>
        <w:t xml:space="preserve"> assistance provided to recipients</w:t>
      </w:r>
      <w:r w:rsidR="003C52D6" w:rsidRPr="00C70EBA">
        <w:rPr>
          <w:rFonts w:ascii="Arial" w:eastAsiaTheme="minorHAnsi" w:hAnsi="Arial" w:cs="Arial"/>
          <w:color w:val="000000"/>
          <w:sz w:val="24"/>
          <w:szCs w:val="24"/>
        </w:rPr>
        <w:t xml:space="preserve"> </w:t>
      </w:r>
      <w:r w:rsidR="001068BB" w:rsidRPr="00C70EBA">
        <w:rPr>
          <w:rFonts w:ascii="Arial" w:eastAsiaTheme="minorHAnsi" w:hAnsi="Arial" w:cs="Arial"/>
          <w:color w:val="000000"/>
          <w:sz w:val="24"/>
          <w:szCs w:val="24"/>
        </w:rPr>
        <w:t xml:space="preserve">shall be considered a Federal award for </w:t>
      </w:r>
      <w:r w:rsidR="002675F8" w:rsidRPr="00C70EBA">
        <w:rPr>
          <w:rFonts w:ascii="Arial" w:eastAsiaTheme="minorHAnsi" w:hAnsi="Arial" w:cs="Arial"/>
          <w:color w:val="000000"/>
          <w:sz w:val="24"/>
          <w:szCs w:val="24"/>
        </w:rPr>
        <w:t>the purposes</w:t>
      </w:r>
      <w:r w:rsidR="001068BB" w:rsidRPr="00C70EBA">
        <w:rPr>
          <w:rFonts w:ascii="Arial" w:eastAsiaTheme="minorHAnsi" w:hAnsi="Arial" w:cs="Arial"/>
          <w:color w:val="000000"/>
          <w:sz w:val="24"/>
          <w:szCs w:val="24"/>
        </w:rPr>
        <w:t xml:space="preserve"> of the Federal Funding Accountability and Transparency Act of 2006.</w:t>
      </w:r>
    </w:p>
    <w:p w14:paraId="623146B6" w14:textId="4DB3132D" w:rsidR="0019104B" w:rsidRDefault="0019104B">
      <w:pPr>
        <w:widowControl/>
        <w:spacing w:after="160" w:line="259" w:lineRule="auto"/>
        <w:rPr>
          <w:rFonts w:ascii="Arial" w:hAnsi="Arial" w:cs="Arial"/>
          <w:b/>
          <w:spacing w:val="-1"/>
          <w:sz w:val="24"/>
          <w:szCs w:val="24"/>
        </w:rPr>
      </w:pPr>
    </w:p>
    <w:p w14:paraId="6CFBFD98" w14:textId="6AFC0AA5" w:rsidR="001068BB" w:rsidRPr="00C70EBA" w:rsidRDefault="001068BB" w:rsidP="00C70EBA">
      <w:pPr>
        <w:widowControl/>
        <w:autoSpaceDE w:val="0"/>
        <w:autoSpaceDN w:val="0"/>
        <w:adjustRightInd w:val="0"/>
        <w:spacing w:line="360" w:lineRule="auto"/>
        <w:rPr>
          <w:rFonts w:ascii="Arial" w:hAnsi="Arial" w:cs="Arial"/>
          <w:b/>
          <w:spacing w:val="-1"/>
          <w:sz w:val="24"/>
          <w:szCs w:val="24"/>
        </w:rPr>
      </w:pPr>
      <w:r w:rsidRPr="00C70EBA">
        <w:rPr>
          <w:rFonts w:ascii="Arial" w:hAnsi="Arial" w:cs="Arial"/>
          <w:b/>
          <w:spacing w:val="-1"/>
          <w:sz w:val="24"/>
          <w:szCs w:val="24"/>
        </w:rPr>
        <w:t xml:space="preserve">Eminent Domain </w:t>
      </w:r>
    </w:p>
    <w:p w14:paraId="1A3CA03D" w14:textId="517A6F5C" w:rsidR="001068BB" w:rsidRPr="00C70EBA" w:rsidRDefault="0086734A" w:rsidP="00C70EBA">
      <w:pPr>
        <w:pStyle w:val="Style1"/>
        <w:spacing w:line="360" w:lineRule="auto"/>
        <w:rPr>
          <w:rFonts w:ascii="Arial" w:eastAsiaTheme="minorHAnsi" w:hAnsi="Arial"/>
          <w:color w:val="000000"/>
        </w:rPr>
      </w:pPr>
      <w:r w:rsidRPr="00C70EBA">
        <w:rPr>
          <w:rFonts w:ascii="Arial" w:eastAsiaTheme="minorHAnsi" w:hAnsi="Arial"/>
          <w:color w:val="000000"/>
        </w:rPr>
        <w:t>CDBG</w:t>
      </w:r>
      <w:r w:rsidR="001068BB" w:rsidRPr="00C70EBA">
        <w:rPr>
          <w:rFonts w:ascii="Arial" w:eastAsiaTheme="minorHAnsi" w:hAnsi="Arial"/>
          <w:color w:val="000000"/>
        </w:rPr>
        <w:t xml:space="preserve"> funds </w:t>
      </w:r>
      <w:r w:rsidR="00507745" w:rsidRPr="00C70EBA">
        <w:rPr>
          <w:rFonts w:ascii="Arial" w:eastAsiaTheme="minorHAnsi" w:hAnsi="Arial"/>
          <w:color w:val="000000"/>
        </w:rPr>
        <w:t xml:space="preserve">should </w:t>
      </w:r>
      <w:r w:rsidR="003910C5" w:rsidRPr="00C70EBA">
        <w:rPr>
          <w:rFonts w:ascii="Arial" w:eastAsiaTheme="minorHAnsi" w:hAnsi="Arial"/>
          <w:color w:val="000000"/>
        </w:rPr>
        <w:t>not</w:t>
      </w:r>
      <w:r w:rsidR="001068BB" w:rsidRPr="00C70EBA">
        <w:rPr>
          <w:rFonts w:ascii="Arial" w:eastAsiaTheme="minorHAnsi" w:hAnsi="Arial"/>
          <w:color w:val="000000"/>
        </w:rPr>
        <w:t xml:space="preserve"> be used in conjunction with property taken by eminent domain</w:t>
      </w:r>
      <w:r w:rsidR="00BC77A5" w:rsidRPr="00C70EBA">
        <w:rPr>
          <w:rFonts w:ascii="Arial" w:eastAsiaTheme="minorHAnsi" w:hAnsi="Arial"/>
          <w:color w:val="000000"/>
        </w:rPr>
        <w:t>.</w:t>
      </w:r>
      <w:r w:rsidR="00507745" w:rsidRPr="00C70EBA">
        <w:rPr>
          <w:rFonts w:ascii="Arial" w:eastAsiaTheme="minorHAnsi" w:hAnsi="Arial"/>
          <w:color w:val="000000"/>
        </w:rPr>
        <w:t xml:space="preserve">  If an applicant is considering that, prior </w:t>
      </w:r>
      <w:r w:rsidR="00F868A7" w:rsidRPr="00C70EBA">
        <w:rPr>
          <w:rFonts w:ascii="Arial" w:eastAsiaTheme="minorHAnsi" w:hAnsi="Arial"/>
          <w:color w:val="000000"/>
        </w:rPr>
        <w:t>to any eminent domain activity or decisions, eligible applicants must consult with Commerce to ensure URA regulations are followed.</w:t>
      </w:r>
    </w:p>
    <w:p w14:paraId="22DC0CEB" w14:textId="43C83633" w:rsidR="001068BB" w:rsidRPr="00C70EBA" w:rsidRDefault="001068BB" w:rsidP="00C70EBA">
      <w:pPr>
        <w:pStyle w:val="Style1"/>
        <w:spacing w:line="360" w:lineRule="auto"/>
        <w:rPr>
          <w:rFonts w:ascii="Arial" w:eastAsia="Calibri" w:hAnsi="Arial"/>
          <w:bCs/>
          <w:spacing w:val="-1"/>
        </w:rPr>
      </w:pPr>
    </w:p>
    <w:p w14:paraId="72D40955" w14:textId="35DAA264" w:rsidR="003910C5" w:rsidRPr="00C70EBA" w:rsidRDefault="003910C5" w:rsidP="00C70EBA">
      <w:pPr>
        <w:pStyle w:val="Style1"/>
        <w:spacing w:line="360" w:lineRule="auto"/>
        <w:rPr>
          <w:rFonts w:ascii="Arial" w:eastAsia="Calibri" w:hAnsi="Arial"/>
          <w:bCs/>
          <w:spacing w:val="-1"/>
        </w:rPr>
      </w:pPr>
      <w:r w:rsidRPr="00C70EBA">
        <w:rPr>
          <w:rFonts w:ascii="Arial" w:eastAsia="Calibri" w:hAnsi="Arial"/>
          <w:b/>
          <w:bCs/>
          <w:spacing w:val="-1"/>
        </w:rPr>
        <w:t>VAWA</w:t>
      </w:r>
    </w:p>
    <w:p w14:paraId="1F949CFD" w14:textId="7FF71CE8" w:rsidR="003910C5" w:rsidRPr="00C70EBA" w:rsidRDefault="003910C5" w:rsidP="00C70EBA">
      <w:pPr>
        <w:pStyle w:val="Style1"/>
        <w:spacing w:line="360" w:lineRule="auto"/>
        <w:rPr>
          <w:rFonts w:ascii="Arial" w:eastAsia="Calibri" w:hAnsi="Arial"/>
          <w:bCs/>
          <w:spacing w:val="-1"/>
        </w:rPr>
      </w:pPr>
      <w:r w:rsidRPr="00C70EBA">
        <w:rPr>
          <w:rFonts w:ascii="Arial" w:eastAsia="Calibri" w:hAnsi="Arial"/>
          <w:bCs/>
          <w:spacing w:val="-1"/>
        </w:rPr>
        <w:t>The</w:t>
      </w:r>
      <w:r w:rsidR="00014CD8" w:rsidRPr="00C70EBA">
        <w:rPr>
          <w:rFonts w:ascii="Arial" w:eastAsia="Calibri" w:hAnsi="Arial"/>
          <w:bCs/>
          <w:spacing w:val="-1"/>
        </w:rPr>
        <w:t xml:space="preserve"> V</w:t>
      </w:r>
      <w:r w:rsidRPr="00C70EBA">
        <w:rPr>
          <w:rFonts w:ascii="Arial" w:eastAsia="Calibri" w:hAnsi="Arial"/>
          <w:bCs/>
          <w:spacing w:val="-1"/>
        </w:rPr>
        <w:t xml:space="preserve">iolence Against Women Act (VAWA) requirements apply to all rental housing assisted with </w:t>
      </w:r>
      <w:r w:rsidR="0086734A" w:rsidRPr="00C70EBA">
        <w:rPr>
          <w:rFonts w:ascii="Arial" w:eastAsia="Calibri" w:hAnsi="Arial"/>
          <w:bCs/>
          <w:spacing w:val="-1"/>
        </w:rPr>
        <w:t>CDBG</w:t>
      </w:r>
      <w:r w:rsidRPr="00C70EBA">
        <w:rPr>
          <w:rFonts w:ascii="Arial" w:eastAsia="Calibri" w:hAnsi="Arial"/>
          <w:bCs/>
          <w:spacing w:val="-1"/>
        </w:rPr>
        <w:t xml:space="preserve"> funds.</w:t>
      </w:r>
      <w:r w:rsidR="00BC77A5" w:rsidRPr="00C70EBA">
        <w:rPr>
          <w:rFonts w:ascii="Arial" w:eastAsia="Calibri" w:hAnsi="Arial"/>
          <w:bCs/>
          <w:spacing w:val="-1"/>
        </w:rPr>
        <w:t xml:space="preserve"> See Commerce’s</w:t>
      </w:r>
      <w:r w:rsidR="006F2570">
        <w:rPr>
          <w:rFonts w:ascii="Arial" w:eastAsia="Calibri" w:hAnsi="Arial"/>
          <w:bCs/>
          <w:spacing w:val="-1"/>
        </w:rPr>
        <w:t xml:space="preserve"> </w:t>
      </w:r>
      <w:hyperlink r:id="rId21" w:history="1">
        <w:r w:rsidR="006F2570" w:rsidRPr="00D525FA">
          <w:rPr>
            <w:rStyle w:val="Hyperlink"/>
            <w:rFonts w:ascii="Arial" w:eastAsia="Calibri" w:hAnsi="Arial"/>
            <w:bCs/>
            <w:spacing w:val="-1"/>
          </w:rPr>
          <w:t>https://commerce.mt.gov/Housing/Community-Housing/HOME-Program</w:t>
        </w:r>
      </w:hyperlink>
      <w:r w:rsidR="006F2570">
        <w:rPr>
          <w:rFonts w:ascii="Arial" w:eastAsia="Calibri" w:hAnsi="Arial"/>
          <w:bCs/>
          <w:spacing w:val="-1"/>
        </w:rPr>
        <w:t xml:space="preserve"> page and the Housing Development Manual </w:t>
      </w:r>
      <w:r w:rsidR="00BC77A5" w:rsidRPr="00C70EBA">
        <w:rPr>
          <w:rFonts w:ascii="Arial" w:eastAsia="Calibri" w:hAnsi="Arial"/>
          <w:bCs/>
          <w:spacing w:val="-1"/>
        </w:rPr>
        <w:t xml:space="preserve"> for more information on compliance with VAWA provisions.</w:t>
      </w:r>
    </w:p>
    <w:p w14:paraId="79D1894A" w14:textId="77777777" w:rsidR="003910C5" w:rsidRPr="00C70EBA" w:rsidRDefault="003910C5" w:rsidP="00C70EBA">
      <w:pPr>
        <w:pStyle w:val="Style1"/>
        <w:spacing w:line="360" w:lineRule="auto"/>
        <w:rPr>
          <w:rFonts w:ascii="Arial" w:eastAsia="Calibri" w:hAnsi="Arial"/>
          <w:bCs/>
          <w:spacing w:val="-1"/>
        </w:rPr>
      </w:pPr>
    </w:p>
    <w:p w14:paraId="6EE85528" w14:textId="556D07F4" w:rsidR="001068BB" w:rsidRPr="00C70EBA" w:rsidRDefault="00A34F9F" w:rsidP="00C70EBA">
      <w:pPr>
        <w:spacing w:line="360" w:lineRule="auto"/>
        <w:rPr>
          <w:rFonts w:ascii="Arial" w:hAnsi="Arial" w:cs="Arial"/>
          <w:b/>
          <w:bCs/>
          <w:sz w:val="24"/>
          <w:szCs w:val="24"/>
        </w:rPr>
      </w:pPr>
      <w:r w:rsidRPr="00C70EBA">
        <w:rPr>
          <w:rFonts w:ascii="Arial" w:hAnsi="Arial" w:cs="Arial"/>
          <w:b/>
          <w:bCs/>
          <w:sz w:val="24"/>
          <w:szCs w:val="24"/>
        </w:rPr>
        <w:t>Minimum Energy Standards</w:t>
      </w:r>
      <w:r w:rsidR="001068BB" w:rsidRPr="00C70EBA">
        <w:rPr>
          <w:rFonts w:ascii="Arial" w:hAnsi="Arial" w:cs="Arial"/>
          <w:b/>
          <w:bCs/>
          <w:sz w:val="24"/>
          <w:szCs w:val="24"/>
        </w:rPr>
        <w:t xml:space="preserve"> </w:t>
      </w:r>
    </w:p>
    <w:p w14:paraId="205E8E3B" w14:textId="4B0BE91C" w:rsidR="001068BB" w:rsidRPr="00C70EBA" w:rsidRDefault="00A34F9F" w:rsidP="00C70EBA">
      <w:pPr>
        <w:spacing w:line="360" w:lineRule="auto"/>
        <w:rPr>
          <w:rFonts w:ascii="Arial" w:hAnsi="Arial" w:cs="Arial"/>
          <w:sz w:val="24"/>
          <w:szCs w:val="24"/>
        </w:rPr>
      </w:pPr>
      <w:r w:rsidRPr="00C70EBA">
        <w:rPr>
          <w:rFonts w:ascii="Arial" w:hAnsi="Arial" w:cs="Arial"/>
          <w:sz w:val="24"/>
          <w:szCs w:val="24"/>
        </w:rPr>
        <w:t xml:space="preserve">Effective November 28, 2024, applicants must demonstrate that the proposed project’s </w:t>
      </w:r>
      <w:r w:rsidRPr="00C70EBA">
        <w:rPr>
          <w:rFonts w:ascii="Arial" w:hAnsi="Arial" w:cs="Arial"/>
          <w:sz w:val="24"/>
          <w:szCs w:val="24"/>
        </w:rPr>
        <w:lastRenderedPageBreak/>
        <w:t>design will meet the 2021 International Energy Conservation Code and ASHRAE 90.1-2019 minimum energy efficiency standards. The adoption of these standards yields significant annual and lifetime cost savings to property owners and renters, improves resident health and comfort and increases the climate resilience of both single and multifamily homes.</w:t>
      </w:r>
    </w:p>
    <w:p w14:paraId="05B079EA" w14:textId="77777777" w:rsidR="00A34F9F" w:rsidRDefault="00A34F9F" w:rsidP="00C70EBA">
      <w:pPr>
        <w:spacing w:line="360" w:lineRule="auto"/>
        <w:rPr>
          <w:rFonts w:ascii="Arial" w:hAnsi="Arial" w:cs="Arial"/>
          <w:sz w:val="24"/>
          <w:szCs w:val="24"/>
        </w:rPr>
      </w:pPr>
    </w:p>
    <w:p w14:paraId="61C1D16F" w14:textId="50B86D86" w:rsidR="009C4B18" w:rsidRPr="00C70EBA" w:rsidRDefault="009C4B18" w:rsidP="009C4B18">
      <w:pPr>
        <w:tabs>
          <w:tab w:val="left" w:pos="8820"/>
        </w:tabs>
        <w:spacing w:line="360" w:lineRule="auto"/>
        <w:rPr>
          <w:rFonts w:ascii="Arial" w:hAnsi="Arial" w:cs="Arial"/>
          <w:b/>
          <w:bCs/>
          <w:sz w:val="24"/>
          <w:szCs w:val="24"/>
        </w:rPr>
      </w:pPr>
      <w:r>
        <w:rPr>
          <w:rFonts w:ascii="Arial" w:hAnsi="Arial" w:cs="Arial"/>
          <w:b/>
          <w:bCs/>
          <w:sz w:val="24"/>
          <w:szCs w:val="24"/>
        </w:rPr>
        <w:t>Build America Buy America</w:t>
      </w:r>
    </w:p>
    <w:p w14:paraId="51A5E422" w14:textId="244EF409" w:rsidR="009C4B18" w:rsidRPr="009C4B18" w:rsidRDefault="009C4B18" w:rsidP="009C4B18">
      <w:pPr>
        <w:tabs>
          <w:tab w:val="left" w:pos="8820"/>
        </w:tabs>
        <w:spacing w:line="360" w:lineRule="auto"/>
        <w:rPr>
          <w:rFonts w:ascii="Helvetica" w:hAnsi="Helvetica"/>
          <w:sz w:val="24"/>
          <w:szCs w:val="24"/>
        </w:rPr>
      </w:pPr>
      <w:r w:rsidRPr="009C4B18">
        <w:rPr>
          <w:rFonts w:ascii="Helvetica" w:hAnsi="Helvetica"/>
          <w:sz w:val="24"/>
          <w:szCs w:val="24"/>
        </w:rPr>
        <w:t xml:space="preserve">The Build America, Buy America Act </w:t>
      </w:r>
      <w:r w:rsidR="00955D88">
        <w:rPr>
          <w:rFonts w:ascii="Helvetica" w:hAnsi="Helvetica"/>
          <w:sz w:val="24"/>
          <w:szCs w:val="24"/>
        </w:rPr>
        <w:t xml:space="preserve">(BABA) </w:t>
      </w:r>
      <w:r w:rsidRPr="009C4B18">
        <w:rPr>
          <w:rFonts w:ascii="Helvetica" w:hAnsi="Helvetica"/>
          <w:sz w:val="24"/>
          <w:szCs w:val="24"/>
        </w:rPr>
        <w:t>requires that all iron, steel, construction materials, and manufactured products used in federally funded infrastructure projects be produced in the United States. For purposes of BABA, construction of affordable housing is considered an infrastructure project. This requirement is known as the "Buy America Preference."</w:t>
      </w:r>
    </w:p>
    <w:p w14:paraId="642DDA58" w14:textId="77777777" w:rsidR="009C4B18" w:rsidRPr="009C4B18" w:rsidRDefault="009C4B18" w:rsidP="009C4B18">
      <w:pPr>
        <w:tabs>
          <w:tab w:val="left" w:pos="8820"/>
        </w:tabs>
        <w:spacing w:line="360" w:lineRule="auto"/>
        <w:rPr>
          <w:rFonts w:ascii="Helvetica" w:hAnsi="Helvetica"/>
          <w:sz w:val="24"/>
          <w:szCs w:val="24"/>
        </w:rPr>
      </w:pPr>
      <w:r w:rsidRPr="009C4B18">
        <w:rPr>
          <w:rFonts w:ascii="Helvetica" w:hAnsi="Helvetica"/>
          <w:sz w:val="24"/>
          <w:szCs w:val="24"/>
        </w:rPr>
        <w:t> </w:t>
      </w:r>
    </w:p>
    <w:p w14:paraId="4E1E54AF" w14:textId="31561138" w:rsidR="009C4B18" w:rsidRPr="009C4B18" w:rsidRDefault="009C4B18" w:rsidP="009C4B18">
      <w:pPr>
        <w:tabs>
          <w:tab w:val="left" w:pos="8820"/>
        </w:tabs>
        <w:spacing w:line="360" w:lineRule="auto"/>
        <w:rPr>
          <w:rFonts w:ascii="Helvetica" w:hAnsi="Helvetica"/>
          <w:sz w:val="24"/>
          <w:szCs w:val="24"/>
        </w:rPr>
      </w:pPr>
      <w:r w:rsidRPr="009C4B18">
        <w:rPr>
          <w:rFonts w:ascii="Helvetica" w:hAnsi="Helvetica"/>
          <w:sz w:val="24"/>
          <w:szCs w:val="24"/>
        </w:rPr>
        <w:t xml:space="preserve">Recipients of </w:t>
      </w:r>
      <w:r>
        <w:rPr>
          <w:rFonts w:ascii="Helvetica" w:hAnsi="Helvetica"/>
          <w:sz w:val="24"/>
          <w:szCs w:val="24"/>
        </w:rPr>
        <w:t>CDBG-Housing</w:t>
      </w:r>
      <w:r w:rsidRPr="009C4B18">
        <w:rPr>
          <w:rFonts w:ascii="Helvetica" w:hAnsi="Helvetica"/>
          <w:sz w:val="24"/>
          <w:szCs w:val="24"/>
        </w:rPr>
        <w:t xml:space="preserve"> awards must work closely with contractors and Commerce staff to document that products used in </w:t>
      </w:r>
      <w:r>
        <w:rPr>
          <w:rFonts w:ascii="Helvetica" w:hAnsi="Helvetica"/>
          <w:sz w:val="24"/>
          <w:szCs w:val="24"/>
        </w:rPr>
        <w:t>CDBG</w:t>
      </w:r>
      <w:r w:rsidRPr="009C4B18">
        <w:rPr>
          <w:rFonts w:ascii="Helvetica" w:hAnsi="Helvetica"/>
          <w:sz w:val="24"/>
          <w:szCs w:val="24"/>
        </w:rPr>
        <w:t>-financed projects are produced in the United States in compliance with the BABA.  </w:t>
      </w:r>
    </w:p>
    <w:p w14:paraId="7CA39AEE" w14:textId="77777777" w:rsidR="009C4B18" w:rsidRPr="009C4B18" w:rsidRDefault="009C4B18" w:rsidP="009C4B18">
      <w:pPr>
        <w:tabs>
          <w:tab w:val="left" w:pos="8820"/>
        </w:tabs>
        <w:spacing w:line="360" w:lineRule="auto"/>
        <w:rPr>
          <w:rFonts w:ascii="Helvetica" w:hAnsi="Helvetica"/>
          <w:sz w:val="24"/>
          <w:szCs w:val="24"/>
        </w:rPr>
      </w:pPr>
    </w:p>
    <w:p w14:paraId="45813572" w14:textId="77777777" w:rsidR="00EF0786" w:rsidRPr="00C70EBA" w:rsidRDefault="00EF0786" w:rsidP="00C70EBA">
      <w:pPr>
        <w:tabs>
          <w:tab w:val="left" w:pos="8820"/>
        </w:tabs>
        <w:spacing w:line="360" w:lineRule="auto"/>
        <w:rPr>
          <w:rFonts w:ascii="Arial" w:hAnsi="Arial" w:cs="Arial"/>
          <w:b/>
          <w:bCs/>
          <w:sz w:val="24"/>
          <w:szCs w:val="24"/>
        </w:rPr>
      </w:pPr>
      <w:r w:rsidRPr="00C70EBA">
        <w:rPr>
          <w:rFonts w:ascii="Arial" w:hAnsi="Arial" w:cs="Arial"/>
          <w:b/>
          <w:bCs/>
          <w:sz w:val="24"/>
          <w:szCs w:val="24"/>
        </w:rPr>
        <w:t>Media Information</w:t>
      </w:r>
    </w:p>
    <w:p w14:paraId="08EC380D" w14:textId="77777777" w:rsidR="00EF0786" w:rsidRPr="00C70EBA" w:rsidRDefault="00EF0786" w:rsidP="00C70EBA">
      <w:pPr>
        <w:spacing w:line="360" w:lineRule="auto"/>
        <w:rPr>
          <w:rFonts w:ascii="Arial" w:hAnsi="Arial" w:cs="Arial"/>
          <w:sz w:val="24"/>
          <w:szCs w:val="24"/>
        </w:rPr>
      </w:pPr>
      <w:r w:rsidRPr="00C70EBA">
        <w:rPr>
          <w:rFonts w:ascii="Segoe UI Symbol" w:hAnsi="Segoe UI Symbol" w:cs="Segoe UI Symbol"/>
          <w:sz w:val="24"/>
          <w:szCs w:val="24"/>
        </w:rPr>
        <w:t>⁠</w:t>
      </w:r>
      <w:r w:rsidRPr="00C70EBA">
        <w:rPr>
          <w:rFonts w:ascii="Arial" w:hAnsi="Arial" w:cs="Arial"/>
          <w:sz w:val="24"/>
          <w:szCs w:val="24"/>
        </w:rPr>
        <w:t>The Montana Department of Commerce will issue an initial press release and social media post announcing funding awards. Commerce asks award recipients to refrain from issuing their own news releases, social media posts or public announcements until after Commerce has made its official announcement. This ensures a coordinated and consistent message regarding all awards. Once the initial press release has been issued, recipients are welcome to share their news. Commerce appreciates being tagged on Facebook or LinkedIn social posts generated by recipients.</w:t>
      </w:r>
    </w:p>
    <w:p w14:paraId="67C01652" w14:textId="77777777" w:rsidR="00043891" w:rsidRPr="00C70EBA" w:rsidRDefault="00043891" w:rsidP="00C70EBA">
      <w:pPr>
        <w:pStyle w:val="Style1"/>
        <w:spacing w:line="360" w:lineRule="auto"/>
        <w:rPr>
          <w:rFonts w:ascii="Arial" w:eastAsia="Calibri" w:hAnsi="Arial"/>
          <w:bCs/>
          <w:spacing w:val="-1"/>
        </w:rPr>
      </w:pPr>
    </w:p>
    <w:bookmarkEnd w:id="13"/>
    <w:p w14:paraId="2590CA11" w14:textId="77777777" w:rsidR="0019104B" w:rsidRDefault="0019104B">
      <w:pPr>
        <w:widowControl/>
        <w:spacing w:after="160" w:line="259" w:lineRule="auto"/>
        <w:rPr>
          <w:rFonts w:ascii="Arial" w:hAnsi="Arial" w:cs="Arial"/>
          <w:b/>
          <w:color w:val="112F60"/>
          <w:sz w:val="32"/>
          <w:szCs w:val="32"/>
        </w:rPr>
      </w:pPr>
      <w:r>
        <w:rPr>
          <w:rFonts w:ascii="Arial" w:hAnsi="Arial" w:cs="Arial"/>
          <w:b/>
          <w:color w:val="112F60"/>
          <w:sz w:val="32"/>
          <w:szCs w:val="32"/>
        </w:rPr>
        <w:br w:type="page"/>
      </w:r>
    </w:p>
    <w:p w14:paraId="3DE4C87E" w14:textId="1772AE2E" w:rsidR="001068BB" w:rsidRPr="004E7EB1" w:rsidRDefault="004E7EB1" w:rsidP="00C70EBA">
      <w:pPr>
        <w:widowControl/>
        <w:spacing w:line="360" w:lineRule="auto"/>
        <w:rPr>
          <w:rFonts w:ascii="Arial" w:hAnsi="Arial" w:cs="Arial"/>
          <w:b/>
          <w:color w:val="112F60"/>
          <w:sz w:val="32"/>
          <w:szCs w:val="32"/>
        </w:rPr>
      </w:pPr>
      <w:r w:rsidRPr="004E7EB1">
        <w:rPr>
          <w:rFonts w:ascii="Arial" w:hAnsi="Arial" w:cs="Arial"/>
          <w:b/>
          <w:color w:val="112F60"/>
          <w:sz w:val="32"/>
          <w:szCs w:val="32"/>
        </w:rPr>
        <w:lastRenderedPageBreak/>
        <w:t>V.</w:t>
      </w:r>
      <w:r w:rsidRPr="004E7EB1">
        <w:rPr>
          <w:rFonts w:ascii="Arial" w:hAnsi="Arial" w:cs="Arial"/>
          <w:b/>
          <w:color w:val="112F60"/>
          <w:sz w:val="32"/>
          <w:szCs w:val="32"/>
        </w:rPr>
        <w:tab/>
        <w:t>ADMINISTRATIVE PROCEDURES AND REQUIREMENTS</w:t>
      </w:r>
    </w:p>
    <w:p w14:paraId="6DC367AB" w14:textId="52188206" w:rsidR="0027063D" w:rsidRPr="00C70EBA" w:rsidRDefault="0027063D" w:rsidP="00C70EBA">
      <w:pPr>
        <w:tabs>
          <w:tab w:val="left" w:pos="8820"/>
        </w:tabs>
        <w:spacing w:line="360" w:lineRule="auto"/>
        <w:rPr>
          <w:rFonts w:ascii="Arial" w:hAnsi="Arial" w:cs="Arial"/>
          <w:sz w:val="24"/>
          <w:szCs w:val="24"/>
        </w:rPr>
      </w:pPr>
      <w:bookmarkStart w:id="16" w:name="_Hlk199934032"/>
      <w:r w:rsidRPr="00C70EBA">
        <w:rPr>
          <w:rFonts w:ascii="Arial" w:hAnsi="Arial" w:cs="Arial"/>
          <w:sz w:val="24"/>
          <w:szCs w:val="24"/>
        </w:rPr>
        <w:t>The</w:t>
      </w:r>
      <w:r w:rsidRPr="002675F8">
        <w:rPr>
          <w:rFonts w:ascii="Arial" w:hAnsi="Arial" w:cs="Arial"/>
          <w:sz w:val="24"/>
          <w:szCs w:val="24"/>
        </w:rPr>
        <w:t xml:space="preserve"> recipient will comply with </w:t>
      </w:r>
      <w:r w:rsidRPr="00C70EBA">
        <w:rPr>
          <w:rFonts w:ascii="Arial" w:hAnsi="Arial" w:cs="Arial"/>
          <w:sz w:val="24"/>
          <w:szCs w:val="24"/>
        </w:rPr>
        <w:t>Title I of the Housing and Community Development Act of 1974</w:t>
      </w:r>
      <w:r w:rsidRPr="002675F8">
        <w:rPr>
          <w:rFonts w:ascii="Arial" w:hAnsi="Arial" w:cs="Arial"/>
          <w:sz w:val="24"/>
          <w:szCs w:val="24"/>
        </w:rPr>
        <w:t xml:space="preserve">, as amended, 42 U.S.C. 12701 et seq.; 24 CFR Part </w:t>
      </w:r>
      <w:r w:rsidR="00F7753D">
        <w:rPr>
          <w:rFonts w:ascii="Arial" w:hAnsi="Arial" w:cs="Arial"/>
          <w:sz w:val="24"/>
          <w:szCs w:val="24"/>
        </w:rPr>
        <w:t>570</w:t>
      </w:r>
      <w:r w:rsidRPr="002675F8">
        <w:rPr>
          <w:rFonts w:ascii="Arial" w:hAnsi="Arial" w:cs="Arial"/>
          <w:sz w:val="24"/>
          <w:szCs w:val="24"/>
        </w:rPr>
        <w:t xml:space="preserve">; 2 CFR Part 200, </w:t>
      </w:r>
      <w:r w:rsidRPr="002675F8">
        <w:rPr>
          <w:rFonts w:ascii="Arial" w:hAnsi="Arial" w:cs="Arial"/>
          <w:i/>
          <w:iCs/>
          <w:sz w:val="24"/>
          <w:szCs w:val="24"/>
        </w:rPr>
        <w:t>Uniform Administrative Requirements, Cost Principles, and Audit Requirements for Federal Awards;</w:t>
      </w:r>
      <w:r w:rsidRPr="002675F8">
        <w:rPr>
          <w:rFonts w:ascii="Arial" w:hAnsi="Arial" w:cs="Arial"/>
          <w:sz w:val="24"/>
          <w:szCs w:val="24"/>
        </w:rPr>
        <w:t xml:space="preserve"> any applicable state and federal laws, regulations, administrative directives and procedures, as now in effect or as may be amended during the contract; all administrative directives and procedures that may be established or amended by the Department for the Program, including the most current  version of the Department’s </w:t>
      </w:r>
      <w:r w:rsidRPr="00C70EBA">
        <w:rPr>
          <w:rFonts w:ascii="Arial" w:hAnsi="Arial" w:cs="Arial"/>
          <w:sz w:val="24"/>
          <w:szCs w:val="24"/>
        </w:rPr>
        <w:t>CDBG-Housing</w:t>
      </w:r>
      <w:r w:rsidRPr="002675F8">
        <w:rPr>
          <w:rFonts w:ascii="Arial" w:hAnsi="Arial" w:cs="Arial"/>
          <w:sz w:val="24"/>
          <w:szCs w:val="24"/>
        </w:rPr>
        <w:t xml:space="preserve"> </w:t>
      </w:r>
      <w:r w:rsidR="00DA0904">
        <w:rPr>
          <w:rFonts w:ascii="Arial" w:hAnsi="Arial" w:cs="Arial"/>
          <w:sz w:val="24"/>
          <w:szCs w:val="24"/>
        </w:rPr>
        <w:t xml:space="preserve">Rehabilitation and Development </w:t>
      </w:r>
      <w:r w:rsidRPr="002675F8">
        <w:rPr>
          <w:rFonts w:ascii="Arial" w:hAnsi="Arial" w:cs="Arial"/>
          <w:sz w:val="24"/>
          <w:szCs w:val="24"/>
        </w:rPr>
        <w:t xml:space="preserve">Application Guidelines and current </w:t>
      </w:r>
      <w:r w:rsidRPr="00C70EBA">
        <w:rPr>
          <w:rFonts w:ascii="Arial" w:hAnsi="Arial" w:cs="Arial"/>
          <w:sz w:val="24"/>
          <w:szCs w:val="24"/>
        </w:rPr>
        <w:t>CDBG Grant</w:t>
      </w:r>
      <w:r w:rsidRPr="002675F8">
        <w:rPr>
          <w:rFonts w:ascii="Arial" w:hAnsi="Arial" w:cs="Arial"/>
          <w:sz w:val="24"/>
          <w:szCs w:val="24"/>
        </w:rPr>
        <w:t xml:space="preserve"> Administration Manual; the Montana Consolidated Plan; and all other applicable local, state, and federal laws, regulations, administrative directives, procedures, ordinances or resolutions. </w:t>
      </w:r>
    </w:p>
    <w:bookmarkEnd w:id="16"/>
    <w:p w14:paraId="054F7B7F" w14:textId="77777777" w:rsidR="0027063D" w:rsidRPr="002675F8" w:rsidRDefault="0027063D" w:rsidP="00C70EBA">
      <w:pPr>
        <w:tabs>
          <w:tab w:val="left" w:pos="8820"/>
        </w:tabs>
        <w:spacing w:line="360" w:lineRule="auto"/>
        <w:rPr>
          <w:rFonts w:ascii="Arial" w:hAnsi="Arial" w:cs="Arial"/>
          <w:sz w:val="24"/>
          <w:szCs w:val="24"/>
        </w:rPr>
      </w:pPr>
    </w:p>
    <w:p w14:paraId="606C1599" w14:textId="612FBF00" w:rsidR="001068BB" w:rsidRPr="004E7EB1" w:rsidRDefault="004E7EB1" w:rsidP="00E94329">
      <w:pPr>
        <w:spacing w:line="360" w:lineRule="auto"/>
        <w:rPr>
          <w:rFonts w:ascii="Arial" w:hAnsi="Arial" w:cs="Arial"/>
          <w:b/>
          <w:color w:val="112F60"/>
          <w:sz w:val="32"/>
          <w:szCs w:val="32"/>
        </w:rPr>
      </w:pPr>
      <w:r w:rsidRPr="004E7EB1">
        <w:rPr>
          <w:rFonts w:ascii="Arial" w:hAnsi="Arial" w:cs="Arial"/>
          <w:b/>
          <w:color w:val="112F60"/>
          <w:sz w:val="32"/>
          <w:szCs w:val="32"/>
        </w:rPr>
        <w:t>VI.</w:t>
      </w:r>
      <w:r w:rsidRPr="004E7EB1">
        <w:rPr>
          <w:rFonts w:ascii="Arial" w:hAnsi="Arial" w:cs="Arial"/>
          <w:b/>
          <w:color w:val="112F60"/>
          <w:sz w:val="32"/>
          <w:szCs w:val="32"/>
        </w:rPr>
        <w:tab/>
        <w:t>APPLICATION SUBMISSION</w:t>
      </w:r>
    </w:p>
    <w:p w14:paraId="4C1F3F7C" w14:textId="0E8927E6" w:rsidR="00303106" w:rsidRPr="006F2570" w:rsidRDefault="00835BE9" w:rsidP="00C70EBA">
      <w:pPr>
        <w:spacing w:line="360" w:lineRule="auto"/>
        <w:rPr>
          <w:rFonts w:ascii="Arial" w:hAnsi="Arial" w:cs="Arial"/>
          <w:color w:val="000000"/>
          <w:sz w:val="24"/>
          <w:szCs w:val="24"/>
        </w:rPr>
      </w:pPr>
      <w:bookmarkStart w:id="17" w:name="_Hlk199934083"/>
      <w:r w:rsidRPr="00C70EBA">
        <w:rPr>
          <w:rFonts w:ascii="Arial" w:hAnsi="Arial" w:cs="Arial"/>
          <w:color w:val="000000"/>
          <w:sz w:val="24"/>
          <w:szCs w:val="24"/>
        </w:rPr>
        <w:t>CDBG Housing</w:t>
      </w:r>
      <w:r w:rsidR="001068BB" w:rsidRPr="00C70EBA">
        <w:rPr>
          <w:rFonts w:ascii="Arial" w:hAnsi="Arial" w:cs="Arial"/>
          <w:color w:val="000000"/>
          <w:sz w:val="24"/>
          <w:szCs w:val="24"/>
        </w:rPr>
        <w:t xml:space="preserve"> </w:t>
      </w:r>
      <w:r w:rsidR="00DA0904">
        <w:rPr>
          <w:rFonts w:ascii="Arial" w:hAnsi="Arial" w:cs="Arial"/>
          <w:color w:val="000000"/>
          <w:sz w:val="24"/>
          <w:szCs w:val="24"/>
        </w:rPr>
        <w:t xml:space="preserve">Rehabilitation and </w:t>
      </w:r>
      <w:r w:rsidR="000E53AF">
        <w:rPr>
          <w:rFonts w:ascii="Arial" w:hAnsi="Arial" w:cs="Arial"/>
          <w:color w:val="000000"/>
          <w:sz w:val="24"/>
          <w:szCs w:val="24"/>
        </w:rPr>
        <w:t xml:space="preserve">Development </w:t>
      </w:r>
      <w:r w:rsidR="000E53AF" w:rsidRPr="00C70EBA">
        <w:rPr>
          <w:rFonts w:ascii="Arial" w:hAnsi="Arial" w:cs="Arial"/>
          <w:color w:val="000000"/>
          <w:sz w:val="24"/>
          <w:szCs w:val="24"/>
        </w:rPr>
        <w:t>applicants</w:t>
      </w:r>
      <w:r w:rsidR="001068BB" w:rsidRPr="00C70EBA">
        <w:rPr>
          <w:rFonts w:ascii="Arial" w:hAnsi="Arial" w:cs="Arial"/>
          <w:color w:val="000000"/>
          <w:sz w:val="24"/>
          <w:szCs w:val="24"/>
        </w:rPr>
        <w:t xml:space="preserve"> must submit </w:t>
      </w:r>
      <w:r w:rsidR="00303106" w:rsidRPr="00C70EBA">
        <w:rPr>
          <w:rFonts w:ascii="Arial" w:hAnsi="Arial" w:cs="Arial"/>
          <w:color w:val="000000"/>
          <w:sz w:val="24"/>
          <w:szCs w:val="24"/>
        </w:rPr>
        <w:t>applications using the web-based application available on the Commerce web site:</w:t>
      </w:r>
      <w:r w:rsidR="006F2570">
        <w:rPr>
          <w:rFonts w:ascii="Arial" w:hAnsi="Arial" w:cs="Arial"/>
          <w:color w:val="000000"/>
          <w:sz w:val="24"/>
          <w:szCs w:val="24"/>
        </w:rPr>
        <w:t xml:space="preserve"> </w:t>
      </w:r>
      <w:hyperlink r:id="rId22" w:history="1">
        <w:r w:rsidR="006F2570" w:rsidRPr="006F2570">
          <w:rPr>
            <w:rStyle w:val="Hyperlink"/>
            <w:rFonts w:ascii="Arial" w:hAnsi="Arial" w:cs="Arial"/>
            <w:sz w:val="24"/>
            <w:szCs w:val="24"/>
          </w:rPr>
          <w:t>https://montana.servicenowservices.com/mtgl</w:t>
        </w:r>
      </w:hyperlink>
      <w:r w:rsidR="00303106" w:rsidRPr="00C70EBA">
        <w:rPr>
          <w:rFonts w:ascii="Arial" w:hAnsi="Arial" w:cs="Arial"/>
          <w:sz w:val="24"/>
          <w:szCs w:val="24"/>
        </w:rPr>
        <w:t>.</w:t>
      </w:r>
    </w:p>
    <w:p w14:paraId="76D9A48E" w14:textId="77777777" w:rsidR="00303106" w:rsidRPr="00C70EBA" w:rsidRDefault="00303106" w:rsidP="00C70EBA">
      <w:pPr>
        <w:spacing w:line="360" w:lineRule="auto"/>
        <w:rPr>
          <w:rFonts w:ascii="Arial" w:hAnsi="Arial" w:cs="Arial"/>
          <w:sz w:val="24"/>
          <w:szCs w:val="24"/>
        </w:rPr>
      </w:pPr>
    </w:p>
    <w:p w14:paraId="03526DFD" w14:textId="73145B62" w:rsidR="00CD3CB3" w:rsidRPr="00C70EBA" w:rsidRDefault="00CD3CB3" w:rsidP="00C70EBA">
      <w:pPr>
        <w:spacing w:line="360" w:lineRule="auto"/>
        <w:rPr>
          <w:rFonts w:ascii="Arial" w:hAnsi="Arial" w:cs="Arial"/>
          <w:color w:val="000000"/>
          <w:sz w:val="24"/>
          <w:szCs w:val="24"/>
        </w:rPr>
      </w:pPr>
      <w:r w:rsidRPr="00C70EBA">
        <w:rPr>
          <w:rFonts w:ascii="Arial" w:hAnsi="Arial" w:cs="Arial"/>
          <w:color w:val="000000"/>
          <w:sz w:val="24"/>
          <w:szCs w:val="24"/>
        </w:rPr>
        <w:t xml:space="preserve">If applicants </w:t>
      </w:r>
      <w:r w:rsidR="00303106" w:rsidRPr="00C70EBA">
        <w:rPr>
          <w:rFonts w:ascii="Arial" w:hAnsi="Arial" w:cs="Arial"/>
          <w:color w:val="000000"/>
          <w:sz w:val="24"/>
          <w:szCs w:val="24"/>
        </w:rPr>
        <w:t xml:space="preserve">have questions while submitting applications, </w:t>
      </w:r>
      <w:r w:rsidR="006E4B37" w:rsidRPr="00C70EBA">
        <w:rPr>
          <w:rFonts w:ascii="Arial" w:hAnsi="Arial" w:cs="Arial"/>
          <w:color w:val="000000"/>
          <w:sz w:val="24"/>
          <w:szCs w:val="24"/>
        </w:rPr>
        <w:t xml:space="preserve">please contact </w:t>
      </w:r>
      <w:r w:rsidR="00303106" w:rsidRPr="00C70EBA">
        <w:rPr>
          <w:rFonts w:ascii="Arial" w:hAnsi="Arial" w:cs="Arial"/>
          <w:color w:val="000000"/>
          <w:sz w:val="24"/>
          <w:szCs w:val="24"/>
        </w:rPr>
        <w:t xml:space="preserve">Montana Housing </w:t>
      </w:r>
      <w:r w:rsidR="006E4B37" w:rsidRPr="00C70EBA">
        <w:rPr>
          <w:rFonts w:ascii="Arial" w:hAnsi="Arial" w:cs="Arial"/>
          <w:color w:val="000000"/>
          <w:sz w:val="24"/>
          <w:szCs w:val="24"/>
        </w:rPr>
        <w:t>staff</w:t>
      </w:r>
      <w:r w:rsidR="005A0949">
        <w:rPr>
          <w:rFonts w:ascii="Arial" w:hAnsi="Arial" w:cs="Arial"/>
          <w:color w:val="000000"/>
          <w:sz w:val="24"/>
          <w:szCs w:val="24"/>
        </w:rPr>
        <w:t xml:space="preserve"> at 406-841-2840</w:t>
      </w:r>
      <w:r w:rsidR="006E4B37" w:rsidRPr="00C70EBA">
        <w:rPr>
          <w:rFonts w:ascii="Arial" w:hAnsi="Arial" w:cs="Arial"/>
          <w:color w:val="000000"/>
          <w:sz w:val="24"/>
          <w:szCs w:val="24"/>
        </w:rPr>
        <w:t>.</w:t>
      </w:r>
      <w:r w:rsidRPr="00C70EBA">
        <w:rPr>
          <w:rFonts w:ascii="Arial" w:hAnsi="Arial" w:cs="Arial"/>
          <w:color w:val="000000"/>
          <w:sz w:val="24"/>
          <w:szCs w:val="24"/>
        </w:rPr>
        <w:t xml:space="preserve"> </w:t>
      </w:r>
    </w:p>
    <w:p w14:paraId="2FF9F585" w14:textId="77777777" w:rsidR="003A26F6" w:rsidRPr="00C70EBA" w:rsidRDefault="003A26F6" w:rsidP="00C70EBA">
      <w:pPr>
        <w:spacing w:line="360" w:lineRule="auto"/>
        <w:rPr>
          <w:rFonts w:ascii="Arial" w:hAnsi="Arial" w:cs="Arial"/>
          <w:color w:val="000000"/>
          <w:sz w:val="24"/>
          <w:szCs w:val="24"/>
        </w:rPr>
      </w:pPr>
    </w:p>
    <w:p w14:paraId="5DD2892F" w14:textId="215994BD" w:rsidR="001068BB" w:rsidRPr="00C70EBA" w:rsidRDefault="001068BB" w:rsidP="00C70EBA">
      <w:pPr>
        <w:spacing w:line="360" w:lineRule="auto"/>
        <w:rPr>
          <w:rFonts w:ascii="Arial" w:hAnsi="Arial" w:cs="Arial"/>
          <w:color w:val="000000"/>
          <w:sz w:val="24"/>
          <w:szCs w:val="24"/>
        </w:rPr>
      </w:pPr>
      <w:r w:rsidRPr="00C70EBA">
        <w:rPr>
          <w:rFonts w:ascii="Arial" w:hAnsi="Arial" w:cs="Arial"/>
          <w:sz w:val="24"/>
          <w:szCs w:val="24"/>
        </w:rPr>
        <w:t>A</w:t>
      </w:r>
      <w:r w:rsidR="0057157B" w:rsidRPr="00C70EBA">
        <w:rPr>
          <w:rFonts w:ascii="Arial" w:hAnsi="Arial" w:cs="Arial"/>
          <w:sz w:val="24"/>
          <w:szCs w:val="24"/>
        </w:rPr>
        <w:t>s stated previously, a</w:t>
      </w:r>
      <w:r w:rsidRPr="00C70EBA">
        <w:rPr>
          <w:rFonts w:ascii="Arial" w:hAnsi="Arial" w:cs="Arial"/>
          <w:sz w:val="24"/>
          <w:szCs w:val="24"/>
        </w:rPr>
        <w:t xml:space="preserve">pplicants that plan to commence a project before it has been awarded </w:t>
      </w:r>
      <w:r w:rsidR="00835BE9" w:rsidRPr="00C70EBA">
        <w:rPr>
          <w:rFonts w:ascii="Arial" w:hAnsi="Arial" w:cs="Arial"/>
          <w:sz w:val="24"/>
          <w:szCs w:val="24"/>
        </w:rPr>
        <w:t>CDBG</w:t>
      </w:r>
      <w:r w:rsidRPr="00C70EBA">
        <w:rPr>
          <w:rFonts w:ascii="Arial" w:hAnsi="Arial" w:cs="Arial"/>
          <w:sz w:val="24"/>
          <w:szCs w:val="24"/>
        </w:rPr>
        <w:t xml:space="preserve"> </w:t>
      </w:r>
      <w:r w:rsidR="0003489A" w:rsidRPr="00C70EBA">
        <w:rPr>
          <w:rFonts w:ascii="Arial" w:hAnsi="Arial" w:cs="Arial"/>
          <w:sz w:val="24"/>
          <w:szCs w:val="24"/>
        </w:rPr>
        <w:t xml:space="preserve">financing </w:t>
      </w:r>
      <w:r w:rsidRPr="00C70EBA">
        <w:rPr>
          <w:rFonts w:ascii="Arial" w:hAnsi="Arial" w:cs="Arial"/>
          <w:sz w:val="24"/>
          <w:szCs w:val="24"/>
        </w:rPr>
        <w:t xml:space="preserve">should discuss their plans with program staff to ensure they do not take any steps that could violate the various federal and state laws and programmatic requirements that apply to projects involving </w:t>
      </w:r>
      <w:r w:rsidR="00835BE9" w:rsidRPr="00C70EBA">
        <w:rPr>
          <w:rFonts w:ascii="Arial" w:hAnsi="Arial" w:cs="Arial"/>
          <w:sz w:val="24"/>
          <w:szCs w:val="24"/>
        </w:rPr>
        <w:t>CDBG</w:t>
      </w:r>
      <w:r w:rsidRPr="00C70EBA">
        <w:rPr>
          <w:rFonts w:ascii="Arial" w:hAnsi="Arial" w:cs="Arial"/>
          <w:sz w:val="24"/>
          <w:szCs w:val="24"/>
        </w:rPr>
        <w:t xml:space="preserve"> funds.  </w:t>
      </w:r>
      <w:r w:rsidR="005709F8" w:rsidRPr="00C70EBA">
        <w:rPr>
          <w:rFonts w:ascii="Arial" w:hAnsi="Arial" w:cs="Arial"/>
          <w:sz w:val="24"/>
          <w:szCs w:val="24"/>
        </w:rPr>
        <w:t>P</w:t>
      </w:r>
      <w:r w:rsidRPr="00C70EBA">
        <w:rPr>
          <w:rFonts w:ascii="Arial" w:hAnsi="Arial" w:cs="Arial"/>
          <w:sz w:val="24"/>
          <w:szCs w:val="24"/>
        </w:rPr>
        <w:t xml:space="preserve">roject activities, such as land acquisition, are subject to </w:t>
      </w:r>
      <w:r w:rsidR="00835BE9" w:rsidRPr="00C70EBA">
        <w:rPr>
          <w:rFonts w:ascii="Arial" w:hAnsi="Arial" w:cs="Arial"/>
          <w:sz w:val="24"/>
          <w:szCs w:val="24"/>
        </w:rPr>
        <w:t>CDBG</w:t>
      </w:r>
      <w:r w:rsidRPr="00C70EBA">
        <w:rPr>
          <w:rFonts w:ascii="Arial" w:hAnsi="Arial" w:cs="Arial"/>
          <w:sz w:val="24"/>
          <w:szCs w:val="24"/>
        </w:rPr>
        <w:t xml:space="preserve"> regulations even if performed prior to the submission of an application for </w:t>
      </w:r>
      <w:r w:rsidR="00835BE9" w:rsidRPr="00C70EBA">
        <w:rPr>
          <w:rFonts w:ascii="Arial" w:hAnsi="Arial" w:cs="Arial"/>
          <w:sz w:val="24"/>
          <w:szCs w:val="24"/>
        </w:rPr>
        <w:t>CDBG</w:t>
      </w:r>
      <w:r w:rsidRPr="00C70EBA">
        <w:rPr>
          <w:rFonts w:ascii="Arial" w:hAnsi="Arial" w:cs="Arial"/>
          <w:sz w:val="24"/>
          <w:szCs w:val="24"/>
        </w:rPr>
        <w:t xml:space="preserve"> funding</w:t>
      </w:r>
      <w:r w:rsidR="005709F8" w:rsidRPr="00C70EBA">
        <w:rPr>
          <w:rFonts w:ascii="Arial" w:hAnsi="Arial" w:cs="Arial"/>
          <w:sz w:val="24"/>
          <w:szCs w:val="24"/>
        </w:rPr>
        <w:t xml:space="preserve"> and even if acquired with other funding sources</w:t>
      </w:r>
      <w:r w:rsidRPr="00C70EBA">
        <w:rPr>
          <w:rFonts w:ascii="Arial" w:hAnsi="Arial" w:cs="Arial"/>
          <w:sz w:val="24"/>
          <w:szCs w:val="24"/>
        </w:rPr>
        <w:t xml:space="preserve">.  </w:t>
      </w:r>
      <w:r w:rsidR="005A1C94" w:rsidRPr="00C70EBA">
        <w:rPr>
          <w:rFonts w:ascii="Arial" w:hAnsi="Arial" w:cs="Arial"/>
          <w:sz w:val="24"/>
          <w:szCs w:val="24"/>
        </w:rPr>
        <w:t xml:space="preserve">In general, </w:t>
      </w:r>
      <w:r w:rsidR="00835BE9" w:rsidRPr="00C70EBA">
        <w:rPr>
          <w:rFonts w:ascii="Arial" w:hAnsi="Arial" w:cs="Arial"/>
          <w:sz w:val="24"/>
          <w:szCs w:val="24"/>
        </w:rPr>
        <w:t xml:space="preserve">CDBG </w:t>
      </w:r>
      <w:r w:rsidR="005A1C94" w:rsidRPr="00C70EBA">
        <w:rPr>
          <w:rFonts w:ascii="Arial" w:hAnsi="Arial" w:cs="Arial"/>
          <w:sz w:val="24"/>
          <w:szCs w:val="24"/>
        </w:rPr>
        <w:t>environmental requirements are triggered when the public is made aware of an entity’s intent to use federal funds administered by C</w:t>
      </w:r>
      <w:r w:rsidR="00EB0B93" w:rsidRPr="00C70EBA">
        <w:rPr>
          <w:rFonts w:ascii="Arial" w:hAnsi="Arial" w:cs="Arial"/>
          <w:sz w:val="24"/>
          <w:szCs w:val="24"/>
        </w:rPr>
        <w:t>ommerce</w:t>
      </w:r>
      <w:r w:rsidR="006806F7" w:rsidRPr="00C70EBA">
        <w:rPr>
          <w:rFonts w:ascii="Arial" w:hAnsi="Arial" w:cs="Arial"/>
          <w:sz w:val="24"/>
          <w:szCs w:val="24"/>
        </w:rPr>
        <w:t xml:space="preserve">.  URA requirements are triggered at the time the use of federal funds is </w:t>
      </w:r>
      <w:r w:rsidR="006806F7" w:rsidRPr="00C70EBA">
        <w:rPr>
          <w:rFonts w:ascii="Arial" w:hAnsi="Arial" w:cs="Arial"/>
          <w:sz w:val="24"/>
          <w:szCs w:val="24"/>
        </w:rPr>
        <w:lastRenderedPageBreak/>
        <w:t>contemplated.</w:t>
      </w:r>
    </w:p>
    <w:p w14:paraId="1852C359" w14:textId="19AF79D6" w:rsidR="001B48F0" w:rsidRPr="00C70EBA" w:rsidRDefault="0074534D" w:rsidP="00C70EBA">
      <w:pPr>
        <w:spacing w:line="360" w:lineRule="auto"/>
        <w:rPr>
          <w:rFonts w:ascii="Arial" w:hAnsi="Arial" w:cs="Arial"/>
          <w:sz w:val="24"/>
          <w:szCs w:val="24"/>
        </w:rPr>
      </w:pPr>
      <w:r w:rsidRPr="00C70EBA">
        <w:rPr>
          <w:rFonts w:ascii="Arial" w:hAnsi="Arial" w:cs="Arial"/>
          <w:sz w:val="24"/>
          <w:szCs w:val="24"/>
        </w:rPr>
        <w:t xml:space="preserve"> </w:t>
      </w:r>
    </w:p>
    <w:p w14:paraId="3E34E624" w14:textId="3C515C68" w:rsidR="001068BB" w:rsidRPr="00C70EBA" w:rsidRDefault="00D012E9" w:rsidP="00C70EBA">
      <w:pPr>
        <w:spacing w:line="360" w:lineRule="auto"/>
        <w:rPr>
          <w:rFonts w:ascii="Arial" w:hAnsi="Arial" w:cs="Arial"/>
          <w:b/>
          <w:sz w:val="24"/>
          <w:szCs w:val="24"/>
        </w:rPr>
      </w:pPr>
      <w:r w:rsidRPr="00C70EBA">
        <w:rPr>
          <w:rFonts w:ascii="Arial" w:hAnsi="Arial" w:cs="Arial"/>
          <w:sz w:val="24"/>
          <w:szCs w:val="24"/>
        </w:rPr>
        <w:t>Submit information using the Service Now application, which will request the following items:</w:t>
      </w:r>
    </w:p>
    <w:p w14:paraId="0E6DC235" w14:textId="77777777" w:rsidR="001068BB" w:rsidRPr="00C70EBA" w:rsidRDefault="001068BB" w:rsidP="00C70EBA">
      <w:pPr>
        <w:spacing w:line="360" w:lineRule="auto"/>
        <w:ind w:left="360" w:hanging="360"/>
        <w:rPr>
          <w:rFonts w:ascii="Arial" w:hAnsi="Arial" w:cs="Arial"/>
          <w:sz w:val="24"/>
          <w:szCs w:val="24"/>
        </w:rPr>
      </w:pPr>
    </w:p>
    <w:p w14:paraId="697A04AC" w14:textId="0AD321CE" w:rsidR="00D012E9" w:rsidRPr="00C70EBA" w:rsidRDefault="00D012E9" w:rsidP="00C70EBA">
      <w:pPr>
        <w:spacing w:line="360" w:lineRule="auto"/>
        <w:ind w:left="360" w:hanging="360"/>
        <w:rPr>
          <w:rFonts w:ascii="Arial" w:hAnsi="Arial" w:cs="Arial"/>
          <w:b/>
          <w:sz w:val="24"/>
          <w:szCs w:val="24"/>
        </w:rPr>
      </w:pPr>
      <w:r w:rsidRPr="00C70EBA">
        <w:rPr>
          <w:rFonts w:ascii="Arial" w:hAnsi="Arial" w:cs="Arial"/>
          <w:b/>
          <w:sz w:val="24"/>
          <w:szCs w:val="24"/>
        </w:rPr>
        <w:t>1.</w:t>
      </w:r>
      <w:r w:rsidRPr="00C70EBA">
        <w:rPr>
          <w:rFonts w:ascii="Arial" w:hAnsi="Arial" w:cs="Arial"/>
          <w:b/>
          <w:sz w:val="24"/>
          <w:szCs w:val="24"/>
        </w:rPr>
        <w:tab/>
        <w:t>Responses to Priority Questions (see Appendix A)</w:t>
      </w:r>
    </w:p>
    <w:p w14:paraId="11BB13C4" w14:textId="09122543" w:rsidR="00D012E9" w:rsidRPr="00C70EBA" w:rsidRDefault="00D012E9"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A)</w:t>
      </w:r>
      <w:r w:rsidRPr="00C70EBA">
        <w:rPr>
          <w:rFonts w:ascii="Arial" w:hAnsi="Arial" w:cs="Arial"/>
          <w:sz w:val="24"/>
          <w:szCs w:val="24"/>
        </w:rPr>
        <w:tab/>
        <w:t>Geographic Diversity and Housing Needs</w:t>
      </w:r>
    </w:p>
    <w:p w14:paraId="50F20059" w14:textId="182C2899" w:rsidR="00D012E9" w:rsidRPr="00C70EBA" w:rsidRDefault="00D012E9"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B)</w:t>
      </w:r>
      <w:r w:rsidRPr="00C70EBA">
        <w:rPr>
          <w:rFonts w:ascii="Arial" w:hAnsi="Arial" w:cs="Arial"/>
          <w:sz w:val="24"/>
          <w:szCs w:val="24"/>
        </w:rPr>
        <w:tab/>
        <w:t xml:space="preserve">Capacity of the Applicant </w:t>
      </w:r>
    </w:p>
    <w:p w14:paraId="6F042E5F" w14:textId="711E4454" w:rsidR="00D012E9" w:rsidRPr="00C70EBA" w:rsidRDefault="00D012E9"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C)</w:t>
      </w:r>
      <w:r w:rsidRPr="00C70EBA">
        <w:rPr>
          <w:rFonts w:ascii="Arial" w:hAnsi="Arial" w:cs="Arial"/>
          <w:sz w:val="24"/>
          <w:szCs w:val="24"/>
        </w:rPr>
        <w:tab/>
        <w:t xml:space="preserve">Affordability and Financial Feasibility </w:t>
      </w:r>
    </w:p>
    <w:p w14:paraId="0E73DCC3" w14:textId="3130470C" w:rsidR="00D012E9" w:rsidRPr="00C70EBA" w:rsidRDefault="00D012E9"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D)</w:t>
      </w:r>
      <w:r w:rsidRPr="00C70EBA">
        <w:rPr>
          <w:rFonts w:ascii="Arial" w:hAnsi="Arial" w:cs="Arial"/>
          <w:sz w:val="24"/>
          <w:szCs w:val="24"/>
        </w:rPr>
        <w:tab/>
        <w:t xml:space="preserve">Appropriate Design and Long-Term Solution </w:t>
      </w:r>
    </w:p>
    <w:p w14:paraId="0DE8EE33" w14:textId="57BC8A71" w:rsidR="00D012E9" w:rsidRPr="00C70EBA" w:rsidRDefault="00D012E9"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E)</w:t>
      </w:r>
      <w:r w:rsidRPr="00C70EBA">
        <w:rPr>
          <w:rFonts w:ascii="Arial" w:hAnsi="Arial" w:cs="Arial"/>
          <w:sz w:val="24"/>
          <w:szCs w:val="24"/>
        </w:rPr>
        <w:tab/>
        <w:t>Long-term Planning and Management</w:t>
      </w:r>
    </w:p>
    <w:p w14:paraId="521F1C7E" w14:textId="3157D4B2" w:rsidR="00D012E9" w:rsidRPr="00C70EBA" w:rsidRDefault="00D012E9" w:rsidP="00C70EBA">
      <w:pPr>
        <w:tabs>
          <w:tab w:val="left" w:pos="-590"/>
        </w:tabs>
        <w:spacing w:line="360" w:lineRule="auto"/>
        <w:ind w:left="1080" w:hanging="360"/>
        <w:rPr>
          <w:rFonts w:ascii="Arial" w:hAnsi="Arial" w:cs="Arial"/>
          <w:sz w:val="24"/>
          <w:szCs w:val="24"/>
        </w:rPr>
      </w:pPr>
      <w:r w:rsidRPr="00C70EBA">
        <w:rPr>
          <w:rFonts w:ascii="Arial" w:hAnsi="Arial" w:cs="Arial"/>
          <w:sz w:val="24"/>
          <w:szCs w:val="24"/>
        </w:rPr>
        <w:t>F)</w:t>
      </w:r>
      <w:r w:rsidRPr="00C70EBA">
        <w:rPr>
          <w:rFonts w:ascii="Arial" w:hAnsi="Arial" w:cs="Arial"/>
          <w:sz w:val="24"/>
          <w:szCs w:val="24"/>
        </w:rPr>
        <w:tab/>
        <w:t>Readiness to Proceed.</w:t>
      </w:r>
    </w:p>
    <w:p w14:paraId="5E873863" w14:textId="77777777" w:rsidR="00D012E9" w:rsidRPr="00C70EBA" w:rsidRDefault="00D012E9" w:rsidP="00C70EBA">
      <w:pPr>
        <w:tabs>
          <w:tab w:val="left" w:pos="-590"/>
        </w:tabs>
        <w:spacing w:line="360" w:lineRule="auto"/>
        <w:ind w:left="360" w:hanging="360"/>
        <w:rPr>
          <w:rFonts w:ascii="Arial" w:hAnsi="Arial" w:cs="Arial"/>
          <w:b/>
          <w:sz w:val="24"/>
          <w:szCs w:val="24"/>
        </w:rPr>
      </w:pPr>
    </w:p>
    <w:p w14:paraId="43CA74E5" w14:textId="77943845" w:rsidR="00D012E9" w:rsidRPr="00C70EBA" w:rsidRDefault="00D012E9" w:rsidP="00C70EBA">
      <w:pPr>
        <w:pBdr>
          <w:top w:val="single" w:sz="6" w:space="0" w:color="FFFFFF"/>
          <w:left w:val="single" w:sz="6" w:space="0" w:color="FFFFFF"/>
          <w:bottom w:val="single" w:sz="6" w:space="0" w:color="FFFFFF"/>
          <w:right w:val="single" w:sz="6" w:space="0" w:color="FFFFFF"/>
        </w:pBdr>
        <w:tabs>
          <w:tab w:val="right" w:pos="10080"/>
        </w:tabs>
        <w:spacing w:line="360" w:lineRule="auto"/>
        <w:ind w:left="360" w:hanging="360"/>
        <w:rPr>
          <w:rFonts w:ascii="Arial" w:hAnsi="Arial" w:cs="Arial"/>
          <w:b/>
          <w:sz w:val="24"/>
          <w:szCs w:val="24"/>
        </w:rPr>
      </w:pPr>
      <w:r w:rsidRPr="00C70EBA">
        <w:rPr>
          <w:rFonts w:ascii="Arial" w:hAnsi="Arial" w:cs="Arial"/>
          <w:b/>
          <w:sz w:val="24"/>
          <w:szCs w:val="24"/>
        </w:rPr>
        <w:t>2.</w:t>
      </w:r>
      <w:r w:rsidR="000E53AF">
        <w:rPr>
          <w:rFonts w:ascii="Arial" w:hAnsi="Arial" w:cs="Arial"/>
          <w:b/>
          <w:sz w:val="24"/>
          <w:szCs w:val="24"/>
        </w:rPr>
        <w:tab/>
      </w:r>
      <w:r w:rsidRPr="00C70EBA">
        <w:rPr>
          <w:rFonts w:ascii="Arial" w:hAnsi="Arial" w:cs="Arial"/>
          <w:b/>
          <w:sz w:val="24"/>
          <w:szCs w:val="24"/>
        </w:rPr>
        <w:t>Documentation to Support Responses to Priority Questions</w:t>
      </w:r>
    </w:p>
    <w:p w14:paraId="48F35792" w14:textId="77777777" w:rsidR="00D012E9" w:rsidRPr="00C70EBA" w:rsidRDefault="00D012E9" w:rsidP="00C70EBA">
      <w:pPr>
        <w:spacing w:line="360" w:lineRule="auto"/>
        <w:ind w:left="360"/>
        <w:rPr>
          <w:rFonts w:ascii="Arial" w:hAnsi="Arial" w:cs="Arial"/>
          <w:sz w:val="24"/>
          <w:szCs w:val="24"/>
        </w:rPr>
      </w:pPr>
      <w:r w:rsidRPr="00C70EBA">
        <w:rPr>
          <w:rFonts w:ascii="Arial" w:hAnsi="Arial" w:cs="Arial"/>
          <w:sz w:val="24"/>
          <w:szCs w:val="24"/>
        </w:rPr>
        <w:t xml:space="preserve">The applicant should provide documentation and sources of supporting data for all information and responses provided in the Uniform Application and in response to the Priority Questions.  </w:t>
      </w:r>
    </w:p>
    <w:p w14:paraId="7BFD69A2" w14:textId="77777777" w:rsidR="00D012E9" w:rsidRPr="00C70EBA" w:rsidRDefault="00D012E9" w:rsidP="00C70EBA">
      <w:pPr>
        <w:tabs>
          <w:tab w:val="left" w:pos="-590"/>
        </w:tabs>
        <w:spacing w:line="360" w:lineRule="auto"/>
        <w:ind w:left="360" w:hanging="360"/>
        <w:rPr>
          <w:rFonts w:ascii="Arial" w:hAnsi="Arial" w:cs="Arial"/>
          <w:b/>
          <w:sz w:val="24"/>
          <w:szCs w:val="24"/>
        </w:rPr>
      </w:pPr>
    </w:p>
    <w:p w14:paraId="7C72D9C9" w14:textId="203E7E61" w:rsidR="001068BB" w:rsidRPr="00C70EBA" w:rsidRDefault="00D012E9" w:rsidP="00C70EBA">
      <w:pPr>
        <w:tabs>
          <w:tab w:val="left" w:pos="-590"/>
        </w:tabs>
        <w:spacing w:line="360" w:lineRule="auto"/>
        <w:ind w:left="360" w:hanging="360"/>
        <w:rPr>
          <w:rFonts w:ascii="Arial" w:hAnsi="Arial" w:cs="Arial"/>
          <w:b/>
          <w:sz w:val="24"/>
          <w:szCs w:val="24"/>
        </w:rPr>
      </w:pPr>
      <w:r w:rsidRPr="00C70EBA">
        <w:rPr>
          <w:rFonts w:ascii="Arial" w:hAnsi="Arial" w:cs="Arial"/>
          <w:b/>
          <w:sz w:val="24"/>
          <w:szCs w:val="24"/>
        </w:rPr>
        <w:t>3</w:t>
      </w:r>
      <w:r w:rsidR="001068BB" w:rsidRPr="00C70EBA">
        <w:rPr>
          <w:rFonts w:ascii="Arial" w:hAnsi="Arial" w:cs="Arial"/>
          <w:b/>
          <w:sz w:val="24"/>
          <w:szCs w:val="24"/>
        </w:rPr>
        <w:t>.</w:t>
      </w:r>
      <w:r w:rsidR="001068BB" w:rsidRPr="00C70EBA">
        <w:rPr>
          <w:rFonts w:ascii="Arial" w:hAnsi="Arial" w:cs="Arial"/>
          <w:b/>
          <w:sz w:val="24"/>
          <w:szCs w:val="24"/>
        </w:rPr>
        <w:tab/>
      </w:r>
      <w:r w:rsidR="00241EAB">
        <w:rPr>
          <w:rFonts w:ascii="Arial" w:hAnsi="Arial" w:cs="Arial"/>
          <w:b/>
          <w:sz w:val="24"/>
          <w:szCs w:val="24"/>
        </w:rPr>
        <w:t>Commerce Underwriting Addendum</w:t>
      </w:r>
    </w:p>
    <w:p w14:paraId="5E694FE8" w14:textId="3B8C4119" w:rsidR="00D012E9" w:rsidRDefault="001068BB" w:rsidP="006F2570">
      <w:pPr>
        <w:tabs>
          <w:tab w:val="left" w:pos="-590"/>
        </w:tabs>
        <w:spacing w:line="360" w:lineRule="auto"/>
        <w:ind w:left="360"/>
        <w:rPr>
          <w:rFonts w:ascii="Arial" w:hAnsi="Arial" w:cs="Arial"/>
          <w:sz w:val="24"/>
          <w:szCs w:val="24"/>
        </w:rPr>
      </w:pPr>
      <w:r w:rsidRPr="00C70EBA">
        <w:rPr>
          <w:rFonts w:ascii="Arial" w:hAnsi="Arial" w:cs="Arial"/>
          <w:sz w:val="24"/>
          <w:szCs w:val="24"/>
        </w:rPr>
        <w:t xml:space="preserve">Each applicant must provide a completed </w:t>
      </w:r>
      <w:r w:rsidR="00467EC6" w:rsidRPr="00C70EBA">
        <w:rPr>
          <w:rFonts w:ascii="Arial" w:hAnsi="Arial" w:cs="Arial"/>
          <w:sz w:val="24"/>
          <w:szCs w:val="24"/>
        </w:rPr>
        <w:t xml:space="preserve">Excel spreadsheet </w:t>
      </w:r>
      <w:r w:rsidRPr="00C70EBA">
        <w:rPr>
          <w:rFonts w:ascii="Arial" w:hAnsi="Arial" w:cs="Arial"/>
          <w:sz w:val="24"/>
          <w:szCs w:val="24"/>
        </w:rPr>
        <w:t>of the current</w:t>
      </w:r>
      <w:r w:rsidR="00241EAB">
        <w:rPr>
          <w:rFonts w:ascii="Arial" w:hAnsi="Arial" w:cs="Arial"/>
          <w:sz w:val="24"/>
          <w:szCs w:val="24"/>
        </w:rPr>
        <w:t xml:space="preserve"> </w:t>
      </w:r>
      <w:r w:rsidR="006F2570">
        <w:rPr>
          <w:rFonts w:ascii="Arial" w:hAnsi="Arial" w:cs="Arial"/>
          <w:sz w:val="24"/>
          <w:szCs w:val="24"/>
        </w:rPr>
        <w:t xml:space="preserve">Uniform Application available </w:t>
      </w:r>
      <w:hyperlink r:id="rId23" w:history="1">
        <w:r w:rsidR="006F2570" w:rsidRPr="006F2570">
          <w:rPr>
            <w:rStyle w:val="Hyperlink"/>
            <w:rFonts w:ascii="Arial" w:hAnsi="Arial" w:cs="Arial"/>
            <w:sz w:val="24"/>
            <w:szCs w:val="24"/>
          </w:rPr>
          <w:t>https://commerce.mt.gov/Housing/Community-Housing/Uniform-Application</w:t>
        </w:r>
      </w:hyperlink>
    </w:p>
    <w:p w14:paraId="6A11E5D1" w14:textId="77777777" w:rsidR="006F2570" w:rsidRPr="00C70EBA" w:rsidRDefault="006F2570" w:rsidP="006F2570">
      <w:pPr>
        <w:tabs>
          <w:tab w:val="left" w:pos="-590"/>
        </w:tabs>
        <w:spacing w:line="360" w:lineRule="auto"/>
        <w:ind w:left="360"/>
        <w:rPr>
          <w:rFonts w:ascii="Arial" w:hAnsi="Arial" w:cs="Arial"/>
          <w:b/>
          <w:sz w:val="24"/>
          <w:szCs w:val="24"/>
        </w:rPr>
      </w:pPr>
    </w:p>
    <w:p w14:paraId="092B67AD" w14:textId="6DB6B60C" w:rsidR="00D012E9" w:rsidRPr="000E53AF" w:rsidRDefault="00D012E9" w:rsidP="000E53AF">
      <w:pPr>
        <w:pStyle w:val="ListParagraph"/>
        <w:numPr>
          <w:ilvl w:val="0"/>
          <w:numId w:val="50"/>
        </w:numPr>
        <w:spacing w:line="360" w:lineRule="auto"/>
        <w:ind w:left="360"/>
        <w:rPr>
          <w:rFonts w:ascii="Arial" w:hAnsi="Arial" w:cs="Arial"/>
          <w:b/>
          <w:sz w:val="24"/>
          <w:szCs w:val="24"/>
        </w:rPr>
      </w:pPr>
      <w:r w:rsidRPr="000E53AF">
        <w:rPr>
          <w:rFonts w:ascii="Arial" w:hAnsi="Arial" w:cs="Arial"/>
          <w:b/>
          <w:sz w:val="24"/>
          <w:szCs w:val="24"/>
        </w:rPr>
        <w:t>Site Plan and Preliminary Architectural Designs or Capital Needs Assessment (CNA)</w:t>
      </w:r>
    </w:p>
    <w:p w14:paraId="61351D01" w14:textId="77777777" w:rsidR="00D012E9" w:rsidRPr="00C70EBA" w:rsidRDefault="00D012E9" w:rsidP="00C70EBA">
      <w:pPr>
        <w:spacing w:line="360" w:lineRule="auto"/>
        <w:ind w:left="720" w:hanging="360"/>
        <w:rPr>
          <w:rFonts w:ascii="Arial" w:hAnsi="Arial" w:cs="Arial"/>
          <w:sz w:val="24"/>
          <w:szCs w:val="24"/>
        </w:rPr>
      </w:pPr>
      <w:r w:rsidRPr="00C70EBA">
        <w:rPr>
          <w:rFonts w:ascii="Arial" w:hAnsi="Arial" w:cs="Arial"/>
          <w:sz w:val="24"/>
          <w:szCs w:val="24"/>
        </w:rPr>
        <w:t>For New Construction:</w:t>
      </w:r>
    </w:p>
    <w:p w14:paraId="4DA6A24E" w14:textId="34D008D3" w:rsidR="00D012E9" w:rsidRPr="00C70EBA" w:rsidRDefault="00D012E9" w:rsidP="00C70EBA">
      <w:pPr>
        <w:spacing w:line="360" w:lineRule="auto"/>
        <w:ind w:left="360"/>
        <w:rPr>
          <w:rFonts w:ascii="Arial" w:hAnsi="Arial" w:cs="Arial"/>
          <w:sz w:val="24"/>
          <w:szCs w:val="24"/>
        </w:rPr>
      </w:pPr>
      <w:r w:rsidRPr="00C70EBA">
        <w:rPr>
          <w:rFonts w:ascii="Arial" w:hAnsi="Arial" w:cs="Arial"/>
          <w:sz w:val="24"/>
          <w:szCs w:val="24"/>
        </w:rPr>
        <w:t>The applicant must provide a copy of a site plan that demonstrates compliance with applicable zoning code requirements, and preliminary architectural designs that includes floorplans of all proposed unit sizes. More information on these requirements can be found in the Application Toolkit at</w:t>
      </w:r>
      <w:r w:rsidR="006F2570">
        <w:rPr>
          <w:rFonts w:ascii="Arial" w:hAnsi="Arial" w:cs="Arial"/>
          <w:sz w:val="24"/>
          <w:szCs w:val="24"/>
        </w:rPr>
        <w:t xml:space="preserve"> </w:t>
      </w:r>
      <w:hyperlink r:id="rId24" w:history="1">
        <w:r w:rsidR="006F2570" w:rsidRPr="006F2570">
          <w:rPr>
            <w:rStyle w:val="Hyperlink"/>
            <w:rFonts w:ascii="Arial" w:hAnsi="Arial" w:cs="Arial"/>
            <w:sz w:val="24"/>
            <w:szCs w:val="24"/>
          </w:rPr>
          <w:t>https://commerce.mt.gov/Housing/Community-Housing/HOME-Program</w:t>
        </w:r>
      </w:hyperlink>
      <w:r w:rsidR="006F2570">
        <w:rPr>
          <w:rFonts w:ascii="Arial" w:hAnsi="Arial" w:cs="Arial"/>
          <w:sz w:val="24"/>
          <w:szCs w:val="24"/>
        </w:rPr>
        <w:t>.</w:t>
      </w:r>
      <w:r w:rsidRPr="00C70EBA">
        <w:rPr>
          <w:rFonts w:ascii="Arial" w:hAnsi="Arial" w:cs="Arial"/>
          <w:sz w:val="24"/>
          <w:szCs w:val="24"/>
        </w:rPr>
        <w:t xml:space="preserve">.  </w:t>
      </w:r>
    </w:p>
    <w:p w14:paraId="0CAD563E" w14:textId="77777777" w:rsidR="00D012E9" w:rsidRPr="00C70EBA" w:rsidRDefault="00D012E9" w:rsidP="00C70EBA">
      <w:pPr>
        <w:spacing w:line="360" w:lineRule="auto"/>
        <w:ind w:left="720" w:hanging="360"/>
        <w:rPr>
          <w:rFonts w:ascii="Arial" w:hAnsi="Arial" w:cs="Arial"/>
          <w:sz w:val="24"/>
          <w:szCs w:val="24"/>
        </w:rPr>
      </w:pPr>
    </w:p>
    <w:p w14:paraId="70D23C12" w14:textId="77777777" w:rsidR="00D012E9" w:rsidRPr="00C70EBA" w:rsidRDefault="00D012E9" w:rsidP="00C70EBA">
      <w:pPr>
        <w:spacing w:line="360" w:lineRule="auto"/>
        <w:ind w:left="720" w:hanging="360"/>
        <w:rPr>
          <w:rFonts w:ascii="Arial" w:hAnsi="Arial" w:cs="Arial"/>
          <w:sz w:val="24"/>
          <w:szCs w:val="24"/>
        </w:rPr>
      </w:pPr>
      <w:r w:rsidRPr="00C70EBA">
        <w:rPr>
          <w:rFonts w:ascii="Arial" w:hAnsi="Arial" w:cs="Arial"/>
          <w:sz w:val="24"/>
          <w:szCs w:val="24"/>
        </w:rPr>
        <w:t>For Standard Rehabilitation:</w:t>
      </w:r>
    </w:p>
    <w:p w14:paraId="537812D7" w14:textId="59FD25FF" w:rsidR="00D012E9" w:rsidRPr="00C70EBA" w:rsidRDefault="00D012E9" w:rsidP="00C70EBA">
      <w:pPr>
        <w:spacing w:line="360" w:lineRule="auto"/>
        <w:ind w:left="360"/>
        <w:rPr>
          <w:rFonts w:ascii="Arial" w:hAnsi="Arial" w:cs="Arial"/>
          <w:sz w:val="24"/>
          <w:szCs w:val="24"/>
        </w:rPr>
      </w:pPr>
      <w:r w:rsidRPr="00C70EBA">
        <w:rPr>
          <w:rFonts w:ascii="Arial" w:hAnsi="Arial" w:cs="Arial"/>
          <w:sz w:val="24"/>
          <w:szCs w:val="24"/>
        </w:rPr>
        <w:t xml:space="preserve">The applicant must provide a copy of a </w:t>
      </w:r>
      <w:r w:rsidR="000D32AD">
        <w:rPr>
          <w:rFonts w:ascii="Arial" w:hAnsi="Arial" w:cs="Arial"/>
          <w:sz w:val="24"/>
          <w:szCs w:val="24"/>
        </w:rPr>
        <w:t>CNA</w:t>
      </w:r>
      <w:r w:rsidRPr="00C70EBA">
        <w:rPr>
          <w:rFonts w:ascii="Arial" w:hAnsi="Arial" w:cs="Arial"/>
          <w:sz w:val="24"/>
          <w:szCs w:val="24"/>
        </w:rPr>
        <w:t xml:space="preserve"> that thoroughly addresses all the issues identified. CNA Requirements are available in the Application Toolkit located at:</w:t>
      </w:r>
      <w:r w:rsidR="006F2570">
        <w:rPr>
          <w:rFonts w:ascii="Arial" w:hAnsi="Arial" w:cs="Arial"/>
          <w:sz w:val="24"/>
          <w:szCs w:val="24"/>
        </w:rPr>
        <w:t xml:space="preserve"> </w:t>
      </w:r>
      <w:hyperlink r:id="rId25" w:history="1">
        <w:r w:rsidR="006F2570" w:rsidRPr="006A7599">
          <w:rPr>
            <w:rStyle w:val="Hyperlink"/>
            <w:rFonts w:ascii="Arial" w:hAnsi="Arial" w:cs="Arial"/>
            <w:sz w:val="24"/>
            <w:szCs w:val="24"/>
          </w:rPr>
          <w:t>https://commerce.mt.gov/Housing/Community-Housing/HOME-Program</w:t>
        </w:r>
      </w:hyperlink>
      <w:r w:rsidRPr="00C70EBA">
        <w:rPr>
          <w:rFonts w:ascii="Arial" w:hAnsi="Arial" w:cs="Arial"/>
          <w:sz w:val="24"/>
          <w:szCs w:val="24"/>
        </w:rPr>
        <w:t xml:space="preserve">. </w:t>
      </w:r>
    </w:p>
    <w:p w14:paraId="407797AD" w14:textId="77777777" w:rsidR="00D012E9" w:rsidRPr="00C70EBA" w:rsidRDefault="00D012E9" w:rsidP="00C70EBA">
      <w:pPr>
        <w:spacing w:line="360" w:lineRule="auto"/>
        <w:ind w:left="360" w:hanging="360"/>
        <w:rPr>
          <w:rFonts w:ascii="Arial" w:hAnsi="Arial" w:cs="Arial"/>
          <w:sz w:val="24"/>
          <w:szCs w:val="24"/>
        </w:rPr>
      </w:pPr>
    </w:p>
    <w:p w14:paraId="47028BF5" w14:textId="47380404" w:rsidR="00D012E9" w:rsidRPr="00C70EBA" w:rsidRDefault="00D012E9" w:rsidP="00C70EBA">
      <w:pPr>
        <w:pBdr>
          <w:top w:val="single" w:sz="6" w:space="0" w:color="FFFFFF"/>
          <w:left w:val="single" w:sz="6" w:space="0" w:color="FFFFFF"/>
          <w:bottom w:val="single" w:sz="6" w:space="0" w:color="FFFFFF"/>
          <w:right w:val="single" w:sz="6" w:space="0" w:color="FFFFFF"/>
        </w:pBdr>
        <w:tabs>
          <w:tab w:val="right" w:pos="10080"/>
        </w:tabs>
        <w:spacing w:line="360" w:lineRule="auto"/>
        <w:ind w:left="360" w:hanging="360"/>
        <w:rPr>
          <w:rFonts w:ascii="Arial" w:hAnsi="Arial" w:cs="Arial"/>
          <w:b/>
          <w:sz w:val="24"/>
          <w:szCs w:val="24"/>
        </w:rPr>
      </w:pPr>
      <w:r w:rsidRPr="00C70EBA">
        <w:rPr>
          <w:rFonts w:ascii="Arial" w:hAnsi="Arial" w:cs="Arial"/>
          <w:b/>
          <w:sz w:val="24"/>
          <w:szCs w:val="24"/>
        </w:rPr>
        <w:t>6.</w:t>
      </w:r>
      <w:r w:rsidRPr="00C70EBA">
        <w:rPr>
          <w:rFonts w:ascii="Arial" w:hAnsi="Arial" w:cs="Arial"/>
          <w:b/>
          <w:sz w:val="24"/>
          <w:szCs w:val="24"/>
        </w:rPr>
        <w:tab/>
        <w:t>Uniform Relocation Act and Residential Anti-displacement and Relocation Assistance Plan</w:t>
      </w:r>
    </w:p>
    <w:p w14:paraId="47C0141D" w14:textId="2D4A18F5" w:rsidR="00D012E9" w:rsidRPr="00C70EBA" w:rsidRDefault="00D012E9" w:rsidP="00C70EBA">
      <w:pPr>
        <w:pBdr>
          <w:top w:val="single" w:sz="6" w:space="0" w:color="FFFFFF"/>
          <w:left w:val="single" w:sz="6" w:space="0" w:color="FFFFFF"/>
          <w:bottom w:val="single" w:sz="6" w:space="0" w:color="FFFFFF"/>
          <w:right w:val="single" w:sz="6" w:space="0" w:color="FFFFFF"/>
        </w:pBdr>
        <w:tabs>
          <w:tab w:val="right" w:pos="10080"/>
        </w:tabs>
        <w:spacing w:line="360" w:lineRule="auto"/>
        <w:ind w:left="360"/>
        <w:rPr>
          <w:rFonts w:ascii="Arial" w:hAnsi="Arial" w:cs="Arial"/>
          <w:sz w:val="24"/>
          <w:szCs w:val="24"/>
        </w:rPr>
      </w:pPr>
      <w:r w:rsidRPr="00C70EBA">
        <w:rPr>
          <w:rFonts w:ascii="Arial" w:hAnsi="Arial" w:cs="Arial"/>
          <w:sz w:val="24"/>
          <w:szCs w:val="24"/>
        </w:rPr>
        <w:t xml:space="preserve">The Uniform Relocation Act (URA) requirements apply when </w:t>
      </w:r>
      <w:r w:rsidR="006C2736" w:rsidRPr="00C70EBA">
        <w:rPr>
          <w:rFonts w:ascii="Arial" w:hAnsi="Arial" w:cs="Arial"/>
          <w:sz w:val="24"/>
          <w:szCs w:val="24"/>
        </w:rPr>
        <w:t>CDBG</w:t>
      </w:r>
      <w:r w:rsidRPr="00C70EBA">
        <w:rPr>
          <w:rFonts w:ascii="Arial" w:hAnsi="Arial" w:cs="Arial"/>
          <w:sz w:val="24"/>
          <w:szCs w:val="24"/>
        </w:rPr>
        <w:t xml:space="preserve"> funds are proposed for acquisition, demolition, or rehabilitation of any property or structures.   If applicants are proposing the use of </w:t>
      </w:r>
      <w:r w:rsidR="006C2736" w:rsidRPr="00C70EBA">
        <w:rPr>
          <w:rFonts w:ascii="Arial" w:hAnsi="Arial" w:cs="Arial"/>
          <w:sz w:val="24"/>
          <w:szCs w:val="24"/>
        </w:rPr>
        <w:t>CDBG</w:t>
      </w:r>
      <w:r w:rsidRPr="00C70EBA">
        <w:rPr>
          <w:rFonts w:ascii="Arial" w:hAnsi="Arial" w:cs="Arial"/>
          <w:sz w:val="24"/>
          <w:szCs w:val="24"/>
        </w:rPr>
        <w:t xml:space="preserve"> funds for property or structures already occupied by residential households, a General Information Notice (GIN) should be sent as soon as possible</w:t>
      </w:r>
      <w:r w:rsidR="006C44FE" w:rsidRPr="00C70EBA">
        <w:rPr>
          <w:rFonts w:ascii="Arial" w:hAnsi="Arial" w:cs="Arial"/>
          <w:sz w:val="24"/>
          <w:szCs w:val="24"/>
        </w:rPr>
        <w:t>,</w:t>
      </w:r>
      <w:r w:rsidR="007B3471" w:rsidRPr="00C70EBA">
        <w:rPr>
          <w:rFonts w:ascii="Arial" w:hAnsi="Arial" w:cs="Arial"/>
          <w:sz w:val="24"/>
          <w:szCs w:val="24"/>
        </w:rPr>
        <w:t xml:space="preserve"> </w:t>
      </w:r>
      <w:r w:rsidRPr="00C70EBA">
        <w:rPr>
          <w:rFonts w:ascii="Arial" w:hAnsi="Arial" w:cs="Arial"/>
          <w:sz w:val="24"/>
          <w:szCs w:val="24"/>
        </w:rPr>
        <w:t>even prior to application</w:t>
      </w:r>
      <w:r w:rsidR="006C44FE" w:rsidRPr="00C70EBA">
        <w:rPr>
          <w:rFonts w:ascii="Arial" w:hAnsi="Arial" w:cs="Arial"/>
          <w:sz w:val="24"/>
          <w:szCs w:val="24"/>
        </w:rPr>
        <w:t>,</w:t>
      </w:r>
      <w:r w:rsidRPr="00C70EBA">
        <w:rPr>
          <w:rFonts w:ascii="Arial" w:hAnsi="Arial" w:cs="Arial"/>
          <w:sz w:val="24"/>
          <w:szCs w:val="24"/>
        </w:rPr>
        <w:t xml:space="preserve"> to all occupants informing them that the land on which they reside or the building they occupy is being considered to receive </w:t>
      </w:r>
      <w:r w:rsidR="006C2736" w:rsidRPr="00C70EBA">
        <w:rPr>
          <w:rFonts w:ascii="Arial" w:hAnsi="Arial" w:cs="Arial"/>
          <w:sz w:val="24"/>
          <w:szCs w:val="24"/>
        </w:rPr>
        <w:t>CDBG</w:t>
      </w:r>
      <w:r w:rsidRPr="00C70EBA">
        <w:rPr>
          <w:rFonts w:ascii="Arial" w:hAnsi="Arial" w:cs="Arial"/>
          <w:sz w:val="24"/>
          <w:szCs w:val="24"/>
        </w:rPr>
        <w:t xml:space="preserve"> assistance has been requested and informing them there is no intent to evict the occupants or involuntarily relocate them because of the proposed </w:t>
      </w:r>
      <w:r w:rsidR="006C2736" w:rsidRPr="00C70EBA">
        <w:rPr>
          <w:rFonts w:ascii="Arial" w:hAnsi="Arial" w:cs="Arial"/>
          <w:sz w:val="24"/>
          <w:szCs w:val="24"/>
        </w:rPr>
        <w:t>CDBG</w:t>
      </w:r>
      <w:r w:rsidRPr="00C70EBA">
        <w:rPr>
          <w:rFonts w:ascii="Arial" w:hAnsi="Arial" w:cs="Arial"/>
          <w:sz w:val="24"/>
          <w:szCs w:val="24"/>
        </w:rPr>
        <w:t xml:space="preserve"> activity. </w:t>
      </w:r>
    </w:p>
    <w:p w14:paraId="2ED07BC5" w14:textId="77777777" w:rsidR="00D012E9" w:rsidRPr="00C70EBA" w:rsidRDefault="00D012E9" w:rsidP="00C70EBA">
      <w:pPr>
        <w:pBdr>
          <w:top w:val="single" w:sz="6" w:space="0" w:color="FFFFFF"/>
          <w:left w:val="single" w:sz="6" w:space="0" w:color="FFFFFF"/>
          <w:bottom w:val="single" w:sz="6" w:space="0" w:color="FFFFFF"/>
          <w:right w:val="single" w:sz="6" w:space="0" w:color="FFFFFF"/>
        </w:pBdr>
        <w:tabs>
          <w:tab w:val="right" w:pos="10080"/>
        </w:tabs>
        <w:spacing w:line="360" w:lineRule="auto"/>
        <w:ind w:left="360"/>
        <w:rPr>
          <w:rFonts w:ascii="Arial" w:hAnsi="Arial" w:cs="Arial"/>
          <w:sz w:val="24"/>
          <w:szCs w:val="24"/>
        </w:rPr>
      </w:pPr>
    </w:p>
    <w:p w14:paraId="0F29093D" w14:textId="0294C0E0" w:rsidR="00D012E9" w:rsidRPr="00C70EBA" w:rsidRDefault="00D012E9" w:rsidP="00C70EBA">
      <w:pPr>
        <w:pBdr>
          <w:top w:val="single" w:sz="6" w:space="0" w:color="FFFFFF"/>
          <w:left w:val="single" w:sz="6" w:space="0" w:color="FFFFFF"/>
          <w:bottom w:val="single" w:sz="6" w:space="0" w:color="FFFFFF"/>
          <w:right w:val="single" w:sz="6" w:space="0" w:color="FFFFFF"/>
        </w:pBdr>
        <w:tabs>
          <w:tab w:val="right" w:pos="10080"/>
        </w:tabs>
        <w:spacing w:line="360" w:lineRule="auto"/>
        <w:ind w:left="360"/>
        <w:rPr>
          <w:rFonts w:ascii="Arial" w:hAnsi="Arial" w:cs="Arial"/>
          <w:sz w:val="24"/>
          <w:szCs w:val="24"/>
        </w:rPr>
      </w:pPr>
      <w:r w:rsidRPr="00C70EBA">
        <w:rPr>
          <w:rFonts w:ascii="Arial" w:hAnsi="Arial" w:cs="Arial"/>
          <w:sz w:val="24"/>
          <w:szCs w:val="24"/>
        </w:rPr>
        <w:t xml:space="preserve">Each application for </w:t>
      </w:r>
      <w:r w:rsidR="006C2736" w:rsidRPr="00C70EBA">
        <w:rPr>
          <w:rFonts w:ascii="Arial" w:hAnsi="Arial" w:cs="Arial"/>
          <w:sz w:val="24"/>
          <w:szCs w:val="24"/>
        </w:rPr>
        <w:t>CDBG</w:t>
      </w:r>
      <w:r w:rsidRPr="00C70EBA">
        <w:rPr>
          <w:rFonts w:ascii="Arial" w:hAnsi="Arial" w:cs="Arial"/>
          <w:sz w:val="24"/>
          <w:szCs w:val="24"/>
        </w:rPr>
        <w:t xml:space="preserve"> funds for acquisition, demolition, or rehabilitation of any property or structures must be accompanied by a Residential Anti-displacement and Relocation Assistance Plan, which provides the policy the applicant will follow if project activities trigger the URA.  See the </w:t>
      </w:r>
      <w:r w:rsidR="009B41DD" w:rsidRPr="00C70EBA">
        <w:rPr>
          <w:rFonts w:ascii="Arial" w:hAnsi="Arial" w:cs="Arial"/>
          <w:sz w:val="24"/>
          <w:szCs w:val="24"/>
        </w:rPr>
        <w:t xml:space="preserve">CDBG Grant Administration Manual </w:t>
      </w:r>
      <w:r w:rsidRPr="00C70EBA">
        <w:rPr>
          <w:rFonts w:ascii="Arial" w:hAnsi="Arial" w:cs="Arial"/>
          <w:sz w:val="24"/>
          <w:szCs w:val="24"/>
        </w:rPr>
        <w:t>for a template Residential Anti-displacement and Relocation Assistance Plan.</w:t>
      </w:r>
      <w:r w:rsidR="006F2570">
        <w:rPr>
          <w:rFonts w:ascii="Arial" w:hAnsi="Arial" w:cs="Arial"/>
          <w:sz w:val="24"/>
          <w:szCs w:val="24"/>
        </w:rPr>
        <w:t xml:space="preserve"> </w:t>
      </w:r>
      <w:hyperlink r:id="rId26" w:history="1">
        <w:r w:rsidR="006F2570" w:rsidRPr="006A7599">
          <w:rPr>
            <w:rStyle w:val="Hyperlink"/>
            <w:rFonts w:ascii="Arial" w:hAnsi="Arial" w:cs="Arial"/>
            <w:sz w:val="24"/>
            <w:szCs w:val="24"/>
          </w:rPr>
          <w:t>https://commerce.mt.gov/Infrastructure-Planning/Programs-and-Services/Community-Development-Block-Grant/CDBG-Grant-Administration-Manual</w:t>
        </w:r>
      </w:hyperlink>
      <w:r w:rsidR="006F2570">
        <w:rPr>
          <w:rFonts w:ascii="Arial" w:hAnsi="Arial" w:cs="Arial"/>
          <w:sz w:val="24"/>
          <w:szCs w:val="24"/>
        </w:rPr>
        <w:t>.</w:t>
      </w:r>
    </w:p>
    <w:p w14:paraId="34542661" w14:textId="77777777" w:rsidR="00D012E9" w:rsidRPr="00C70EBA" w:rsidRDefault="00D012E9" w:rsidP="00C70EBA">
      <w:pPr>
        <w:pBdr>
          <w:top w:val="single" w:sz="6" w:space="0" w:color="FFFFFF"/>
          <w:left w:val="single" w:sz="6" w:space="0" w:color="FFFFFF"/>
          <w:bottom w:val="single" w:sz="6" w:space="0" w:color="FFFFFF"/>
          <w:right w:val="single" w:sz="6" w:space="0" w:color="FFFFFF"/>
        </w:pBdr>
        <w:tabs>
          <w:tab w:val="right" w:pos="10080"/>
        </w:tabs>
        <w:spacing w:line="360" w:lineRule="auto"/>
        <w:rPr>
          <w:rFonts w:ascii="Arial" w:hAnsi="Arial" w:cs="Arial"/>
          <w:sz w:val="24"/>
          <w:szCs w:val="24"/>
        </w:rPr>
      </w:pPr>
    </w:p>
    <w:p w14:paraId="1B511A14" w14:textId="015C83E9" w:rsidR="00D012E9" w:rsidRPr="00C70EBA" w:rsidRDefault="00D012E9" w:rsidP="00C70EBA">
      <w:pPr>
        <w:pBdr>
          <w:top w:val="single" w:sz="6" w:space="0" w:color="FFFFFF"/>
          <w:left w:val="single" w:sz="6" w:space="0" w:color="FFFFFF"/>
          <w:bottom w:val="single" w:sz="6" w:space="0" w:color="FFFFFF"/>
          <w:right w:val="single" w:sz="6" w:space="0" w:color="FFFFFF"/>
        </w:pBdr>
        <w:tabs>
          <w:tab w:val="right" w:pos="10080"/>
        </w:tabs>
        <w:spacing w:line="360" w:lineRule="auto"/>
        <w:ind w:left="360" w:hanging="360"/>
        <w:rPr>
          <w:rFonts w:ascii="Arial" w:hAnsi="Arial" w:cs="Arial"/>
          <w:b/>
          <w:sz w:val="24"/>
          <w:szCs w:val="24"/>
        </w:rPr>
      </w:pPr>
      <w:r w:rsidRPr="00C70EBA">
        <w:rPr>
          <w:rFonts w:ascii="Arial" w:hAnsi="Arial" w:cs="Arial"/>
          <w:b/>
          <w:sz w:val="24"/>
          <w:szCs w:val="24"/>
        </w:rPr>
        <w:t>7.</w:t>
      </w:r>
      <w:r w:rsidRPr="00C70EBA">
        <w:rPr>
          <w:rFonts w:ascii="Arial" w:hAnsi="Arial" w:cs="Arial"/>
          <w:b/>
          <w:sz w:val="24"/>
          <w:szCs w:val="24"/>
        </w:rPr>
        <w:tab/>
        <w:t xml:space="preserve">Draft Management Plan </w:t>
      </w:r>
    </w:p>
    <w:p w14:paraId="09B9753B" w14:textId="5EE1BD02" w:rsidR="002F1EC0" w:rsidRPr="002F1EC0" w:rsidRDefault="00D012E9" w:rsidP="002F1EC0">
      <w:pPr>
        <w:pBdr>
          <w:top w:val="single" w:sz="6" w:space="0" w:color="FFFFFF"/>
          <w:left w:val="single" w:sz="6" w:space="0" w:color="FFFFFF"/>
          <w:bottom w:val="single" w:sz="6" w:space="0" w:color="FFFFFF"/>
          <w:right w:val="single" w:sz="6" w:space="0" w:color="FFFFFF"/>
        </w:pBdr>
        <w:tabs>
          <w:tab w:val="right" w:pos="10080"/>
        </w:tabs>
        <w:spacing w:line="360" w:lineRule="auto"/>
        <w:ind w:left="360"/>
        <w:rPr>
          <w:rFonts w:ascii="Arial" w:hAnsi="Arial" w:cs="Arial"/>
          <w:b/>
          <w:sz w:val="24"/>
          <w:szCs w:val="24"/>
        </w:rPr>
      </w:pPr>
      <w:r w:rsidRPr="00C70EBA">
        <w:rPr>
          <w:rFonts w:ascii="Arial" w:hAnsi="Arial" w:cs="Arial"/>
          <w:sz w:val="24"/>
          <w:szCs w:val="24"/>
        </w:rPr>
        <w:t xml:space="preserve">Each application for </w:t>
      </w:r>
      <w:r w:rsidR="006C2736" w:rsidRPr="00C70EBA">
        <w:rPr>
          <w:rFonts w:ascii="Arial" w:hAnsi="Arial" w:cs="Arial"/>
          <w:sz w:val="24"/>
          <w:szCs w:val="24"/>
        </w:rPr>
        <w:t>CDBG</w:t>
      </w:r>
      <w:r w:rsidRPr="00C70EBA">
        <w:rPr>
          <w:rFonts w:ascii="Arial" w:hAnsi="Arial" w:cs="Arial"/>
          <w:sz w:val="24"/>
          <w:szCs w:val="24"/>
        </w:rPr>
        <w:t xml:space="preserve"> funds must be accompanied by a draft project construction management plan that identifies all project partners and their capacity, responsibilities, and roles.  See </w:t>
      </w:r>
      <w:r w:rsidR="009B41DD" w:rsidRPr="00C70EBA">
        <w:rPr>
          <w:rFonts w:ascii="Arial" w:hAnsi="Arial" w:cs="Arial"/>
          <w:sz w:val="24"/>
          <w:szCs w:val="24"/>
        </w:rPr>
        <w:t>the CDBG</w:t>
      </w:r>
      <w:r w:rsidR="006F2570">
        <w:rPr>
          <w:rFonts w:ascii="Arial" w:hAnsi="Arial" w:cs="Arial"/>
          <w:sz w:val="24"/>
          <w:szCs w:val="24"/>
        </w:rPr>
        <w:t>-Housing page</w:t>
      </w:r>
      <w:r w:rsidR="009B41DD" w:rsidRPr="00C70EBA">
        <w:rPr>
          <w:rFonts w:ascii="Arial" w:hAnsi="Arial" w:cs="Arial"/>
          <w:sz w:val="24"/>
          <w:szCs w:val="24"/>
        </w:rPr>
        <w:t xml:space="preserve"> for</w:t>
      </w:r>
      <w:r w:rsidRPr="00C70EBA">
        <w:rPr>
          <w:rFonts w:ascii="Arial" w:hAnsi="Arial" w:cs="Arial"/>
          <w:sz w:val="24"/>
          <w:szCs w:val="24"/>
        </w:rPr>
        <w:t xml:space="preserve"> a Construction </w:t>
      </w:r>
      <w:r w:rsidRPr="00C70EBA">
        <w:rPr>
          <w:rFonts w:ascii="Arial" w:hAnsi="Arial" w:cs="Arial"/>
          <w:sz w:val="24"/>
          <w:szCs w:val="24"/>
        </w:rPr>
        <w:lastRenderedPageBreak/>
        <w:t>Management Plan template</w:t>
      </w:r>
      <w:bookmarkStart w:id="18" w:name="_Hlk523339123"/>
      <w:r w:rsidR="006F2570">
        <w:rPr>
          <w:rFonts w:ascii="Arial" w:hAnsi="Arial" w:cs="Arial"/>
          <w:sz w:val="24"/>
          <w:szCs w:val="24"/>
        </w:rPr>
        <w:t xml:space="preserve"> </w:t>
      </w:r>
      <w:hyperlink r:id="rId27" w:history="1">
        <w:r w:rsidR="006F2570" w:rsidRPr="006F2570">
          <w:rPr>
            <w:rStyle w:val="Hyperlink"/>
            <w:rFonts w:ascii="Arial" w:hAnsi="Arial" w:cs="Arial"/>
            <w:sz w:val="24"/>
            <w:szCs w:val="24"/>
          </w:rPr>
          <w:t>https://commerce.mt.gov/Infrastructure-Planning/Programs-and-Services/Community-Development-Block-Grant/Community-Development-Block-Grant-Housing</w:t>
        </w:r>
      </w:hyperlink>
      <w:r w:rsidR="006F2570">
        <w:rPr>
          <w:rFonts w:ascii="Arial" w:hAnsi="Arial" w:cs="Arial"/>
          <w:sz w:val="24"/>
          <w:szCs w:val="24"/>
        </w:rPr>
        <w:t>.</w:t>
      </w:r>
    </w:p>
    <w:bookmarkEnd w:id="17"/>
    <w:p w14:paraId="0E5F731D" w14:textId="77777777" w:rsidR="002F1EC0" w:rsidRDefault="002F1EC0">
      <w:pPr>
        <w:widowControl/>
        <w:spacing w:after="160" w:line="259" w:lineRule="auto"/>
        <w:rPr>
          <w:rFonts w:ascii="Arial" w:hAnsi="Arial" w:cs="Arial"/>
          <w:spacing w:val="-1"/>
          <w:sz w:val="24"/>
          <w:szCs w:val="24"/>
        </w:rPr>
      </w:pPr>
      <w:r>
        <w:rPr>
          <w:rFonts w:ascii="Arial" w:hAnsi="Arial" w:cs="Arial"/>
          <w:spacing w:val="-1"/>
          <w:sz w:val="24"/>
          <w:szCs w:val="24"/>
        </w:rPr>
        <w:br w:type="page"/>
      </w:r>
    </w:p>
    <w:p w14:paraId="173503D6" w14:textId="77777777" w:rsidR="002F1EC0" w:rsidRDefault="002F1EC0" w:rsidP="00C70EBA">
      <w:pPr>
        <w:spacing w:line="360" w:lineRule="auto"/>
        <w:jc w:val="center"/>
        <w:rPr>
          <w:rFonts w:ascii="Arial" w:hAnsi="Arial" w:cs="Arial"/>
          <w:spacing w:val="-1"/>
          <w:sz w:val="24"/>
          <w:szCs w:val="24"/>
        </w:rPr>
      </w:pPr>
    </w:p>
    <w:p w14:paraId="05040B11" w14:textId="77777777" w:rsidR="002F1EC0" w:rsidRDefault="002F1EC0" w:rsidP="00C70EBA">
      <w:pPr>
        <w:spacing w:line="360" w:lineRule="auto"/>
        <w:jc w:val="center"/>
        <w:rPr>
          <w:rFonts w:ascii="Arial" w:hAnsi="Arial" w:cs="Arial"/>
          <w:spacing w:val="-1"/>
          <w:sz w:val="24"/>
          <w:szCs w:val="24"/>
        </w:rPr>
      </w:pPr>
    </w:p>
    <w:p w14:paraId="12CDF38B" w14:textId="77777777" w:rsidR="002F1EC0" w:rsidRDefault="002F1EC0" w:rsidP="00C70EBA">
      <w:pPr>
        <w:spacing w:line="360" w:lineRule="auto"/>
        <w:jc w:val="center"/>
        <w:rPr>
          <w:rFonts w:ascii="Arial" w:hAnsi="Arial" w:cs="Arial"/>
          <w:spacing w:val="-1"/>
          <w:sz w:val="24"/>
          <w:szCs w:val="24"/>
        </w:rPr>
      </w:pPr>
    </w:p>
    <w:p w14:paraId="23342EC5" w14:textId="3B6AFF39" w:rsidR="00683E42" w:rsidRPr="004E7EB1" w:rsidRDefault="00683E42" w:rsidP="00C70EBA">
      <w:pPr>
        <w:spacing w:line="360" w:lineRule="auto"/>
        <w:jc w:val="center"/>
        <w:rPr>
          <w:rFonts w:ascii="Arial" w:hAnsi="Arial" w:cs="Arial"/>
          <w:b/>
          <w:bCs/>
          <w:color w:val="112F60"/>
          <w:spacing w:val="-1"/>
          <w:sz w:val="44"/>
          <w:szCs w:val="44"/>
        </w:rPr>
      </w:pPr>
      <w:r w:rsidRPr="004E7EB1">
        <w:rPr>
          <w:rFonts w:ascii="Arial" w:hAnsi="Arial" w:cs="Arial"/>
          <w:b/>
          <w:bCs/>
          <w:color w:val="112F60"/>
          <w:spacing w:val="-1"/>
          <w:sz w:val="44"/>
          <w:szCs w:val="44"/>
        </w:rPr>
        <w:t xml:space="preserve">Appendix </w:t>
      </w:r>
      <w:r w:rsidR="008F31A8" w:rsidRPr="004E7EB1">
        <w:rPr>
          <w:rFonts w:ascii="Arial" w:hAnsi="Arial" w:cs="Arial"/>
          <w:b/>
          <w:bCs/>
          <w:color w:val="112F60"/>
          <w:spacing w:val="-1"/>
          <w:sz w:val="44"/>
          <w:szCs w:val="44"/>
        </w:rPr>
        <w:t>A</w:t>
      </w:r>
      <w:r w:rsidRPr="004E7EB1">
        <w:rPr>
          <w:rFonts w:ascii="Arial" w:hAnsi="Arial" w:cs="Arial"/>
          <w:b/>
          <w:bCs/>
          <w:color w:val="112F60"/>
          <w:spacing w:val="-1"/>
          <w:sz w:val="44"/>
          <w:szCs w:val="44"/>
        </w:rPr>
        <w:t>:</w:t>
      </w:r>
    </w:p>
    <w:p w14:paraId="23F2F09E" w14:textId="47E4BCDC" w:rsidR="00683E42" w:rsidRPr="004E7EB1" w:rsidRDefault="00683E42" w:rsidP="00C70EBA">
      <w:pPr>
        <w:spacing w:line="360" w:lineRule="auto"/>
        <w:jc w:val="center"/>
        <w:rPr>
          <w:rFonts w:ascii="Arial" w:hAnsi="Arial" w:cs="Arial"/>
          <w:b/>
          <w:bCs/>
          <w:color w:val="112F60"/>
          <w:spacing w:val="-1"/>
          <w:sz w:val="44"/>
          <w:szCs w:val="44"/>
        </w:rPr>
      </w:pPr>
      <w:r w:rsidRPr="004E7EB1">
        <w:rPr>
          <w:rFonts w:ascii="Arial" w:hAnsi="Arial" w:cs="Arial"/>
          <w:b/>
          <w:bCs/>
          <w:color w:val="112F60"/>
          <w:spacing w:val="-1"/>
          <w:sz w:val="44"/>
          <w:szCs w:val="44"/>
        </w:rPr>
        <w:t>Application Scoring</w:t>
      </w:r>
    </w:p>
    <w:p w14:paraId="06090B38" w14:textId="2D2E209C" w:rsidR="00683E42" w:rsidRPr="004E7EB1" w:rsidRDefault="00683E42" w:rsidP="00C70EBA">
      <w:pPr>
        <w:spacing w:line="360" w:lineRule="auto"/>
        <w:jc w:val="center"/>
        <w:rPr>
          <w:rFonts w:ascii="Arial" w:hAnsi="Arial" w:cs="Arial"/>
          <w:b/>
          <w:bCs/>
          <w:color w:val="112F60"/>
          <w:spacing w:val="-1"/>
          <w:sz w:val="44"/>
          <w:szCs w:val="44"/>
        </w:rPr>
      </w:pPr>
      <w:r w:rsidRPr="004E7EB1">
        <w:rPr>
          <w:rFonts w:ascii="Arial" w:hAnsi="Arial" w:cs="Arial"/>
          <w:b/>
          <w:bCs/>
          <w:color w:val="112F60"/>
          <w:spacing w:val="-1"/>
          <w:sz w:val="44"/>
          <w:szCs w:val="44"/>
        </w:rPr>
        <w:t>and</w:t>
      </w:r>
    </w:p>
    <w:p w14:paraId="2089CF54" w14:textId="1ADE9C6D" w:rsidR="00683E42" w:rsidRPr="004E7EB1" w:rsidRDefault="00683E42" w:rsidP="00C70EBA">
      <w:pPr>
        <w:spacing w:line="360" w:lineRule="auto"/>
        <w:jc w:val="center"/>
        <w:rPr>
          <w:rFonts w:ascii="Arial" w:hAnsi="Arial" w:cs="Arial"/>
          <w:b/>
          <w:bCs/>
          <w:color w:val="112F60"/>
          <w:spacing w:val="-1"/>
          <w:sz w:val="44"/>
          <w:szCs w:val="44"/>
        </w:rPr>
      </w:pPr>
      <w:r w:rsidRPr="004E7EB1">
        <w:rPr>
          <w:rFonts w:ascii="Arial" w:hAnsi="Arial" w:cs="Arial"/>
          <w:b/>
          <w:bCs/>
          <w:color w:val="112F60"/>
          <w:spacing w:val="-1"/>
          <w:sz w:val="44"/>
          <w:szCs w:val="44"/>
        </w:rPr>
        <w:t>Priority Questions</w:t>
      </w:r>
      <w:bookmarkEnd w:id="18"/>
    </w:p>
    <w:p w14:paraId="0FB8420F" w14:textId="77777777" w:rsidR="00511AF6" w:rsidRPr="00C70EBA" w:rsidRDefault="00511AF6" w:rsidP="00C70EBA">
      <w:pPr>
        <w:widowControl/>
        <w:spacing w:line="360" w:lineRule="auto"/>
        <w:rPr>
          <w:rFonts w:ascii="Arial" w:hAnsi="Arial" w:cs="Arial"/>
          <w:b/>
          <w:sz w:val="24"/>
          <w:szCs w:val="24"/>
        </w:rPr>
      </w:pPr>
      <w:r w:rsidRPr="00C70EBA">
        <w:rPr>
          <w:rFonts w:ascii="Arial" w:hAnsi="Arial" w:cs="Arial"/>
          <w:b/>
          <w:sz w:val="24"/>
          <w:szCs w:val="24"/>
        </w:rPr>
        <w:br w:type="page"/>
      </w:r>
    </w:p>
    <w:p w14:paraId="48219FF5" w14:textId="6E3BBC3A" w:rsidR="00683E42" w:rsidRPr="00C70EBA" w:rsidRDefault="001335EB" w:rsidP="00C70EBA">
      <w:pPr>
        <w:spacing w:line="360" w:lineRule="auto"/>
        <w:rPr>
          <w:rFonts w:ascii="Arial" w:hAnsi="Arial" w:cs="Arial"/>
          <w:b/>
          <w:sz w:val="24"/>
          <w:szCs w:val="24"/>
        </w:rPr>
      </w:pPr>
      <w:bookmarkStart w:id="19" w:name="_Hlk199940946"/>
      <w:r w:rsidRPr="00C70EBA">
        <w:rPr>
          <w:rFonts w:ascii="Arial" w:hAnsi="Arial" w:cs="Arial"/>
          <w:b/>
          <w:sz w:val="24"/>
          <w:szCs w:val="24"/>
        </w:rPr>
        <w:lastRenderedPageBreak/>
        <w:t>Application</w:t>
      </w:r>
      <w:r w:rsidR="00683E42" w:rsidRPr="00C70EBA">
        <w:rPr>
          <w:rFonts w:ascii="Arial" w:hAnsi="Arial" w:cs="Arial"/>
          <w:b/>
          <w:sz w:val="24"/>
          <w:szCs w:val="24"/>
        </w:rPr>
        <w:t xml:space="preserve"> Scoring </w:t>
      </w:r>
    </w:p>
    <w:p w14:paraId="4D02684C" w14:textId="64448D40" w:rsidR="00683E42" w:rsidRPr="00C70EBA" w:rsidRDefault="00683E42" w:rsidP="00C70EBA">
      <w:pPr>
        <w:spacing w:line="360" w:lineRule="auto"/>
        <w:rPr>
          <w:rFonts w:ascii="Arial" w:hAnsi="Arial" w:cs="Arial"/>
          <w:sz w:val="24"/>
          <w:szCs w:val="24"/>
        </w:rPr>
      </w:pPr>
      <w:r w:rsidRPr="00C70EBA">
        <w:rPr>
          <w:rFonts w:ascii="Arial" w:hAnsi="Arial" w:cs="Arial"/>
          <w:sz w:val="24"/>
          <w:szCs w:val="24"/>
        </w:rPr>
        <w:t xml:space="preserve">Applications will be ranked based upon the extent to which the proposed project relates to each ranking priority. </w:t>
      </w:r>
      <w:r w:rsidR="001335EB" w:rsidRPr="00C70EBA">
        <w:rPr>
          <w:rFonts w:ascii="Arial" w:hAnsi="Arial" w:cs="Arial"/>
          <w:sz w:val="24"/>
          <w:szCs w:val="24"/>
        </w:rPr>
        <w:t xml:space="preserve"> </w:t>
      </w:r>
      <w:r w:rsidRPr="00C70EBA">
        <w:rPr>
          <w:rFonts w:ascii="Arial" w:hAnsi="Arial" w:cs="Arial"/>
          <w:sz w:val="24"/>
          <w:szCs w:val="24"/>
        </w:rPr>
        <w:t xml:space="preserve">The amount of </w:t>
      </w:r>
      <w:r w:rsidR="006C2736" w:rsidRPr="00C70EBA">
        <w:rPr>
          <w:rFonts w:ascii="Arial" w:hAnsi="Arial" w:cs="Arial"/>
          <w:sz w:val="24"/>
          <w:szCs w:val="24"/>
        </w:rPr>
        <w:t>CDBG</w:t>
      </w:r>
      <w:r w:rsidRPr="00C70EBA">
        <w:rPr>
          <w:rFonts w:ascii="Arial" w:hAnsi="Arial" w:cs="Arial"/>
          <w:sz w:val="24"/>
          <w:szCs w:val="24"/>
        </w:rPr>
        <w:t xml:space="preserve"> funding to be recommended will be based upon an analysis of the applicant’s proposed level of local financial capacity and participation.  </w:t>
      </w:r>
    </w:p>
    <w:p w14:paraId="706813D5" w14:textId="77777777" w:rsidR="00683E42" w:rsidRPr="00C70EBA" w:rsidRDefault="00683E42" w:rsidP="00C70EBA">
      <w:pPr>
        <w:spacing w:line="360" w:lineRule="auto"/>
        <w:rPr>
          <w:rFonts w:ascii="Arial" w:hAnsi="Arial" w:cs="Arial"/>
          <w:sz w:val="24"/>
          <w:szCs w:val="24"/>
        </w:rPr>
      </w:pPr>
    </w:p>
    <w:p w14:paraId="63CDC59E" w14:textId="7BCDD3C8" w:rsidR="00683E42" w:rsidRPr="00C70EBA" w:rsidRDefault="00683E42" w:rsidP="00C70EBA">
      <w:pPr>
        <w:spacing w:line="360" w:lineRule="auto"/>
        <w:rPr>
          <w:rFonts w:ascii="Arial" w:hAnsi="Arial" w:cs="Arial"/>
          <w:sz w:val="24"/>
          <w:szCs w:val="24"/>
        </w:rPr>
      </w:pPr>
      <w:r w:rsidRPr="00C70EBA">
        <w:rPr>
          <w:rFonts w:ascii="Arial" w:hAnsi="Arial" w:cs="Arial"/>
          <w:sz w:val="24"/>
          <w:szCs w:val="24"/>
        </w:rPr>
        <w:t xml:space="preserve">The ranking team will prepare and submit a report containing the recommended projects.  The Director will make the final decision on awards and funding. </w:t>
      </w:r>
    </w:p>
    <w:p w14:paraId="68232652" w14:textId="77777777" w:rsidR="00683E42" w:rsidRPr="00C70EBA" w:rsidRDefault="00683E42" w:rsidP="00C70EBA">
      <w:pPr>
        <w:spacing w:line="360" w:lineRule="auto"/>
        <w:rPr>
          <w:rFonts w:ascii="Arial" w:hAnsi="Arial" w:cs="Arial"/>
          <w:sz w:val="24"/>
          <w:szCs w:val="24"/>
        </w:rPr>
      </w:pPr>
    </w:p>
    <w:p w14:paraId="27821585" w14:textId="2DD66F4B" w:rsidR="00683E42" w:rsidRPr="00C70EBA" w:rsidRDefault="000F6EA7" w:rsidP="00C70EBA">
      <w:pPr>
        <w:spacing w:line="360" w:lineRule="auto"/>
        <w:rPr>
          <w:rFonts w:ascii="Arial" w:hAnsi="Arial" w:cs="Arial"/>
          <w:sz w:val="24"/>
          <w:szCs w:val="24"/>
        </w:rPr>
      </w:pPr>
      <w:r w:rsidRPr="00C70EBA">
        <w:rPr>
          <w:rFonts w:ascii="Arial" w:hAnsi="Arial" w:cs="Arial"/>
          <w:sz w:val="24"/>
          <w:szCs w:val="24"/>
        </w:rPr>
        <w:t xml:space="preserve">Commerce </w:t>
      </w:r>
      <w:r w:rsidR="00683E42" w:rsidRPr="00C70EBA">
        <w:rPr>
          <w:rFonts w:ascii="Arial" w:hAnsi="Arial" w:cs="Arial"/>
          <w:sz w:val="24"/>
          <w:szCs w:val="24"/>
        </w:rPr>
        <w:t>staff will review and rank applications on the following priorities:</w:t>
      </w:r>
    </w:p>
    <w:p w14:paraId="44806137" w14:textId="77777777" w:rsidR="00683E42" w:rsidRPr="00C70EBA" w:rsidRDefault="00683E42"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p>
    <w:p w14:paraId="0C1E42EA" w14:textId="77777777" w:rsidR="00683E42" w:rsidRPr="00C70EBA" w:rsidRDefault="00683E42"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A)</w:t>
      </w:r>
      <w:r w:rsidRPr="00C70EBA">
        <w:rPr>
          <w:rFonts w:ascii="Arial" w:hAnsi="Arial" w:cs="Arial"/>
          <w:sz w:val="24"/>
          <w:szCs w:val="24"/>
        </w:rPr>
        <w:tab/>
        <w:t>Geographic Diversity and Housing Needs (100 points</w:t>
      </w:r>
      <w:proofErr w:type="gramStart"/>
      <w:r w:rsidRPr="00C70EBA">
        <w:rPr>
          <w:rFonts w:ascii="Arial" w:hAnsi="Arial" w:cs="Arial"/>
          <w:sz w:val="24"/>
          <w:szCs w:val="24"/>
        </w:rPr>
        <w:t>);</w:t>
      </w:r>
      <w:proofErr w:type="gramEnd"/>
    </w:p>
    <w:p w14:paraId="7FF9CCDE" w14:textId="678B58E8" w:rsidR="00683E42" w:rsidRPr="00C70EBA" w:rsidRDefault="00683E42"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B)</w:t>
      </w:r>
      <w:r w:rsidRPr="00C70EBA">
        <w:rPr>
          <w:rFonts w:ascii="Arial" w:hAnsi="Arial" w:cs="Arial"/>
          <w:sz w:val="24"/>
          <w:szCs w:val="24"/>
        </w:rPr>
        <w:tab/>
        <w:t>Capacity of the Applicant (2</w:t>
      </w:r>
      <w:r w:rsidR="006F5312">
        <w:rPr>
          <w:rFonts w:ascii="Arial" w:hAnsi="Arial" w:cs="Arial"/>
          <w:sz w:val="24"/>
          <w:szCs w:val="24"/>
        </w:rPr>
        <w:t>0</w:t>
      </w:r>
      <w:r w:rsidRPr="00C70EBA">
        <w:rPr>
          <w:rFonts w:ascii="Arial" w:hAnsi="Arial" w:cs="Arial"/>
          <w:sz w:val="24"/>
          <w:szCs w:val="24"/>
        </w:rPr>
        <w:t>0 points</w:t>
      </w:r>
      <w:proofErr w:type="gramStart"/>
      <w:r w:rsidRPr="00C70EBA">
        <w:rPr>
          <w:rFonts w:ascii="Arial" w:hAnsi="Arial" w:cs="Arial"/>
          <w:sz w:val="24"/>
          <w:szCs w:val="24"/>
        </w:rPr>
        <w:t>);</w:t>
      </w:r>
      <w:proofErr w:type="gramEnd"/>
    </w:p>
    <w:p w14:paraId="2D3553E4" w14:textId="5C2F2F46" w:rsidR="00683E42" w:rsidRPr="00C70EBA" w:rsidRDefault="00683E42"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C)</w:t>
      </w:r>
      <w:r w:rsidRPr="00C70EBA">
        <w:rPr>
          <w:rFonts w:ascii="Arial" w:hAnsi="Arial" w:cs="Arial"/>
          <w:sz w:val="24"/>
          <w:szCs w:val="24"/>
        </w:rPr>
        <w:tab/>
        <w:t>Affordability and Financial Feasibility (</w:t>
      </w:r>
      <w:r w:rsidR="006F5312">
        <w:rPr>
          <w:rFonts w:ascii="Arial" w:hAnsi="Arial" w:cs="Arial"/>
          <w:sz w:val="24"/>
          <w:szCs w:val="24"/>
        </w:rPr>
        <w:t>30</w:t>
      </w:r>
      <w:r w:rsidRPr="00C70EBA">
        <w:rPr>
          <w:rFonts w:ascii="Arial" w:hAnsi="Arial" w:cs="Arial"/>
          <w:sz w:val="24"/>
          <w:szCs w:val="24"/>
        </w:rPr>
        <w:t>0 points</w:t>
      </w:r>
      <w:proofErr w:type="gramStart"/>
      <w:r w:rsidRPr="00C70EBA">
        <w:rPr>
          <w:rFonts w:ascii="Arial" w:hAnsi="Arial" w:cs="Arial"/>
          <w:sz w:val="24"/>
          <w:szCs w:val="24"/>
        </w:rPr>
        <w:t>);</w:t>
      </w:r>
      <w:proofErr w:type="gramEnd"/>
      <w:r w:rsidRPr="00C70EBA">
        <w:rPr>
          <w:rFonts w:ascii="Arial" w:hAnsi="Arial" w:cs="Arial"/>
          <w:sz w:val="24"/>
          <w:szCs w:val="24"/>
        </w:rPr>
        <w:t xml:space="preserve"> </w:t>
      </w:r>
    </w:p>
    <w:p w14:paraId="71E01363" w14:textId="3417A9C3" w:rsidR="00683E42" w:rsidRPr="00C70EBA" w:rsidRDefault="00683E42"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D)</w:t>
      </w:r>
      <w:r w:rsidRPr="00C70EBA">
        <w:rPr>
          <w:rFonts w:ascii="Arial" w:hAnsi="Arial" w:cs="Arial"/>
          <w:sz w:val="24"/>
          <w:szCs w:val="24"/>
        </w:rPr>
        <w:tab/>
        <w:t>Appropriate Design and Long-Term Solution (1</w:t>
      </w:r>
      <w:r w:rsidR="006F5312">
        <w:rPr>
          <w:rFonts w:ascii="Arial" w:hAnsi="Arial" w:cs="Arial"/>
          <w:sz w:val="24"/>
          <w:szCs w:val="24"/>
        </w:rPr>
        <w:t>0</w:t>
      </w:r>
      <w:r w:rsidRPr="00C70EBA">
        <w:rPr>
          <w:rFonts w:ascii="Arial" w:hAnsi="Arial" w:cs="Arial"/>
          <w:sz w:val="24"/>
          <w:szCs w:val="24"/>
        </w:rPr>
        <w:t>0 points</w:t>
      </w:r>
      <w:proofErr w:type="gramStart"/>
      <w:r w:rsidRPr="00C70EBA">
        <w:rPr>
          <w:rFonts w:ascii="Arial" w:hAnsi="Arial" w:cs="Arial"/>
          <w:sz w:val="24"/>
          <w:szCs w:val="24"/>
        </w:rPr>
        <w:t>);</w:t>
      </w:r>
      <w:proofErr w:type="gramEnd"/>
    </w:p>
    <w:p w14:paraId="3C54BAB2" w14:textId="77777777" w:rsidR="00683E42" w:rsidRPr="00C70EBA" w:rsidRDefault="00683E42"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E)</w:t>
      </w:r>
      <w:r w:rsidRPr="00C70EBA">
        <w:rPr>
          <w:rFonts w:ascii="Arial" w:hAnsi="Arial" w:cs="Arial"/>
          <w:sz w:val="24"/>
          <w:szCs w:val="24"/>
        </w:rPr>
        <w:tab/>
        <w:t>Long-term Planning and Management (100 points); and</w:t>
      </w:r>
    </w:p>
    <w:p w14:paraId="198B10B7" w14:textId="4B9CA807" w:rsidR="00683E42" w:rsidRPr="00C70EBA" w:rsidRDefault="00683E42"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F)</w:t>
      </w:r>
      <w:r w:rsidRPr="00C70EBA">
        <w:rPr>
          <w:rFonts w:ascii="Arial" w:hAnsi="Arial" w:cs="Arial"/>
          <w:sz w:val="24"/>
          <w:szCs w:val="24"/>
        </w:rPr>
        <w:tab/>
        <w:t>Readiness to Proceed (</w:t>
      </w:r>
      <w:r w:rsidR="006F5312">
        <w:rPr>
          <w:rFonts w:ascii="Arial" w:hAnsi="Arial" w:cs="Arial"/>
          <w:sz w:val="24"/>
          <w:szCs w:val="24"/>
        </w:rPr>
        <w:t>20</w:t>
      </w:r>
      <w:r w:rsidRPr="00C70EBA">
        <w:rPr>
          <w:rFonts w:ascii="Arial" w:hAnsi="Arial" w:cs="Arial"/>
          <w:sz w:val="24"/>
          <w:szCs w:val="24"/>
        </w:rPr>
        <w:t>0 points).</w:t>
      </w:r>
    </w:p>
    <w:p w14:paraId="070CEBFD" w14:textId="77777777" w:rsidR="00683E42" w:rsidRPr="00C70EBA" w:rsidRDefault="00683E42" w:rsidP="00C70EBA">
      <w:pPr>
        <w:spacing w:line="360" w:lineRule="auto"/>
        <w:rPr>
          <w:rFonts w:ascii="Arial" w:hAnsi="Arial" w:cs="Arial"/>
          <w:sz w:val="24"/>
          <w:szCs w:val="24"/>
        </w:rPr>
      </w:pPr>
    </w:p>
    <w:p w14:paraId="15C60288" w14:textId="663E2AEF" w:rsidR="00683E42" w:rsidRPr="00C70EBA" w:rsidRDefault="00683E42" w:rsidP="00C70EBA">
      <w:pPr>
        <w:spacing w:line="360" w:lineRule="auto"/>
        <w:rPr>
          <w:rFonts w:ascii="Arial" w:hAnsi="Arial" w:cs="Arial"/>
          <w:sz w:val="24"/>
          <w:szCs w:val="24"/>
        </w:rPr>
      </w:pPr>
      <w:r w:rsidRPr="00C70EBA">
        <w:rPr>
          <w:rFonts w:ascii="Arial" w:hAnsi="Arial" w:cs="Arial"/>
          <w:sz w:val="24"/>
          <w:szCs w:val="24"/>
        </w:rPr>
        <w:t>In general, the descriptors below will assist the ranking team in the process of scoring application narratives to reduce subjectivity:</w:t>
      </w:r>
    </w:p>
    <w:p w14:paraId="685BE908" w14:textId="77777777" w:rsidR="00683E42" w:rsidRPr="00C70EBA" w:rsidRDefault="00683E42" w:rsidP="00C70EBA">
      <w:pPr>
        <w:spacing w:line="360" w:lineRule="auto"/>
        <w:rPr>
          <w:rFonts w:ascii="Arial" w:hAnsi="Arial" w:cs="Arial"/>
          <w:sz w:val="24"/>
          <w:szCs w:val="24"/>
        </w:rPr>
      </w:pPr>
    </w:p>
    <w:p w14:paraId="2907B8A4" w14:textId="66274D46" w:rsidR="00683E42" w:rsidRPr="00C70EBA" w:rsidRDefault="00683E42" w:rsidP="00C70EBA">
      <w:pPr>
        <w:pStyle w:val="Default"/>
        <w:spacing w:line="360" w:lineRule="auto"/>
        <w:rPr>
          <w:rFonts w:eastAsia="TimesNewRomanPSMT"/>
          <w:color w:val="231F20"/>
          <w:kern w:val="1"/>
          <w:lang w:eastAsia="ar-SA"/>
        </w:rPr>
      </w:pPr>
      <w:r w:rsidRPr="00C70EBA">
        <w:rPr>
          <w:rFonts w:eastAsia="TimesNewRomanPSMT"/>
          <w:color w:val="231F20"/>
          <w:kern w:val="1"/>
          <w:lang w:eastAsia="ar-SA"/>
        </w:rPr>
        <w:t xml:space="preserve">LEVEL 3: </w:t>
      </w:r>
      <w:proofErr w:type="gramStart"/>
      <w:r w:rsidRPr="00C70EBA">
        <w:rPr>
          <w:rFonts w:eastAsia="TimesNewRomanPSMT"/>
          <w:color w:val="231F20"/>
          <w:kern w:val="1"/>
          <w:lang w:eastAsia="ar-SA"/>
        </w:rPr>
        <w:t>In order for</w:t>
      </w:r>
      <w:proofErr w:type="gramEnd"/>
      <w:r w:rsidRPr="00C70EBA">
        <w:rPr>
          <w:rFonts w:eastAsia="TimesNewRomanPSMT"/>
          <w:color w:val="231F20"/>
          <w:kern w:val="1"/>
          <w:lang w:eastAsia="ar-SA"/>
        </w:rPr>
        <w:t xml:space="preserve"> an application to receive a "LEVEL 3", it would have provided a very complete narration that thoroughly addressed the overall priority, applicable ranking issues, and minimum requirements, including very complete substantive supporting documentation to support its claims. The Applicant's response to the priority is considered exemplary, particularly innovative, or to be extremely consistent with the intent of the priority. There were no ranking issues of any significance that were not adequately addressed.</w:t>
      </w:r>
    </w:p>
    <w:p w14:paraId="2843322A" w14:textId="77777777" w:rsidR="00683E42" w:rsidRPr="00C70EBA" w:rsidRDefault="00683E42" w:rsidP="00C70EBA">
      <w:pPr>
        <w:pStyle w:val="Default"/>
        <w:spacing w:line="360" w:lineRule="auto"/>
        <w:rPr>
          <w:rFonts w:eastAsia="TimesNewRomanPSMT"/>
          <w:color w:val="231F20"/>
          <w:kern w:val="1"/>
          <w:lang w:eastAsia="ar-SA"/>
        </w:rPr>
      </w:pPr>
    </w:p>
    <w:p w14:paraId="34E82CC8" w14:textId="5385B045" w:rsidR="00683E42" w:rsidRPr="00C70EBA" w:rsidRDefault="00683E42" w:rsidP="00C70EBA">
      <w:pPr>
        <w:pStyle w:val="Default"/>
        <w:spacing w:line="360" w:lineRule="auto"/>
        <w:rPr>
          <w:rFonts w:eastAsia="TimesNewRomanPSMT"/>
          <w:color w:val="231F20"/>
          <w:kern w:val="1"/>
          <w:lang w:eastAsia="ar-SA"/>
        </w:rPr>
      </w:pPr>
      <w:r w:rsidRPr="00C70EBA">
        <w:rPr>
          <w:rFonts w:eastAsia="TimesNewRomanPSMT"/>
          <w:color w:val="231F20"/>
          <w:kern w:val="1"/>
          <w:lang w:eastAsia="ar-SA"/>
        </w:rPr>
        <w:t xml:space="preserve">LEVEL 2: </w:t>
      </w:r>
      <w:proofErr w:type="gramStart"/>
      <w:r w:rsidRPr="00C70EBA">
        <w:rPr>
          <w:rFonts w:eastAsia="TimesNewRomanPSMT"/>
          <w:color w:val="231F20"/>
          <w:kern w:val="1"/>
          <w:lang w:eastAsia="ar-SA"/>
        </w:rPr>
        <w:t>In order for</w:t>
      </w:r>
      <w:proofErr w:type="gramEnd"/>
      <w:r w:rsidRPr="00C70EBA">
        <w:rPr>
          <w:rFonts w:eastAsia="TimesNewRomanPSMT"/>
          <w:color w:val="231F20"/>
          <w:kern w:val="1"/>
          <w:lang w:eastAsia="ar-SA"/>
        </w:rPr>
        <w:t xml:space="preserve"> an application to receive a "LEVEL 2", it would have provided an adequate narrative addressing the overall priority, applicable priority questions, and </w:t>
      </w:r>
      <w:r w:rsidRPr="00C70EBA">
        <w:rPr>
          <w:rFonts w:eastAsia="TimesNewRomanPSMT"/>
          <w:color w:val="231F20"/>
          <w:kern w:val="1"/>
          <w:lang w:eastAsia="ar-SA"/>
        </w:rPr>
        <w:lastRenderedPageBreak/>
        <w:t xml:space="preserve">minimum requirements, with acceptable documentation to support its claims.  The applicant's response to the priority is considered average, adequate, or to be generally consistent with the intent of the ranking priority. A "LEVEL 2" would meet the minimum requirements needed to respond to the priority and document compliance with the special requirements pertinent to the ranking priority. The application may not have adequately considered some questions or issues that </w:t>
      </w:r>
      <w:proofErr w:type="gramStart"/>
      <w:r w:rsidRPr="00C70EBA">
        <w:rPr>
          <w:rFonts w:eastAsia="TimesNewRomanPSMT"/>
          <w:color w:val="231F20"/>
          <w:kern w:val="1"/>
          <w:lang w:eastAsia="ar-SA"/>
        </w:rPr>
        <w:t>were considered to be</w:t>
      </w:r>
      <w:proofErr w:type="gramEnd"/>
      <w:r w:rsidRPr="00C70EBA">
        <w:rPr>
          <w:rFonts w:eastAsia="TimesNewRomanPSMT"/>
          <w:color w:val="231F20"/>
          <w:kern w:val="1"/>
          <w:lang w:eastAsia="ar-SA"/>
        </w:rPr>
        <w:t xml:space="preserve"> potentially important.</w:t>
      </w:r>
    </w:p>
    <w:p w14:paraId="4A0ABEFC" w14:textId="77777777" w:rsidR="00683E42" w:rsidRPr="00C70EBA" w:rsidRDefault="00683E42" w:rsidP="00C70EBA">
      <w:pPr>
        <w:pStyle w:val="Default"/>
        <w:spacing w:line="360" w:lineRule="auto"/>
        <w:rPr>
          <w:rFonts w:eastAsia="TimesNewRomanPSMT"/>
          <w:color w:val="231F20"/>
          <w:kern w:val="1"/>
          <w:lang w:eastAsia="ar-SA"/>
        </w:rPr>
      </w:pPr>
    </w:p>
    <w:p w14:paraId="194DAA95" w14:textId="38CD016C" w:rsidR="00683E42" w:rsidRPr="00C70EBA" w:rsidRDefault="00683E42" w:rsidP="00C70EBA">
      <w:pPr>
        <w:pStyle w:val="Default"/>
        <w:spacing w:line="360" w:lineRule="auto"/>
        <w:rPr>
          <w:rFonts w:eastAsia="TimesNewRomanPSMT"/>
          <w:color w:val="231F20"/>
          <w:kern w:val="1"/>
          <w:lang w:eastAsia="ar-SA"/>
        </w:rPr>
      </w:pPr>
      <w:r w:rsidRPr="00C70EBA">
        <w:rPr>
          <w:rFonts w:eastAsia="TimesNewRomanPSMT"/>
          <w:color w:val="231F20"/>
          <w:kern w:val="1"/>
          <w:lang w:eastAsia="ar-SA"/>
        </w:rPr>
        <w:t xml:space="preserve">LEVEL 1: </w:t>
      </w:r>
      <w:proofErr w:type="gramStart"/>
      <w:r w:rsidRPr="00C70EBA">
        <w:rPr>
          <w:rFonts w:eastAsia="TimesNewRomanPSMT"/>
          <w:color w:val="231F20"/>
          <w:kern w:val="1"/>
          <w:lang w:eastAsia="ar-SA"/>
        </w:rPr>
        <w:t>In order for</w:t>
      </w:r>
      <w:proofErr w:type="gramEnd"/>
      <w:r w:rsidRPr="00C70EBA">
        <w:rPr>
          <w:rFonts w:eastAsia="TimesNewRomanPSMT"/>
          <w:color w:val="231F20"/>
          <w:kern w:val="1"/>
          <w:lang w:eastAsia="ar-SA"/>
        </w:rPr>
        <w:t xml:space="preserve"> an application to receive </w:t>
      </w:r>
      <w:proofErr w:type="gramStart"/>
      <w:r w:rsidRPr="00C70EBA">
        <w:rPr>
          <w:rFonts w:eastAsia="TimesNewRomanPSMT"/>
          <w:color w:val="231F20"/>
          <w:kern w:val="1"/>
          <w:lang w:eastAsia="ar-SA"/>
        </w:rPr>
        <w:t>a "</w:t>
      </w:r>
      <w:proofErr w:type="gramEnd"/>
      <w:r w:rsidRPr="00C70EBA">
        <w:rPr>
          <w:rFonts w:eastAsia="TimesNewRomanPSMT"/>
          <w:color w:val="231F20"/>
          <w:kern w:val="1"/>
          <w:lang w:eastAsia="ar-SA"/>
        </w:rPr>
        <w:t xml:space="preserve">LEVEL 1", it would have provided some narration addressing the overall priority, priority questions or issues, and minimum requirements, but may have provided weak or inadequate responses and/or documentation to clearly or completely support its claims or compliance with a requirement. The applicant's response to the priority is considered below average, inadequate, or not entirely consistent with the intent of the ranking priority. The application may not have been complete or did not consider or sufficiently address some ranking issues that </w:t>
      </w:r>
      <w:proofErr w:type="gramStart"/>
      <w:r w:rsidRPr="00C70EBA">
        <w:rPr>
          <w:rFonts w:eastAsia="TimesNewRomanPSMT"/>
          <w:color w:val="231F20"/>
          <w:kern w:val="1"/>
          <w:lang w:eastAsia="ar-SA"/>
        </w:rPr>
        <w:t>were considered to be</w:t>
      </w:r>
      <w:proofErr w:type="gramEnd"/>
      <w:r w:rsidRPr="00C70EBA">
        <w:rPr>
          <w:rFonts w:eastAsia="TimesNewRomanPSMT"/>
          <w:color w:val="231F20"/>
          <w:kern w:val="1"/>
          <w:lang w:eastAsia="ar-SA"/>
        </w:rPr>
        <w:t xml:space="preserve"> important.</w:t>
      </w:r>
    </w:p>
    <w:p w14:paraId="5395D238" w14:textId="77777777" w:rsidR="00683E42" w:rsidRPr="00C70EBA" w:rsidRDefault="00683E42" w:rsidP="00C70EBA">
      <w:pPr>
        <w:pStyle w:val="Default"/>
        <w:spacing w:line="360" w:lineRule="auto"/>
        <w:rPr>
          <w:rFonts w:eastAsia="TimesNewRomanPSMT"/>
          <w:color w:val="231F20"/>
          <w:kern w:val="1"/>
          <w:lang w:eastAsia="ar-SA"/>
        </w:rPr>
      </w:pPr>
    </w:p>
    <w:p w14:paraId="35AEA21C" w14:textId="3B8A9344" w:rsidR="00683E42" w:rsidRPr="00C70EBA" w:rsidRDefault="00683E42" w:rsidP="00C70EBA">
      <w:pPr>
        <w:pStyle w:val="Default"/>
        <w:spacing w:line="360" w:lineRule="auto"/>
        <w:rPr>
          <w:rFonts w:eastAsia="TimesNewRomanPSMT"/>
          <w:color w:val="231F20"/>
          <w:kern w:val="1"/>
          <w:lang w:eastAsia="ar-SA"/>
        </w:rPr>
      </w:pPr>
      <w:r w:rsidRPr="00C70EBA">
        <w:rPr>
          <w:rFonts w:eastAsia="TimesNewRomanPSMT"/>
          <w:color w:val="231F20"/>
          <w:kern w:val="1"/>
          <w:lang w:eastAsia="ar-SA"/>
        </w:rPr>
        <w:t xml:space="preserve">LEVEL 0: </w:t>
      </w:r>
      <w:proofErr w:type="gramStart"/>
      <w:r w:rsidRPr="00C70EBA">
        <w:rPr>
          <w:rFonts w:eastAsia="TimesNewRomanPSMT"/>
          <w:color w:val="231F20"/>
          <w:kern w:val="1"/>
          <w:lang w:eastAsia="ar-SA"/>
        </w:rPr>
        <w:t>In order for</w:t>
      </w:r>
      <w:proofErr w:type="gramEnd"/>
      <w:r w:rsidRPr="00C70EBA">
        <w:rPr>
          <w:rFonts w:eastAsia="TimesNewRomanPSMT"/>
          <w:color w:val="231F20"/>
          <w:kern w:val="1"/>
          <w:lang w:eastAsia="ar-SA"/>
        </w:rPr>
        <w:t xml:space="preserve"> an application to receive a "LEVEL 0", it would have serious weaknesses or no responses in its narrative to the priority or issues, and lack critical supporting documentation, or would fail to adequately document compliance with one or more of the minimum </w:t>
      </w:r>
      <w:proofErr w:type="gramStart"/>
      <w:r w:rsidRPr="00C70EBA">
        <w:rPr>
          <w:rFonts w:eastAsia="TimesNewRomanPSMT"/>
          <w:color w:val="231F20"/>
          <w:kern w:val="1"/>
          <w:lang w:eastAsia="ar-SA"/>
        </w:rPr>
        <w:t>requirement</w:t>
      </w:r>
      <w:proofErr w:type="gramEnd"/>
      <w:r w:rsidRPr="00C70EBA">
        <w:rPr>
          <w:rFonts w:eastAsia="TimesNewRomanPSMT"/>
          <w:color w:val="231F20"/>
          <w:kern w:val="1"/>
          <w:lang w:eastAsia="ar-SA"/>
        </w:rPr>
        <w:t>(s).  The applicant's response to the selection criteria is considered very weak, seriously inadequate, lacking a response, or inconsistent with the intent of the selection criteria. The application either did not address or did not provide sufficient information regarding several critical priority questions. No points will be awarded if an applicant receives a level 0</w:t>
      </w:r>
      <w:r w:rsidR="006F5312">
        <w:rPr>
          <w:rFonts w:eastAsia="TimesNewRomanPSMT"/>
          <w:color w:val="231F20"/>
          <w:kern w:val="1"/>
          <w:lang w:eastAsia="ar-SA"/>
        </w:rPr>
        <w:t>.</w:t>
      </w:r>
    </w:p>
    <w:p w14:paraId="60D02ED4" w14:textId="77777777" w:rsidR="002F1EC0" w:rsidRDefault="002F1EC0" w:rsidP="00C70EBA">
      <w:pPr>
        <w:pStyle w:val="WW-Default"/>
        <w:widowControl/>
        <w:tabs>
          <w:tab w:val="left" w:pos="1440"/>
        </w:tabs>
        <w:spacing w:line="360" w:lineRule="auto"/>
        <w:rPr>
          <w:rFonts w:ascii="Arial" w:eastAsia="TimesNewRomanPSMT" w:hAnsi="Arial" w:cs="Arial"/>
          <w:color w:val="231F20"/>
        </w:rPr>
      </w:pPr>
    </w:p>
    <w:p w14:paraId="07573D00" w14:textId="7CC30628" w:rsidR="00683E42" w:rsidRPr="00C70EBA" w:rsidRDefault="00683E42" w:rsidP="00C70EBA">
      <w:pPr>
        <w:pStyle w:val="WW-Default"/>
        <w:widowControl/>
        <w:tabs>
          <w:tab w:val="left" w:pos="1440"/>
        </w:tabs>
        <w:spacing w:line="360" w:lineRule="auto"/>
        <w:rPr>
          <w:rFonts w:ascii="Arial" w:eastAsia="TimesNewRomanPSMT" w:hAnsi="Arial" w:cs="Arial"/>
          <w:color w:val="231F20"/>
        </w:rPr>
      </w:pPr>
      <w:r w:rsidRPr="00C70EBA">
        <w:rPr>
          <w:rFonts w:ascii="Arial" w:eastAsia="TimesNewRomanPSMT" w:hAnsi="Arial" w:cs="Arial"/>
          <w:color w:val="231F20"/>
        </w:rPr>
        <w:t xml:space="preserve">Applicants must provide responses to each of the priority questions that follow.  </w:t>
      </w:r>
      <w:r w:rsidR="000F6EA7" w:rsidRPr="00C70EBA">
        <w:rPr>
          <w:rFonts w:ascii="Arial" w:eastAsia="TimesNewRomanPSMT" w:hAnsi="Arial" w:cs="Arial"/>
          <w:color w:val="231F20"/>
        </w:rPr>
        <w:t xml:space="preserve">Commerce </w:t>
      </w:r>
      <w:r w:rsidRPr="00C70EBA">
        <w:rPr>
          <w:rFonts w:ascii="Arial" w:eastAsia="TimesNewRomanPSMT" w:hAnsi="Arial" w:cs="Arial"/>
          <w:color w:val="231F20"/>
        </w:rPr>
        <w:t>staff are available</w:t>
      </w:r>
      <w:r w:rsidR="001335EB" w:rsidRPr="00C70EBA">
        <w:rPr>
          <w:rFonts w:ascii="Arial" w:eastAsia="TimesNewRomanPSMT" w:hAnsi="Arial" w:cs="Arial"/>
          <w:color w:val="231F20"/>
        </w:rPr>
        <w:t xml:space="preserve"> prior to the application deadline</w:t>
      </w:r>
      <w:r w:rsidRPr="00C70EBA">
        <w:rPr>
          <w:rFonts w:ascii="Arial" w:eastAsia="TimesNewRomanPSMT" w:hAnsi="Arial" w:cs="Arial"/>
          <w:color w:val="231F20"/>
        </w:rPr>
        <w:t xml:space="preserve"> for technical assistance to help provide clarification on any of the priority questions.</w:t>
      </w:r>
    </w:p>
    <w:p w14:paraId="1501E640" w14:textId="77777777" w:rsidR="00683E42" w:rsidRPr="00C70EBA" w:rsidRDefault="00683E42" w:rsidP="00C70EBA">
      <w:pPr>
        <w:widowControl/>
        <w:spacing w:line="360" w:lineRule="auto"/>
        <w:rPr>
          <w:rFonts w:ascii="Arial" w:eastAsia="TimesNewRomanPSMT" w:hAnsi="Arial" w:cs="Arial"/>
          <w:color w:val="231F20"/>
          <w:kern w:val="1"/>
          <w:sz w:val="24"/>
          <w:szCs w:val="24"/>
          <w:lang w:eastAsia="ar-SA"/>
        </w:rPr>
      </w:pPr>
      <w:r w:rsidRPr="00C70EBA">
        <w:rPr>
          <w:rFonts w:ascii="Arial" w:eastAsia="TimesNewRomanPSMT" w:hAnsi="Arial" w:cs="Arial"/>
          <w:color w:val="231F20"/>
          <w:sz w:val="24"/>
          <w:szCs w:val="24"/>
        </w:rPr>
        <w:br w:type="page"/>
      </w:r>
    </w:p>
    <w:p w14:paraId="38CBEAB6" w14:textId="10892B2F" w:rsidR="00683E42" w:rsidRPr="00C70EBA" w:rsidRDefault="00683E42" w:rsidP="00C70EBA">
      <w:pPr>
        <w:spacing w:line="360" w:lineRule="auto"/>
        <w:rPr>
          <w:rFonts w:ascii="Arial" w:hAnsi="Arial" w:cs="Arial"/>
          <w:sz w:val="24"/>
          <w:szCs w:val="24"/>
          <w:u w:val="single"/>
        </w:rPr>
      </w:pPr>
      <w:r w:rsidRPr="00C70EBA">
        <w:rPr>
          <w:rFonts w:ascii="Arial" w:hAnsi="Arial" w:cs="Arial"/>
          <w:b/>
          <w:sz w:val="24"/>
          <w:szCs w:val="24"/>
        </w:rPr>
        <w:lastRenderedPageBreak/>
        <w:t>Priority A.  Geographic Diversity and Housing Needs</w:t>
      </w:r>
      <w:r w:rsidRPr="00C70EBA">
        <w:rPr>
          <w:rFonts w:ascii="Arial" w:hAnsi="Arial" w:cs="Arial"/>
          <w:sz w:val="24"/>
          <w:szCs w:val="24"/>
        </w:rPr>
        <w:t xml:space="preserve"> (100 points possible)</w:t>
      </w:r>
    </w:p>
    <w:p w14:paraId="28F351E4" w14:textId="097D8C5C" w:rsidR="00683E42" w:rsidRPr="00C70EBA" w:rsidRDefault="005272D2" w:rsidP="00C70EBA">
      <w:pPr>
        <w:spacing w:line="360" w:lineRule="auto"/>
        <w:rPr>
          <w:rFonts w:ascii="Arial" w:hAnsi="Arial" w:cs="Arial"/>
          <w:sz w:val="24"/>
          <w:szCs w:val="24"/>
        </w:rPr>
      </w:pPr>
      <w:r w:rsidRPr="00C70EBA">
        <w:rPr>
          <w:rFonts w:ascii="Arial" w:hAnsi="Arial" w:cs="Arial"/>
          <w:sz w:val="24"/>
          <w:szCs w:val="24"/>
        </w:rPr>
        <w:t>Commerce</w:t>
      </w:r>
      <w:r w:rsidR="00683E42" w:rsidRPr="00C70EBA">
        <w:rPr>
          <w:rFonts w:ascii="Arial" w:hAnsi="Arial" w:cs="Arial"/>
          <w:sz w:val="24"/>
          <w:szCs w:val="24"/>
        </w:rPr>
        <w:t xml:space="preserve"> will consider the extent to which the applicant will increase the supply of decent, safe, and sanitary affordable housing for </w:t>
      </w:r>
      <w:r w:rsidR="00811643" w:rsidRPr="00C70EBA">
        <w:rPr>
          <w:rFonts w:ascii="Arial" w:hAnsi="Arial" w:cs="Arial"/>
          <w:sz w:val="24"/>
          <w:szCs w:val="24"/>
        </w:rPr>
        <w:t>income-eligible</w:t>
      </w:r>
      <w:r w:rsidR="00683E42" w:rsidRPr="00C70EBA">
        <w:rPr>
          <w:rFonts w:ascii="Arial" w:hAnsi="Arial" w:cs="Arial"/>
          <w:sz w:val="24"/>
          <w:szCs w:val="24"/>
        </w:rPr>
        <w:t xml:space="preserve"> families, particularly the homeless, disabled, elderly, and other disadvantaged populations, as follows.  </w:t>
      </w:r>
    </w:p>
    <w:p w14:paraId="19996083" w14:textId="307E5A79" w:rsidR="00683E42" w:rsidRPr="00C70EBA" w:rsidRDefault="00683E42" w:rsidP="00C70EBA">
      <w:pPr>
        <w:spacing w:line="360" w:lineRule="auto"/>
        <w:rPr>
          <w:rFonts w:ascii="Arial" w:hAnsi="Arial" w:cs="Arial"/>
          <w:sz w:val="24"/>
          <w:szCs w:val="24"/>
        </w:rPr>
      </w:pPr>
    </w:p>
    <w:p w14:paraId="696E854F" w14:textId="272EFA5C" w:rsidR="00BC17BE" w:rsidRPr="00C70EBA" w:rsidRDefault="00683E42" w:rsidP="002F1EC0">
      <w:pPr>
        <w:pStyle w:val="ListParagraph"/>
        <w:numPr>
          <w:ilvl w:val="0"/>
          <w:numId w:val="28"/>
        </w:numPr>
        <w:spacing w:line="360" w:lineRule="auto"/>
        <w:ind w:left="720" w:hanging="360"/>
        <w:rPr>
          <w:rFonts w:ascii="Arial" w:hAnsi="Arial" w:cs="Arial"/>
          <w:sz w:val="24"/>
          <w:szCs w:val="24"/>
        </w:rPr>
      </w:pPr>
      <w:r w:rsidRPr="00C70EBA">
        <w:rPr>
          <w:rFonts w:ascii="Arial" w:hAnsi="Arial" w:cs="Arial"/>
          <w:sz w:val="24"/>
          <w:szCs w:val="24"/>
        </w:rPr>
        <w:t xml:space="preserve">Describe and document the need for </w:t>
      </w:r>
      <w:r w:rsidR="00811643" w:rsidRPr="00C70EBA">
        <w:rPr>
          <w:rFonts w:ascii="Arial" w:hAnsi="Arial" w:cs="Arial"/>
          <w:sz w:val="24"/>
          <w:szCs w:val="24"/>
        </w:rPr>
        <w:t xml:space="preserve">an increase in or preservation of the supply of </w:t>
      </w:r>
      <w:r w:rsidRPr="00C70EBA">
        <w:rPr>
          <w:rFonts w:ascii="Arial" w:hAnsi="Arial" w:cs="Arial"/>
          <w:sz w:val="24"/>
          <w:szCs w:val="24"/>
        </w:rPr>
        <w:t xml:space="preserve">decent, safe, and sanitary affordable housing for </w:t>
      </w:r>
      <w:r w:rsidR="00811643" w:rsidRPr="00C70EBA">
        <w:rPr>
          <w:rFonts w:ascii="Arial" w:hAnsi="Arial" w:cs="Arial"/>
          <w:sz w:val="24"/>
          <w:szCs w:val="24"/>
        </w:rPr>
        <w:t xml:space="preserve">income-eligible </w:t>
      </w:r>
      <w:r w:rsidRPr="00C70EBA">
        <w:rPr>
          <w:rFonts w:ascii="Arial" w:hAnsi="Arial" w:cs="Arial"/>
          <w:sz w:val="24"/>
          <w:szCs w:val="24"/>
        </w:rPr>
        <w:t>families in the proposed community.</w:t>
      </w:r>
    </w:p>
    <w:p w14:paraId="4C6C6F0B" w14:textId="50475065" w:rsidR="00BC17BE" w:rsidRPr="00C70EBA" w:rsidRDefault="00BC17BE" w:rsidP="002F1EC0">
      <w:pPr>
        <w:pStyle w:val="ListParagraph"/>
        <w:spacing w:line="360" w:lineRule="auto"/>
        <w:ind w:left="720"/>
        <w:rPr>
          <w:rFonts w:ascii="Arial" w:hAnsi="Arial" w:cs="Arial"/>
          <w:sz w:val="24"/>
          <w:szCs w:val="24"/>
        </w:rPr>
      </w:pPr>
    </w:p>
    <w:p w14:paraId="1DA9EA98" w14:textId="4A3CEEC2" w:rsidR="00BC17BE" w:rsidRPr="00C70EBA" w:rsidRDefault="00811643" w:rsidP="002F1EC0">
      <w:pPr>
        <w:pStyle w:val="ListParagraph"/>
        <w:numPr>
          <w:ilvl w:val="0"/>
          <w:numId w:val="28"/>
        </w:numPr>
        <w:spacing w:line="360" w:lineRule="auto"/>
        <w:ind w:left="720" w:hanging="360"/>
        <w:rPr>
          <w:rFonts w:ascii="Arial" w:hAnsi="Arial" w:cs="Arial"/>
          <w:sz w:val="24"/>
          <w:szCs w:val="24"/>
        </w:rPr>
      </w:pPr>
      <w:r w:rsidRPr="00C70EBA">
        <w:rPr>
          <w:rFonts w:ascii="Arial" w:hAnsi="Arial" w:cs="Arial"/>
          <w:sz w:val="24"/>
          <w:szCs w:val="24"/>
        </w:rPr>
        <w:t xml:space="preserve">Outline </w:t>
      </w:r>
      <w:r w:rsidR="007412E6" w:rsidRPr="00C70EBA">
        <w:rPr>
          <w:rFonts w:ascii="Arial" w:hAnsi="Arial" w:cs="Arial"/>
          <w:sz w:val="24"/>
          <w:szCs w:val="24"/>
        </w:rPr>
        <w:t xml:space="preserve">how </w:t>
      </w:r>
      <w:r w:rsidRPr="00C70EBA">
        <w:rPr>
          <w:rFonts w:ascii="Arial" w:hAnsi="Arial" w:cs="Arial"/>
          <w:sz w:val="24"/>
          <w:szCs w:val="24"/>
        </w:rPr>
        <w:t xml:space="preserve">the results of a </w:t>
      </w:r>
      <w:r w:rsidR="006806F7" w:rsidRPr="00C70EBA">
        <w:rPr>
          <w:rFonts w:ascii="Arial" w:hAnsi="Arial" w:cs="Arial"/>
          <w:sz w:val="24"/>
          <w:szCs w:val="24"/>
        </w:rPr>
        <w:t>M</w:t>
      </w:r>
      <w:r w:rsidRPr="00C70EBA">
        <w:rPr>
          <w:rFonts w:ascii="Arial" w:hAnsi="Arial" w:cs="Arial"/>
          <w:sz w:val="24"/>
          <w:szCs w:val="24"/>
        </w:rPr>
        <w:t xml:space="preserve">arket </w:t>
      </w:r>
      <w:r w:rsidR="006806F7" w:rsidRPr="00C70EBA">
        <w:rPr>
          <w:rFonts w:ascii="Arial" w:hAnsi="Arial" w:cs="Arial"/>
          <w:sz w:val="24"/>
          <w:szCs w:val="24"/>
        </w:rPr>
        <w:t>S</w:t>
      </w:r>
      <w:r w:rsidRPr="00C70EBA">
        <w:rPr>
          <w:rFonts w:ascii="Arial" w:hAnsi="Arial" w:cs="Arial"/>
          <w:sz w:val="24"/>
          <w:szCs w:val="24"/>
        </w:rPr>
        <w:t xml:space="preserve">tudy or </w:t>
      </w:r>
      <w:r w:rsidR="006806F7" w:rsidRPr="00C70EBA">
        <w:rPr>
          <w:rFonts w:ascii="Arial" w:hAnsi="Arial" w:cs="Arial"/>
          <w:sz w:val="24"/>
          <w:szCs w:val="24"/>
        </w:rPr>
        <w:t>M</w:t>
      </w:r>
      <w:r w:rsidRPr="00C70EBA">
        <w:rPr>
          <w:rFonts w:ascii="Arial" w:hAnsi="Arial" w:cs="Arial"/>
          <w:sz w:val="24"/>
          <w:szCs w:val="24"/>
        </w:rPr>
        <w:t xml:space="preserve">arket </w:t>
      </w:r>
      <w:r w:rsidR="006806F7" w:rsidRPr="00C70EBA">
        <w:rPr>
          <w:rFonts w:ascii="Arial" w:hAnsi="Arial" w:cs="Arial"/>
          <w:sz w:val="24"/>
          <w:szCs w:val="24"/>
        </w:rPr>
        <w:t>A</w:t>
      </w:r>
      <w:r w:rsidRPr="00C70EBA">
        <w:rPr>
          <w:rFonts w:ascii="Arial" w:hAnsi="Arial" w:cs="Arial"/>
          <w:sz w:val="24"/>
          <w:szCs w:val="24"/>
        </w:rPr>
        <w:t xml:space="preserve">nalysis support the need for </w:t>
      </w:r>
      <w:r w:rsidR="00A42E8A" w:rsidRPr="00C70EBA">
        <w:rPr>
          <w:rFonts w:ascii="Arial" w:hAnsi="Arial" w:cs="Arial"/>
          <w:sz w:val="24"/>
          <w:szCs w:val="24"/>
        </w:rPr>
        <w:t xml:space="preserve">the proposed number of units, unit sizes, and the </w:t>
      </w:r>
      <w:r w:rsidRPr="00C70EBA">
        <w:rPr>
          <w:rFonts w:ascii="Arial" w:hAnsi="Arial" w:cs="Arial"/>
          <w:sz w:val="24"/>
          <w:szCs w:val="24"/>
        </w:rPr>
        <w:t>resident income levels</w:t>
      </w:r>
      <w:r w:rsidR="00A42E8A" w:rsidRPr="00C70EBA">
        <w:rPr>
          <w:rFonts w:ascii="Arial" w:hAnsi="Arial" w:cs="Arial"/>
          <w:sz w:val="24"/>
          <w:szCs w:val="24"/>
        </w:rPr>
        <w:t xml:space="preserve"> targeted</w:t>
      </w:r>
      <w:r w:rsidRPr="00C70EBA">
        <w:rPr>
          <w:rFonts w:ascii="Arial" w:hAnsi="Arial" w:cs="Arial"/>
          <w:sz w:val="24"/>
          <w:szCs w:val="24"/>
        </w:rPr>
        <w:t>.</w:t>
      </w:r>
      <w:r w:rsidR="00A42E8A" w:rsidRPr="00C70EBA">
        <w:rPr>
          <w:rFonts w:ascii="Arial" w:hAnsi="Arial" w:cs="Arial"/>
          <w:sz w:val="24"/>
          <w:szCs w:val="24"/>
        </w:rPr>
        <w:t xml:space="preserve"> </w:t>
      </w:r>
    </w:p>
    <w:p w14:paraId="01336F0D" w14:textId="1EA05A9A" w:rsidR="00BC17BE" w:rsidRPr="00C70EBA" w:rsidRDefault="00BC17BE" w:rsidP="002F1EC0">
      <w:pPr>
        <w:spacing w:line="360" w:lineRule="auto"/>
        <w:ind w:left="720" w:hanging="360"/>
        <w:rPr>
          <w:rFonts w:ascii="Arial" w:hAnsi="Arial" w:cs="Arial"/>
          <w:sz w:val="24"/>
          <w:szCs w:val="24"/>
        </w:rPr>
      </w:pPr>
    </w:p>
    <w:p w14:paraId="6550F331" w14:textId="33A57C31" w:rsidR="00BC17BE" w:rsidRPr="00C70EBA" w:rsidRDefault="00247FD6" w:rsidP="002F1EC0">
      <w:pPr>
        <w:pStyle w:val="ListParagraph"/>
        <w:numPr>
          <w:ilvl w:val="0"/>
          <w:numId w:val="28"/>
        </w:numPr>
        <w:spacing w:line="360" w:lineRule="auto"/>
        <w:ind w:left="720" w:hanging="360"/>
        <w:rPr>
          <w:rFonts w:ascii="Arial" w:hAnsi="Arial" w:cs="Arial"/>
          <w:sz w:val="24"/>
          <w:szCs w:val="24"/>
        </w:rPr>
      </w:pPr>
      <w:r w:rsidRPr="00C70EBA">
        <w:rPr>
          <w:rFonts w:ascii="Arial" w:hAnsi="Arial" w:cs="Arial"/>
          <w:sz w:val="24"/>
          <w:szCs w:val="24"/>
        </w:rPr>
        <w:t xml:space="preserve">Describe and document </w:t>
      </w:r>
      <w:r w:rsidR="00A42E8A" w:rsidRPr="00C70EBA">
        <w:rPr>
          <w:rFonts w:ascii="Arial" w:hAnsi="Arial" w:cs="Arial"/>
          <w:sz w:val="24"/>
          <w:szCs w:val="24"/>
        </w:rPr>
        <w:t xml:space="preserve">if and </w:t>
      </w:r>
      <w:r w:rsidRPr="00C70EBA">
        <w:rPr>
          <w:rFonts w:ascii="Arial" w:hAnsi="Arial" w:cs="Arial"/>
          <w:sz w:val="24"/>
          <w:szCs w:val="24"/>
        </w:rPr>
        <w:t xml:space="preserve">how </w:t>
      </w:r>
      <w:r w:rsidR="001606FC" w:rsidRPr="00C70EBA">
        <w:rPr>
          <w:rFonts w:ascii="Arial" w:hAnsi="Arial" w:cs="Arial"/>
          <w:sz w:val="24"/>
          <w:szCs w:val="24"/>
        </w:rPr>
        <w:t>the project target</w:t>
      </w:r>
      <w:r w:rsidRPr="00C70EBA">
        <w:rPr>
          <w:rFonts w:ascii="Arial" w:hAnsi="Arial" w:cs="Arial"/>
          <w:sz w:val="24"/>
          <w:szCs w:val="24"/>
        </w:rPr>
        <w:t>s</w:t>
      </w:r>
      <w:r w:rsidR="001606FC" w:rsidRPr="00C70EBA">
        <w:rPr>
          <w:rFonts w:ascii="Arial" w:hAnsi="Arial" w:cs="Arial"/>
          <w:sz w:val="24"/>
          <w:szCs w:val="24"/>
        </w:rPr>
        <w:t xml:space="preserve"> specific sectors of the community’s population, in particular families that are homeless, elderly, disabled or disadvantaged</w:t>
      </w:r>
      <w:r w:rsidRPr="00C70EBA">
        <w:rPr>
          <w:rFonts w:ascii="Arial" w:hAnsi="Arial" w:cs="Arial"/>
          <w:sz w:val="24"/>
          <w:szCs w:val="24"/>
        </w:rPr>
        <w:t>.</w:t>
      </w:r>
    </w:p>
    <w:p w14:paraId="13D46D16" w14:textId="77777777" w:rsidR="002F1EC0" w:rsidRDefault="00683E42" w:rsidP="002F1EC0">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720" w:hanging="720"/>
        <w:rPr>
          <w:rFonts w:ascii="Arial" w:eastAsia="Cambria" w:hAnsi="Arial" w:cs="Arial"/>
          <w:sz w:val="24"/>
          <w:szCs w:val="24"/>
        </w:rPr>
      </w:pPr>
      <w:r w:rsidRPr="00C70EBA">
        <w:rPr>
          <w:rFonts w:ascii="Arial" w:eastAsia="Cambria" w:hAnsi="Arial" w:cs="Arial"/>
          <w:sz w:val="24"/>
          <w:szCs w:val="24"/>
        </w:rPr>
        <w:tab/>
      </w:r>
    </w:p>
    <w:p w14:paraId="095E6185" w14:textId="77777777" w:rsidR="002F1EC0" w:rsidRDefault="002F1EC0">
      <w:pPr>
        <w:widowControl/>
        <w:spacing w:after="160" w:line="259" w:lineRule="auto"/>
        <w:rPr>
          <w:rFonts w:ascii="Arial" w:eastAsia="Cambria" w:hAnsi="Arial" w:cs="Arial"/>
          <w:sz w:val="24"/>
          <w:szCs w:val="24"/>
        </w:rPr>
      </w:pPr>
      <w:r>
        <w:rPr>
          <w:rFonts w:ascii="Arial" w:eastAsia="Cambria" w:hAnsi="Arial" w:cs="Arial"/>
          <w:sz w:val="24"/>
          <w:szCs w:val="24"/>
        </w:rPr>
        <w:br w:type="page"/>
      </w:r>
    </w:p>
    <w:p w14:paraId="476B6A5B" w14:textId="48743695" w:rsidR="00683E42" w:rsidRPr="00C70EBA" w:rsidRDefault="00683E42" w:rsidP="002F1EC0">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720" w:hanging="720"/>
        <w:rPr>
          <w:rFonts w:ascii="Arial" w:hAnsi="Arial" w:cs="Arial"/>
          <w:sz w:val="24"/>
          <w:szCs w:val="24"/>
          <w:u w:val="single"/>
        </w:rPr>
      </w:pPr>
      <w:r w:rsidRPr="00C70EBA">
        <w:rPr>
          <w:rFonts w:ascii="Arial" w:hAnsi="Arial" w:cs="Arial"/>
          <w:b/>
          <w:sz w:val="24"/>
          <w:szCs w:val="24"/>
        </w:rPr>
        <w:lastRenderedPageBreak/>
        <w:t xml:space="preserve">Priority B. Capacity of the Applicant </w:t>
      </w:r>
      <w:r w:rsidRPr="00C70EBA">
        <w:rPr>
          <w:rFonts w:ascii="Arial" w:hAnsi="Arial" w:cs="Arial"/>
          <w:sz w:val="24"/>
          <w:szCs w:val="24"/>
        </w:rPr>
        <w:t>(2</w:t>
      </w:r>
      <w:r w:rsidR="00E56ABB">
        <w:rPr>
          <w:rFonts w:ascii="Arial" w:hAnsi="Arial" w:cs="Arial"/>
          <w:sz w:val="24"/>
          <w:szCs w:val="24"/>
        </w:rPr>
        <w:t>0</w:t>
      </w:r>
      <w:r w:rsidRPr="00C70EBA">
        <w:rPr>
          <w:rFonts w:ascii="Arial" w:hAnsi="Arial" w:cs="Arial"/>
          <w:sz w:val="24"/>
          <w:szCs w:val="24"/>
        </w:rPr>
        <w:t>0 points possible)</w:t>
      </w:r>
      <w:r w:rsidRPr="00C70EBA">
        <w:rPr>
          <w:rFonts w:ascii="Arial" w:hAnsi="Arial" w:cs="Arial"/>
          <w:b/>
          <w:sz w:val="24"/>
          <w:szCs w:val="24"/>
        </w:rPr>
        <w:t xml:space="preserve">  </w:t>
      </w:r>
    </w:p>
    <w:p w14:paraId="5AC87877" w14:textId="1986AF67" w:rsidR="00683E42" w:rsidRPr="00C70EBA" w:rsidRDefault="005272D2" w:rsidP="00C70EBA">
      <w:pPr>
        <w:spacing w:line="360" w:lineRule="auto"/>
        <w:rPr>
          <w:rFonts w:ascii="Arial" w:hAnsi="Arial" w:cs="Arial"/>
          <w:sz w:val="24"/>
          <w:szCs w:val="24"/>
        </w:rPr>
      </w:pPr>
      <w:r w:rsidRPr="00C70EBA">
        <w:rPr>
          <w:rFonts w:ascii="Arial" w:hAnsi="Arial" w:cs="Arial"/>
          <w:sz w:val="24"/>
          <w:szCs w:val="24"/>
        </w:rPr>
        <w:t>Commerce</w:t>
      </w:r>
      <w:r w:rsidR="00683E42" w:rsidRPr="00C70EBA">
        <w:rPr>
          <w:rFonts w:ascii="Arial" w:hAnsi="Arial" w:cs="Arial"/>
          <w:sz w:val="24"/>
          <w:szCs w:val="24"/>
        </w:rPr>
        <w:t xml:space="preserve"> will consider the applicant’s experience </w:t>
      </w:r>
      <w:r w:rsidR="006806F7" w:rsidRPr="00C70EBA">
        <w:rPr>
          <w:rFonts w:ascii="Arial" w:hAnsi="Arial" w:cs="Arial"/>
          <w:sz w:val="24"/>
          <w:szCs w:val="24"/>
        </w:rPr>
        <w:t xml:space="preserve">in </w:t>
      </w:r>
      <w:r w:rsidR="00683E42" w:rsidRPr="00C70EBA">
        <w:rPr>
          <w:rFonts w:ascii="Arial" w:hAnsi="Arial" w:cs="Arial"/>
          <w:sz w:val="24"/>
          <w:szCs w:val="24"/>
        </w:rPr>
        <w:t xml:space="preserve">financing, developing, owning, managing, and operating </w:t>
      </w:r>
      <w:r w:rsidR="00A355C5" w:rsidRPr="00C70EBA">
        <w:rPr>
          <w:rFonts w:ascii="Arial" w:hAnsi="Arial" w:cs="Arial"/>
          <w:sz w:val="24"/>
          <w:szCs w:val="24"/>
        </w:rPr>
        <w:t>publicly assisted</w:t>
      </w:r>
      <w:r w:rsidR="00683E42" w:rsidRPr="00C70EBA">
        <w:rPr>
          <w:rFonts w:ascii="Arial" w:hAnsi="Arial" w:cs="Arial"/>
          <w:sz w:val="24"/>
          <w:szCs w:val="24"/>
        </w:rPr>
        <w:t xml:space="preserve"> properties in compliance with state and federal obligations and requirements.  </w:t>
      </w:r>
      <w:r w:rsidR="00F61E8B" w:rsidRPr="00C70EBA">
        <w:rPr>
          <w:rFonts w:ascii="Arial" w:hAnsi="Arial" w:cs="Arial"/>
          <w:sz w:val="24"/>
          <w:szCs w:val="24"/>
        </w:rPr>
        <w:t>Commerce will also consider performance managing previous projects</w:t>
      </w:r>
      <w:r w:rsidR="00A42E8A" w:rsidRPr="00C70EBA">
        <w:rPr>
          <w:rFonts w:ascii="Arial" w:hAnsi="Arial" w:cs="Arial"/>
          <w:sz w:val="24"/>
          <w:szCs w:val="24"/>
        </w:rPr>
        <w:t xml:space="preserve"> assisted with federal funds</w:t>
      </w:r>
      <w:r w:rsidR="00F61E8B" w:rsidRPr="00C70EBA">
        <w:rPr>
          <w:rFonts w:ascii="Arial" w:hAnsi="Arial" w:cs="Arial"/>
          <w:sz w:val="24"/>
          <w:szCs w:val="24"/>
        </w:rPr>
        <w:t>, including compliance with on-going</w:t>
      </w:r>
      <w:r w:rsidR="000D32AD">
        <w:rPr>
          <w:rFonts w:ascii="Arial" w:hAnsi="Arial" w:cs="Arial"/>
          <w:sz w:val="24"/>
          <w:szCs w:val="24"/>
        </w:rPr>
        <w:t xml:space="preserve"> Period of Affordability</w:t>
      </w:r>
      <w:r w:rsidR="00F61E8B" w:rsidRPr="00C70EBA">
        <w:rPr>
          <w:rFonts w:ascii="Arial" w:hAnsi="Arial" w:cs="Arial"/>
          <w:sz w:val="24"/>
          <w:szCs w:val="24"/>
        </w:rPr>
        <w:t xml:space="preserve"> </w:t>
      </w:r>
      <w:r w:rsidR="000D32AD">
        <w:rPr>
          <w:rFonts w:ascii="Arial" w:hAnsi="Arial" w:cs="Arial"/>
          <w:sz w:val="24"/>
          <w:szCs w:val="24"/>
        </w:rPr>
        <w:t>(</w:t>
      </w:r>
      <w:r w:rsidR="00F61E8B" w:rsidRPr="00C70EBA">
        <w:rPr>
          <w:rFonts w:ascii="Arial" w:hAnsi="Arial" w:cs="Arial"/>
          <w:sz w:val="24"/>
          <w:szCs w:val="24"/>
        </w:rPr>
        <w:t>POA</w:t>
      </w:r>
      <w:r w:rsidR="000D32AD">
        <w:rPr>
          <w:rFonts w:ascii="Arial" w:hAnsi="Arial" w:cs="Arial"/>
          <w:sz w:val="24"/>
          <w:szCs w:val="24"/>
        </w:rPr>
        <w:t>)</w:t>
      </w:r>
      <w:r w:rsidR="00F61E8B" w:rsidRPr="00C70EBA">
        <w:rPr>
          <w:rFonts w:ascii="Arial" w:hAnsi="Arial" w:cs="Arial"/>
          <w:sz w:val="24"/>
          <w:szCs w:val="24"/>
        </w:rPr>
        <w:t xml:space="preserve"> requirements.</w:t>
      </w:r>
    </w:p>
    <w:p w14:paraId="57C24A5D" w14:textId="6BA2CA94" w:rsidR="00683E42" w:rsidRPr="00C70EBA" w:rsidRDefault="00683E42" w:rsidP="00C70EBA">
      <w:pPr>
        <w:spacing w:line="360" w:lineRule="auto"/>
        <w:rPr>
          <w:rFonts w:ascii="Arial" w:hAnsi="Arial" w:cs="Arial"/>
          <w:sz w:val="24"/>
          <w:szCs w:val="24"/>
        </w:rPr>
      </w:pPr>
    </w:p>
    <w:p w14:paraId="53ABC985" w14:textId="52DCD676" w:rsidR="00683E42" w:rsidRPr="00C70EBA" w:rsidRDefault="00683E42" w:rsidP="002F1EC0">
      <w:pPr>
        <w:pStyle w:val="ListParagraph"/>
        <w:numPr>
          <w:ilvl w:val="0"/>
          <w:numId w:val="10"/>
        </w:numPr>
        <w:spacing w:line="360" w:lineRule="auto"/>
        <w:rPr>
          <w:rFonts w:ascii="Arial" w:hAnsi="Arial" w:cs="Arial"/>
          <w:sz w:val="24"/>
          <w:szCs w:val="24"/>
        </w:rPr>
      </w:pPr>
      <w:r w:rsidRPr="00C70EBA">
        <w:rPr>
          <w:rFonts w:ascii="Arial" w:hAnsi="Arial" w:cs="Arial"/>
          <w:sz w:val="24"/>
          <w:szCs w:val="24"/>
        </w:rPr>
        <w:t xml:space="preserve">Demonstrate and document organizational capacity to coordinate and fulfill programmatic requirements during the construction phase.  </w:t>
      </w:r>
      <w:r w:rsidR="00817296" w:rsidRPr="00C70EBA">
        <w:rPr>
          <w:rFonts w:ascii="Arial" w:hAnsi="Arial" w:cs="Arial"/>
          <w:sz w:val="24"/>
          <w:szCs w:val="24"/>
        </w:rPr>
        <w:t>Reference the Management Plan submitted with this application as applicable.</w:t>
      </w:r>
    </w:p>
    <w:p w14:paraId="005ED733" w14:textId="7D1C4774" w:rsidR="00683E42" w:rsidRPr="00C70EBA" w:rsidRDefault="00683E42" w:rsidP="002F1EC0">
      <w:pPr>
        <w:pStyle w:val="ListParagraph"/>
        <w:spacing w:line="360" w:lineRule="auto"/>
        <w:ind w:left="720"/>
        <w:rPr>
          <w:rFonts w:ascii="Arial" w:hAnsi="Arial" w:cs="Arial"/>
          <w:sz w:val="24"/>
          <w:szCs w:val="24"/>
        </w:rPr>
      </w:pPr>
    </w:p>
    <w:p w14:paraId="517277DF" w14:textId="0A06D4E6" w:rsidR="00683E42" w:rsidRPr="00C70EBA" w:rsidRDefault="00683E42" w:rsidP="002F1EC0">
      <w:pPr>
        <w:pStyle w:val="ListParagraph"/>
        <w:numPr>
          <w:ilvl w:val="0"/>
          <w:numId w:val="10"/>
        </w:numPr>
        <w:spacing w:line="360" w:lineRule="auto"/>
        <w:rPr>
          <w:rFonts w:ascii="Arial" w:hAnsi="Arial" w:cs="Arial"/>
          <w:sz w:val="24"/>
          <w:szCs w:val="24"/>
        </w:rPr>
      </w:pPr>
      <w:r w:rsidRPr="00C70EBA">
        <w:rPr>
          <w:rFonts w:ascii="Arial" w:hAnsi="Arial" w:cs="Arial"/>
          <w:sz w:val="24"/>
          <w:szCs w:val="24"/>
        </w:rPr>
        <w:t xml:space="preserve">Document the applicant’s experience in meeting timely obligation of funds and completing activities in a timely manner in coordination with other </w:t>
      </w:r>
      <w:proofErr w:type="gramStart"/>
      <w:r w:rsidRPr="00C70EBA">
        <w:rPr>
          <w:rFonts w:ascii="Arial" w:hAnsi="Arial" w:cs="Arial"/>
          <w:sz w:val="24"/>
          <w:szCs w:val="24"/>
        </w:rPr>
        <w:t>federally-sourced</w:t>
      </w:r>
      <w:proofErr w:type="gramEnd"/>
      <w:r w:rsidRPr="00C70EBA">
        <w:rPr>
          <w:rFonts w:ascii="Arial" w:hAnsi="Arial" w:cs="Arial"/>
          <w:sz w:val="24"/>
          <w:szCs w:val="24"/>
        </w:rPr>
        <w:t xml:space="preserve"> funds. </w:t>
      </w:r>
    </w:p>
    <w:p w14:paraId="2F6D96A2" w14:textId="4322272A" w:rsidR="00683E42" w:rsidRPr="00C70EBA" w:rsidRDefault="00683E42" w:rsidP="002F1EC0">
      <w:pPr>
        <w:spacing w:line="360" w:lineRule="auto"/>
        <w:ind w:left="720" w:hanging="360"/>
        <w:rPr>
          <w:rFonts w:ascii="Arial" w:hAnsi="Arial" w:cs="Arial"/>
          <w:sz w:val="24"/>
          <w:szCs w:val="24"/>
        </w:rPr>
      </w:pPr>
    </w:p>
    <w:p w14:paraId="33B74F19" w14:textId="54054FCF" w:rsidR="00746E30" w:rsidRPr="00C70EBA" w:rsidRDefault="00683E42" w:rsidP="002F1EC0">
      <w:pPr>
        <w:pStyle w:val="ListParagraph"/>
        <w:numPr>
          <w:ilvl w:val="0"/>
          <w:numId w:val="10"/>
        </w:numPr>
        <w:spacing w:line="360" w:lineRule="auto"/>
        <w:rPr>
          <w:rFonts w:ascii="Arial" w:hAnsi="Arial" w:cs="Arial"/>
          <w:sz w:val="24"/>
          <w:szCs w:val="24"/>
        </w:rPr>
      </w:pPr>
      <w:r w:rsidRPr="00C70EBA">
        <w:rPr>
          <w:rFonts w:ascii="Arial" w:hAnsi="Arial" w:cs="Arial"/>
          <w:sz w:val="24"/>
          <w:szCs w:val="24"/>
        </w:rPr>
        <w:t>Describe any contracted services necessary to carry out the project</w:t>
      </w:r>
      <w:r w:rsidR="00C924BF" w:rsidRPr="00C70EBA">
        <w:rPr>
          <w:rFonts w:ascii="Arial" w:hAnsi="Arial" w:cs="Arial"/>
          <w:sz w:val="24"/>
          <w:szCs w:val="24"/>
        </w:rPr>
        <w:t xml:space="preserve">, such as grant administration, project management, </w:t>
      </w:r>
      <w:r w:rsidR="00A42E8A" w:rsidRPr="00C70EBA">
        <w:rPr>
          <w:rFonts w:ascii="Arial" w:hAnsi="Arial" w:cs="Arial"/>
          <w:sz w:val="24"/>
          <w:szCs w:val="24"/>
        </w:rPr>
        <w:t xml:space="preserve">construction management, environmental consultants, supportive services, </w:t>
      </w:r>
      <w:r w:rsidR="00C924BF" w:rsidRPr="00C70EBA">
        <w:rPr>
          <w:rFonts w:ascii="Arial" w:hAnsi="Arial" w:cs="Arial"/>
          <w:sz w:val="24"/>
          <w:szCs w:val="24"/>
        </w:rPr>
        <w:t>etc</w:t>
      </w:r>
      <w:r w:rsidRPr="00C70EBA">
        <w:rPr>
          <w:rFonts w:ascii="Arial" w:hAnsi="Arial" w:cs="Arial"/>
          <w:sz w:val="24"/>
          <w:szCs w:val="24"/>
        </w:rPr>
        <w:t>.</w:t>
      </w:r>
    </w:p>
    <w:p w14:paraId="059D86F9" w14:textId="6AD39422" w:rsidR="00683E42" w:rsidRPr="00C70EBA" w:rsidRDefault="00683E42" w:rsidP="002F1EC0">
      <w:pPr>
        <w:pStyle w:val="ListParagraph"/>
        <w:spacing w:line="360" w:lineRule="auto"/>
        <w:ind w:left="720"/>
        <w:rPr>
          <w:rFonts w:ascii="Arial" w:hAnsi="Arial" w:cs="Arial"/>
          <w:sz w:val="24"/>
          <w:szCs w:val="24"/>
        </w:rPr>
      </w:pPr>
    </w:p>
    <w:p w14:paraId="53818995" w14:textId="77777777" w:rsidR="002F1EC0" w:rsidRDefault="00683E42" w:rsidP="002F1EC0">
      <w:pPr>
        <w:pStyle w:val="ListParagraph"/>
        <w:numPr>
          <w:ilvl w:val="0"/>
          <w:numId w:val="10"/>
        </w:numPr>
        <w:spacing w:line="360" w:lineRule="auto"/>
        <w:rPr>
          <w:rFonts w:ascii="Arial" w:hAnsi="Arial" w:cs="Arial"/>
          <w:sz w:val="24"/>
          <w:szCs w:val="24"/>
        </w:rPr>
      </w:pPr>
      <w:r w:rsidRPr="002F1EC0">
        <w:rPr>
          <w:rFonts w:ascii="Arial" w:hAnsi="Arial" w:cs="Arial"/>
          <w:sz w:val="24"/>
          <w:szCs w:val="24"/>
        </w:rPr>
        <w:t xml:space="preserve">Describe and document </w:t>
      </w:r>
      <w:r w:rsidR="00F61E8B" w:rsidRPr="002F1EC0">
        <w:rPr>
          <w:rFonts w:ascii="Arial" w:hAnsi="Arial" w:cs="Arial"/>
          <w:sz w:val="24"/>
          <w:szCs w:val="24"/>
        </w:rPr>
        <w:t xml:space="preserve">the </w:t>
      </w:r>
      <w:r w:rsidRPr="002F1EC0">
        <w:rPr>
          <w:rFonts w:ascii="Arial" w:hAnsi="Arial" w:cs="Arial"/>
          <w:sz w:val="24"/>
          <w:szCs w:val="24"/>
        </w:rPr>
        <w:t xml:space="preserve">capacity and experience of all professionals that will be assigned to manage, operate, and meet regulatory period-of-affordability requirements of the proposed rental housing.  </w:t>
      </w:r>
      <w:r w:rsidR="00F61E8B" w:rsidRPr="002F1EC0">
        <w:rPr>
          <w:rFonts w:ascii="Arial" w:hAnsi="Arial" w:cs="Arial"/>
          <w:sz w:val="24"/>
          <w:szCs w:val="24"/>
        </w:rPr>
        <w:t>Reference the Management Plan submitted with this application as applicable.</w:t>
      </w:r>
    </w:p>
    <w:p w14:paraId="2B880BC5" w14:textId="77777777" w:rsidR="002F1EC0" w:rsidRPr="002F1EC0" w:rsidRDefault="002F1EC0" w:rsidP="002F1EC0">
      <w:pPr>
        <w:pStyle w:val="ListParagraph"/>
        <w:rPr>
          <w:rFonts w:ascii="Arial" w:hAnsi="Arial" w:cs="Arial"/>
          <w:b/>
          <w:sz w:val="24"/>
          <w:szCs w:val="24"/>
        </w:rPr>
      </w:pPr>
    </w:p>
    <w:p w14:paraId="6E4D4FC6" w14:textId="77777777" w:rsidR="002F1EC0" w:rsidRDefault="002F1EC0">
      <w:pPr>
        <w:widowControl/>
        <w:spacing w:after="160" w:line="259" w:lineRule="auto"/>
        <w:rPr>
          <w:rFonts w:ascii="Arial" w:eastAsia="Cambria" w:hAnsi="Arial" w:cs="Arial"/>
          <w:b/>
          <w:sz w:val="24"/>
          <w:szCs w:val="24"/>
        </w:rPr>
      </w:pPr>
      <w:r>
        <w:rPr>
          <w:rFonts w:ascii="Arial" w:hAnsi="Arial" w:cs="Arial"/>
          <w:b/>
          <w:sz w:val="24"/>
          <w:szCs w:val="24"/>
        </w:rPr>
        <w:br w:type="page"/>
      </w:r>
    </w:p>
    <w:p w14:paraId="518D6691" w14:textId="5384D3D5" w:rsidR="00683E42" w:rsidRPr="002F1EC0" w:rsidRDefault="00683E42" w:rsidP="002F1EC0">
      <w:pPr>
        <w:spacing w:line="360" w:lineRule="auto"/>
        <w:rPr>
          <w:rFonts w:ascii="Arial" w:hAnsi="Arial" w:cs="Arial"/>
          <w:sz w:val="24"/>
          <w:szCs w:val="24"/>
        </w:rPr>
      </w:pPr>
      <w:r w:rsidRPr="002F1EC0">
        <w:rPr>
          <w:rFonts w:ascii="Arial" w:hAnsi="Arial" w:cs="Arial"/>
          <w:b/>
          <w:sz w:val="24"/>
          <w:szCs w:val="24"/>
        </w:rPr>
        <w:lastRenderedPageBreak/>
        <w:t>Priority C. Affordability and Financial Feasibility</w:t>
      </w:r>
      <w:r w:rsidRPr="002F1EC0">
        <w:rPr>
          <w:rFonts w:ascii="Arial" w:hAnsi="Arial" w:cs="Arial"/>
          <w:sz w:val="24"/>
          <w:szCs w:val="24"/>
        </w:rPr>
        <w:t xml:space="preserve"> (</w:t>
      </w:r>
      <w:r w:rsidR="00E56ABB">
        <w:rPr>
          <w:rFonts w:ascii="Arial" w:hAnsi="Arial" w:cs="Arial"/>
          <w:sz w:val="24"/>
          <w:szCs w:val="24"/>
        </w:rPr>
        <w:t>30</w:t>
      </w:r>
      <w:r w:rsidRPr="002F1EC0">
        <w:rPr>
          <w:rFonts w:ascii="Arial" w:hAnsi="Arial" w:cs="Arial"/>
          <w:sz w:val="24"/>
          <w:szCs w:val="24"/>
        </w:rPr>
        <w:t>0 points possible)</w:t>
      </w:r>
    </w:p>
    <w:p w14:paraId="210C5BD5" w14:textId="1AE52AA7" w:rsidR="00683E42" w:rsidRPr="00C70EBA" w:rsidRDefault="005272D2" w:rsidP="00C70EBA">
      <w:pPr>
        <w:widowControl/>
        <w:spacing w:line="360" w:lineRule="auto"/>
        <w:rPr>
          <w:rFonts w:ascii="Arial" w:hAnsi="Arial" w:cs="Arial"/>
          <w:sz w:val="24"/>
          <w:szCs w:val="24"/>
        </w:rPr>
      </w:pPr>
      <w:r w:rsidRPr="00C70EBA">
        <w:rPr>
          <w:rFonts w:ascii="Arial" w:hAnsi="Arial" w:cs="Arial"/>
          <w:sz w:val="24"/>
          <w:szCs w:val="24"/>
        </w:rPr>
        <w:t>Commerce</w:t>
      </w:r>
      <w:r w:rsidR="00683E42" w:rsidRPr="00C70EBA">
        <w:rPr>
          <w:rFonts w:ascii="Arial" w:hAnsi="Arial" w:cs="Arial"/>
          <w:sz w:val="24"/>
          <w:szCs w:val="24"/>
        </w:rPr>
        <w:t xml:space="preserve"> will consider the extent to which the application demonstrates financial feasibility as presented in the Uniform Application.    </w:t>
      </w:r>
    </w:p>
    <w:p w14:paraId="722BB665" w14:textId="64A20E6D" w:rsidR="00683E42" w:rsidRPr="00C70EBA" w:rsidRDefault="00683E42" w:rsidP="00C70EBA">
      <w:pPr>
        <w:spacing w:line="360" w:lineRule="auto"/>
        <w:rPr>
          <w:rFonts w:ascii="Arial" w:hAnsi="Arial" w:cs="Arial"/>
          <w:sz w:val="24"/>
          <w:szCs w:val="24"/>
          <w:u w:val="single"/>
        </w:rPr>
      </w:pPr>
    </w:p>
    <w:p w14:paraId="22B44A94" w14:textId="180D08DB" w:rsidR="005417E6" w:rsidRPr="00C70EBA" w:rsidRDefault="00683E42" w:rsidP="002F1EC0">
      <w:pPr>
        <w:pStyle w:val="ListParagraph"/>
        <w:widowControl/>
        <w:numPr>
          <w:ilvl w:val="0"/>
          <w:numId w:val="11"/>
        </w:numPr>
        <w:spacing w:line="360" w:lineRule="auto"/>
        <w:contextualSpacing/>
        <w:rPr>
          <w:rFonts w:ascii="Arial" w:hAnsi="Arial" w:cs="Arial"/>
          <w:sz w:val="24"/>
          <w:szCs w:val="24"/>
        </w:rPr>
      </w:pPr>
      <w:r w:rsidRPr="00C70EBA">
        <w:rPr>
          <w:rFonts w:ascii="Arial" w:hAnsi="Arial" w:cs="Arial"/>
          <w:sz w:val="24"/>
          <w:szCs w:val="24"/>
        </w:rPr>
        <w:t xml:space="preserve">Ensure the financial information in the </w:t>
      </w:r>
      <w:r w:rsidR="00241EAB">
        <w:rPr>
          <w:rFonts w:ascii="Arial" w:hAnsi="Arial" w:cs="Arial"/>
          <w:sz w:val="24"/>
          <w:szCs w:val="24"/>
        </w:rPr>
        <w:t>Commerc</w:t>
      </w:r>
      <w:r w:rsidR="000E53AF">
        <w:rPr>
          <w:rFonts w:ascii="Arial" w:hAnsi="Arial" w:cs="Arial"/>
          <w:sz w:val="24"/>
          <w:szCs w:val="24"/>
        </w:rPr>
        <w:t>e</w:t>
      </w:r>
      <w:r w:rsidR="00241EAB">
        <w:rPr>
          <w:rFonts w:ascii="Arial" w:hAnsi="Arial" w:cs="Arial"/>
          <w:sz w:val="24"/>
          <w:szCs w:val="24"/>
        </w:rPr>
        <w:t xml:space="preserve"> Underwriting Addendum </w:t>
      </w:r>
      <w:r w:rsidRPr="00C70EBA">
        <w:rPr>
          <w:rFonts w:ascii="Arial" w:hAnsi="Arial" w:cs="Arial"/>
          <w:sz w:val="24"/>
          <w:szCs w:val="24"/>
        </w:rPr>
        <w:t xml:space="preserve">is </w:t>
      </w:r>
      <w:r w:rsidR="00817296" w:rsidRPr="00C70EBA">
        <w:rPr>
          <w:rFonts w:ascii="Arial" w:hAnsi="Arial" w:cs="Arial"/>
          <w:sz w:val="24"/>
          <w:szCs w:val="24"/>
        </w:rPr>
        <w:t xml:space="preserve">complete, </w:t>
      </w:r>
      <w:r w:rsidRPr="00C70EBA">
        <w:rPr>
          <w:rFonts w:ascii="Arial" w:hAnsi="Arial" w:cs="Arial"/>
          <w:sz w:val="24"/>
          <w:szCs w:val="24"/>
        </w:rPr>
        <w:t>accurate</w:t>
      </w:r>
      <w:r w:rsidR="00817296" w:rsidRPr="00C70EBA">
        <w:rPr>
          <w:rFonts w:ascii="Arial" w:hAnsi="Arial" w:cs="Arial"/>
          <w:sz w:val="24"/>
          <w:szCs w:val="24"/>
        </w:rPr>
        <w:t>, and well documented</w:t>
      </w:r>
      <w:r w:rsidR="00811643" w:rsidRPr="00C70EBA">
        <w:rPr>
          <w:rFonts w:ascii="Arial" w:hAnsi="Arial" w:cs="Arial"/>
          <w:sz w:val="24"/>
          <w:szCs w:val="24"/>
        </w:rPr>
        <w:t>.</w:t>
      </w:r>
      <w:r w:rsidR="00817296" w:rsidRPr="00C70EBA">
        <w:rPr>
          <w:rFonts w:ascii="Arial" w:hAnsi="Arial" w:cs="Arial"/>
          <w:sz w:val="24"/>
          <w:szCs w:val="24"/>
        </w:rPr>
        <w:t xml:space="preserve"> </w:t>
      </w:r>
      <w:r w:rsidR="00B35B81" w:rsidRPr="00C70EBA">
        <w:rPr>
          <w:rFonts w:ascii="Arial" w:hAnsi="Arial" w:cs="Arial"/>
          <w:sz w:val="24"/>
          <w:szCs w:val="24"/>
        </w:rPr>
        <w:t>Estimate</w:t>
      </w:r>
      <w:r w:rsidR="00E2797E" w:rsidRPr="00C70EBA">
        <w:rPr>
          <w:rFonts w:ascii="Arial" w:hAnsi="Arial" w:cs="Arial"/>
          <w:sz w:val="24"/>
          <w:szCs w:val="24"/>
        </w:rPr>
        <w:t xml:space="preserve"> operating and maintenance costs realistically and</w:t>
      </w:r>
      <w:r w:rsidR="00B35B81" w:rsidRPr="00C70EBA">
        <w:rPr>
          <w:rFonts w:ascii="Arial" w:hAnsi="Arial" w:cs="Arial"/>
          <w:sz w:val="24"/>
          <w:szCs w:val="24"/>
        </w:rPr>
        <w:t xml:space="preserve"> base projections on actual costs of other existing facilities of similar size and complexity.</w:t>
      </w:r>
      <w:r w:rsidR="00E2797E" w:rsidRPr="00C70EBA">
        <w:rPr>
          <w:rFonts w:ascii="Arial" w:hAnsi="Arial" w:cs="Arial"/>
          <w:sz w:val="24"/>
          <w:szCs w:val="24"/>
        </w:rPr>
        <w:t xml:space="preserve"> </w:t>
      </w:r>
      <w:r w:rsidR="00B35B81" w:rsidRPr="00C70EBA">
        <w:rPr>
          <w:rFonts w:ascii="Arial" w:hAnsi="Arial" w:cs="Arial"/>
          <w:sz w:val="24"/>
          <w:szCs w:val="24"/>
        </w:rPr>
        <w:t>S</w:t>
      </w:r>
      <w:r w:rsidR="00B547D8" w:rsidRPr="00C70EBA">
        <w:rPr>
          <w:rFonts w:ascii="Arial" w:hAnsi="Arial" w:cs="Arial"/>
          <w:sz w:val="24"/>
          <w:szCs w:val="24"/>
        </w:rPr>
        <w:t xml:space="preserve">ubstantiate </w:t>
      </w:r>
      <w:r w:rsidR="00C924BF" w:rsidRPr="00C70EBA">
        <w:rPr>
          <w:rFonts w:ascii="Arial" w:hAnsi="Arial" w:cs="Arial"/>
          <w:sz w:val="24"/>
          <w:szCs w:val="24"/>
        </w:rPr>
        <w:t>all</w:t>
      </w:r>
      <w:r w:rsidR="00B547D8" w:rsidRPr="00C70EBA">
        <w:rPr>
          <w:rFonts w:ascii="Arial" w:hAnsi="Arial" w:cs="Arial"/>
          <w:sz w:val="24"/>
          <w:szCs w:val="24"/>
        </w:rPr>
        <w:t xml:space="preserve"> assumptions made in the pro forma. </w:t>
      </w:r>
      <w:r w:rsidR="00F61E8B" w:rsidRPr="00C70EBA">
        <w:rPr>
          <w:rFonts w:ascii="Arial" w:hAnsi="Arial" w:cs="Arial"/>
          <w:sz w:val="24"/>
          <w:szCs w:val="24"/>
        </w:rPr>
        <w:t xml:space="preserve">The </w:t>
      </w:r>
      <w:r w:rsidR="00626A63" w:rsidRPr="00C70EBA">
        <w:rPr>
          <w:rFonts w:ascii="Arial" w:hAnsi="Arial" w:cs="Arial"/>
          <w:sz w:val="24"/>
          <w:szCs w:val="24"/>
        </w:rPr>
        <w:t xml:space="preserve">pro forma should demonstrate positive cash flow throughout the project’s </w:t>
      </w:r>
      <w:r w:rsidR="00811643" w:rsidRPr="00C70EBA">
        <w:rPr>
          <w:rFonts w:ascii="Arial" w:hAnsi="Arial" w:cs="Arial"/>
          <w:sz w:val="24"/>
          <w:szCs w:val="24"/>
        </w:rPr>
        <w:t xml:space="preserve">applicable </w:t>
      </w:r>
      <w:r w:rsidR="00626A63" w:rsidRPr="00C70EBA">
        <w:rPr>
          <w:rFonts w:ascii="Arial" w:hAnsi="Arial" w:cs="Arial"/>
          <w:sz w:val="24"/>
          <w:szCs w:val="24"/>
        </w:rPr>
        <w:t>period of affordability.</w:t>
      </w:r>
    </w:p>
    <w:p w14:paraId="6942897E" w14:textId="00537B94" w:rsidR="005417E6" w:rsidRPr="00C70EBA" w:rsidRDefault="005417E6" w:rsidP="002F1EC0">
      <w:pPr>
        <w:pStyle w:val="ListParagraph"/>
        <w:widowControl/>
        <w:spacing w:line="360" w:lineRule="auto"/>
        <w:ind w:left="720"/>
        <w:contextualSpacing/>
        <w:rPr>
          <w:rFonts w:ascii="Arial" w:hAnsi="Arial" w:cs="Arial"/>
          <w:sz w:val="24"/>
          <w:szCs w:val="24"/>
        </w:rPr>
      </w:pPr>
    </w:p>
    <w:p w14:paraId="1EC695DD" w14:textId="23C5EBED" w:rsidR="005417E6" w:rsidRPr="00C70EBA" w:rsidRDefault="005417E6" w:rsidP="002F1EC0">
      <w:pPr>
        <w:pStyle w:val="ListParagraph"/>
        <w:widowControl/>
        <w:numPr>
          <w:ilvl w:val="0"/>
          <w:numId w:val="11"/>
        </w:numPr>
        <w:spacing w:line="360" w:lineRule="auto"/>
        <w:contextualSpacing/>
        <w:rPr>
          <w:rFonts w:ascii="Arial" w:hAnsi="Arial" w:cs="Arial"/>
          <w:sz w:val="24"/>
          <w:szCs w:val="24"/>
        </w:rPr>
      </w:pPr>
      <w:r w:rsidRPr="00C70EBA">
        <w:rPr>
          <w:rFonts w:ascii="Arial" w:hAnsi="Arial" w:cs="Arial"/>
          <w:sz w:val="24"/>
          <w:szCs w:val="24"/>
        </w:rPr>
        <w:t xml:space="preserve">Describe </w:t>
      </w:r>
      <w:r w:rsidR="00F61E8B" w:rsidRPr="00C70EBA">
        <w:rPr>
          <w:rFonts w:ascii="Arial" w:hAnsi="Arial" w:cs="Arial"/>
          <w:sz w:val="24"/>
          <w:szCs w:val="24"/>
        </w:rPr>
        <w:t xml:space="preserve">any </w:t>
      </w:r>
      <w:r w:rsidRPr="00C70EBA">
        <w:rPr>
          <w:rFonts w:ascii="Arial" w:hAnsi="Arial" w:cs="Arial"/>
          <w:sz w:val="24"/>
          <w:szCs w:val="24"/>
        </w:rPr>
        <w:t xml:space="preserve">financial mechanisms that provide rental assistance to eligible </w:t>
      </w:r>
      <w:r w:rsidR="00817296" w:rsidRPr="00C70EBA">
        <w:rPr>
          <w:rFonts w:ascii="Arial" w:hAnsi="Arial" w:cs="Arial"/>
          <w:sz w:val="24"/>
          <w:szCs w:val="24"/>
        </w:rPr>
        <w:t>residents of the proposed project</w:t>
      </w:r>
      <w:r w:rsidRPr="00C70EBA">
        <w:rPr>
          <w:rFonts w:ascii="Arial" w:hAnsi="Arial" w:cs="Arial"/>
          <w:sz w:val="24"/>
          <w:szCs w:val="24"/>
        </w:rPr>
        <w:t>, particularly the homeless, disabled, elderly, and other disadvantaged populations.</w:t>
      </w:r>
    </w:p>
    <w:p w14:paraId="0D70438F" w14:textId="2DC6964D" w:rsidR="00683E42" w:rsidRPr="00C70EBA" w:rsidRDefault="005417E6" w:rsidP="002F1EC0">
      <w:pPr>
        <w:pStyle w:val="ListParagraph"/>
        <w:widowControl/>
        <w:spacing w:line="360" w:lineRule="auto"/>
        <w:ind w:left="720"/>
        <w:contextualSpacing/>
        <w:rPr>
          <w:rFonts w:ascii="Arial" w:hAnsi="Arial" w:cs="Arial"/>
          <w:sz w:val="24"/>
          <w:szCs w:val="24"/>
        </w:rPr>
      </w:pPr>
      <w:r w:rsidRPr="00C70EBA">
        <w:rPr>
          <w:rFonts w:ascii="Arial" w:hAnsi="Arial" w:cs="Arial"/>
          <w:sz w:val="24"/>
          <w:szCs w:val="24"/>
        </w:rPr>
        <w:t xml:space="preserve"> </w:t>
      </w:r>
    </w:p>
    <w:p w14:paraId="755D843D" w14:textId="2093B781" w:rsidR="00683E42" w:rsidRPr="00C70EBA" w:rsidRDefault="00683E42" w:rsidP="002F1EC0">
      <w:pPr>
        <w:pStyle w:val="ListParagraph"/>
        <w:numPr>
          <w:ilvl w:val="0"/>
          <w:numId w:val="11"/>
        </w:numPr>
        <w:spacing w:line="360" w:lineRule="auto"/>
        <w:rPr>
          <w:rFonts w:ascii="Arial" w:hAnsi="Arial" w:cs="Arial"/>
          <w:sz w:val="24"/>
          <w:szCs w:val="24"/>
        </w:rPr>
      </w:pPr>
      <w:r w:rsidRPr="00C70EBA">
        <w:rPr>
          <w:rFonts w:ascii="Arial" w:hAnsi="Arial" w:cs="Arial"/>
          <w:sz w:val="24"/>
          <w:szCs w:val="24"/>
        </w:rPr>
        <w:t>Describe and document other funding sources and/or concessions</w:t>
      </w:r>
      <w:r w:rsidR="00F61E8B" w:rsidRPr="00C70EBA">
        <w:rPr>
          <w:rFonts w:ascii="Arial" w:hAnsi="Arial" w:cs="Arial"/>
          <w:sz w:val="24"/>
          <w:szCs w:val="24"/>
        </w:rPr>
        <w:t>,</w:t>
      </w:r>
      <w:r w:rsidRPr="00C70EBA">
        <w:rPr>
          <w:rFonts w:ascii="Arial" w:hAnsi="Arial" w:cs="Arial"/>
          <w:sz w:val="24"/>
          <w:szCs w:val="24"/>
        </w:rPr>
        <w:t xml:space="preserve"> such as a negotiated reduction in loan interest</w:t>
      </w:r>
      <w:r w:rsidR="00223DB2" w:rsidRPr="00C70EBA">
        <w:rPr>
          <w:rFonts w:ascii="Arial" w:hAnsi="Arial" w:cs="Arial"/>
          <w:sz w:val="24"/>
          <w:szCs w:val="24"/>
        </w:rPr>
        <w:t xml:space="preserve"> or deferred developer fees</w:t>
      </w:r>
      <w:r w:rsidR="00F61E8B" w:rsidRPr="00C70EBA">
        <w:rPr>
          <w:rFonts w:ascii="Arial" w:hAnsi="Arial" w:cs="Arial"/>
          <w:sz w:val="24"/>
          <w:szCs w:val="24"/>
        </w:rPr>
        <w:t>,</w:t>
      </w:r>
      <w:r w:rsidRPr="00C70EBA">
        <w:rPr>
          <w:rFonts w:ascii="Arial" w:hAnsi="Arial" w:cs="Arial"/>
          <w:sz w:val="24"/>
          <w:szCs w:val="24"/>
        </w:rPr>
        <w:t xml:space="preserve"> to increase project feasibility. </w:t>
      </w:r>
      <w:r w:rsidR="00F61E8B" w:rsidRPr="00C70EBA">
        <w:rPr>
          <w:rFonts w:ascii="Arial" w:hAnsi="Arial" w:cs="Arial"/>
          <w:sz w:val="24"/>
          <w:szCs w:val="24"/>
        </w:rPr>
        <w:t xml:space="preserve">Provide preliminary term sheets and letters of interest or commitment to document </w:t>
      </w:r>
      <w:r w:rsidR="00C924BF" w:rsidRPr="00C70EBA">
        <w:rPr>
          <w:rFonts w:ascii="Arial" w:hAnsi="Arial" w:cs="Arial"/>
          <w:sz w:val="24"/>
          <w:szCs w:val="24"/>
        </w:rPr>
        <w:t xml:space="preserve">the availability of </w:t>
      </w:r>
      <w:r w:rsidR="00F61E8B" w:rsidRPr="00C70EBA">
        <w:rPr>
          <w:rFonts w:ascii="Arial" w:hAnsi="Arial" w:cs="Arial"/>
          <w:sz w:val="24"/>
          <w:szCs w:val="24"/>
        </w:rPr>
        <w:t>these funding sources.</w:t>
      </w:r>
    </w:p>
    <w:p w14:paraId="65B53841" w14:textId="5DF38715" w:rsidR="00683E42" w:rsidRPr="00C70EBA" w:rsidRDefault="00683E42" w:rsidP="002F1EC0">
      <w:pPr>
        <w:spacing w:line="360" w:lineRule="auto"/>
        <w:ind w:left="720" w:hanging="360"/>
        <w:rPr>
          <w:rFonts w:ascii="Arial" w:hAnsi="Arial" w:cs="Arial"/>
          <w:sz w:val="24"/>
          <w:szCs w:val="24"/>
        </w:rPr>
      </w:pPr>
    </w:p>
    <w:p w14:paraId="743C0E8B" w14:textId="2C5B81DF" w:rsidR="00683E42" w:rsidRPr="00C70EBA" w:rsidRDefault="00223DB2" w:rsidP="002F1EC0">
      <w:pPr>
        <w:pStyle w:val="ListParagraph"/>
        <w:numPr>
          <w:ilvl w:val="0"/>
          <w:numId w:val="11"/>
        </w:numPr>
        <w:spacing w:line="360" w:lineRule="auto"/>
        <w:rPr>
          <w:rFonts w:ascii="Arial" w:hAnsi="Arial" w:cs="Arial"/>
          <w:sz w:val="24"/>
          <w:szCs w:val="24"/>
        </w:rPr>
      </w:pPr>
      <w:r w:rsidRPr="00C70EBA">
        <w:rPr>
          <w:rFonts w:ascii="Arial" w:hAnsi="Arial" w:cs="Arial"/>
          <w:sz w:val="24"/>
          <w:szCs w:val="24"/>
        </w:rPr>
        <w:t>Describe how</w:t>
      </w:r>
      <w:r w:rsidR="00C42070" w:rsidRPr="00C70EBA">
        <w:rPr>
          <w:rFonts w:ascii="Arial" w:hAnsi="Arial" w:cs="Arial"/>
          <w:sz w:val="24"/>
          <w:szCs w:val="24"/>
        </w:rPr>
        <w:t xml:space="preserve"> the requested amount </w:t>
      </w:r>
      <w:r w:rsidRPr="00C70EBA">
        <w:rPr>
          <w:rFonts w:ascii="Arial" w:hAnsi="Arial" w:cs="Arial"/>
          <w:sz w:val="24"/>
          <w:szCs w:val="24"/>
        </w:rPr>
        <w:t>of CDBG funds is</w:t>
      </w:r>
      <w:r w:rsidR="00C42070" w:rsidRPr="00C70EBA">
        <w:rPr>
          <w:rFonts w:ascii="Arial" w:hAnsi="Arial" w:cs="Arial"/>
          <w:sz w:val="24"/>
          <w:szCs w:val="24"/>
        </w:rPr>
        <w:t xml:space="preserve"> only what is necessary to ensure project completion. </w:t>
      </w:r>
    </w:p>
    <w:p w14:paraId="68D50759" w14:textId="4D921377" w:rsidR="0021056E" w:rsidRPr="00C70EBA" w:rsidRDefault="0021056E" w:rsidP="00C70EBA">
      <w:pPr>
        <w:widowControl/>
        <w:spacing w:line="360" w:lineRule="auto"/>
        <w:rPr>
          <w:rFonts w:ascii="Arial" w:hAnsi="Arial" w:cs="Arial"/>
          <w:b/>
          <w:sz w:val="24"/>
          <w:szCs w:val="24"/>
        </w:rPr>
      </w:pPr>
      <w:r w:rsidRPr="00C70EBA">
        <w:rPr>
          <w:rFonts w:ascii="Arial" w:hAnsi="Arial" w:cs="Arial"/>
          <w:b/>
          <w:sz w:val="24"/>
          <w:szCs w:val="24"/>
        </w:rPr>
        <w:br w:type="page"/>
      </w:r>
    </w:p>
    <w:p w14:paraId="13C06CE3" w14:textId="2E658080" w:rsidR="00683E42" w:rsidRPr="00C70EBA" w:rsidRDefault="00683E42" w:rsidP="00C70EBA">
      <w:pPr>
        <w:spacing w:line="360" w:lineRule="auto"/>
        <w:rPr>
          <w:rFonts w:ascii="Arial" w:hAnsi="Arial" w:cs="Arial"/>
          <w:sz w:val="24"/>
          <w:szCs w:val="24"/>
        </w:rPr>
      </w:pPr>
      <w:r w:rsidRPr="00C70EBA">
        <w:rPr>
          <w:rFonts w:ascii="Arial" w:hAnsi="Arial" w:cs="Arial"/>
          <w:b/>
          <w:sz w:val="24"/>
          <w:szCs w:val="24"/>
        </w:rPr>
        <w:lastRenderedPageBreak/>
        <w:t>Priority D.  Appropriate Design and Long-Term Solution</w:t>
      </w:r>
      <w:r w:rsidRPr="00C70EBA" w:rsidDel="00F92354">
        <w:rPr>
          <w:rFonts w:ascii="Arial" w:hAnsi="Arial" w:cs="Arial"/>
          <w:sz w:val="24"/>
          <w:szCs w:val="24"/>
        </w:rPr>
        <w:t xml:space="preserve"> </w:t>
      </w:r>
      <w:r w:rsidRPr="00C70EBA">
        <w:rPr>
          <w:rFonts w:ascii="Arial" w:hAnsi="Arial" w:cs="Arial"/>
          <w:sz w:val="24"/>
          <w:szCs w:val="24"/>
        </w:rPr>
        <w:t>(1</w:t>
      </w:r>
      <w:r w:rsidR="00E56ABB">
        <w:rPr>
          <w:rFonts w:ascii="Arial" w:hAnsi="Arial" w:cs="Arial"/>
          <w:sz w:val="24"/>
          <w:szCs w:val="24"/>
        </w:rPr>
        <w:t>0</w:t>
      </w:r>
      <w:r w:rsidRPr="00C70EBA">
        <w:rPr>
          <w:rFonts w:ascii="Arial" w:hAnsi="Arial" w:cs="Arial"/>
          <w:sz w:val="24"/>
          <w:szCs w:val="24"/>
        </w:rPr>
        <w:t>0 points possible)</w:t>
      </w:r>
    </w:p>
    <w:p w14:paraId="129C99C6" w14:textId="4A9503B7" w:rsidR="00683E42" w:rsidRPr="00C70EBA" w:rsidRDefault="005272D2" w:rsidP="00C70EBA">
      <w:pPr>
        <w:spacing w:line="360" w:lineRule="auto"/>
        <w:rPr>
          <w:rFonts w:ascii="Arial" w:hAnsi="Arial" w:cs="Arial"/>
          <w:sz w:val="24"/>
          <w:szCs w:val="24"/>
        </w:rPr>
      </w:pPr>
      <w:r w:rsidRPr="00C70EBA">
        <w:rPr>
          <w:rFonts w:ascii="Arial" w:hAnsi="Arial" w:cs="Arial"/>
          <w:sz w:val="24"/>
          <w:szCs w:val="24"/>
        </w:rPr>
        <w:t>Commerce</w:t>
      </w:r>
      <w:r w:rsidR="00683E42" w:rsidRPr="00C70EBA">
        <w:rPr>
          <w:rFonts w:ascii="Arial" w:hAnsi="Arial" w:cs="Arial"/>
          <w:sz w:val="24"/>
          <w:szCs w:val="24"/>
        </w:rPr>
        <w:t xml:space="preserve"> will consider the extent to which an applicant demonstrates that the project aligns with the objectives and goals of the </w:t>
      </w:r>
      <w:r w:rsidR="006C2736" w:rsidRPr="00C70EBA">
        <w:rPr>
          <w:rFonts w:ascii="Arial" w:hAnsi="Arial" w:cs="Arial"/>
          <w:sz w:val="24"/>
          <w:szCs w:val="24"/>
        </w:rPr>
        <w:t>CDBG</w:t>
      </w:r>
      <w:r w:rsidR="00223DB2" w:rsidRPr="00C70EBA">
        <w:rPr>
          <w:rFonts w:ascii="Arial" w:hAnsi="Arial" w:cs="Arial"/>
          <w:sz w:val="24"/>
          <w:szCs w:val="24"/>
        </w:rPr>
        <w:t xml:space="preserve"> </w:t>
      </w:r>
      <w:r w:rsidR="00683E42" w:rsidRPr="00C70EBA">
        <w:rPr>
          <w:rFonts w:ascii="Arial" w:hAnsi="Arial" w:cs="Arial"/>
          <w:sz w:val="24"/>
          <w:szCs w:val="24"/>
        </w:rPr>
        <w:t xml:space="preserve">Program.  </w:t>
      </w:r>
      <w:r w:rsidRPr="00C70EBA">
        <w:rPr>
          <w:rFonts w:ascii="Arial" w:hAnsi="Arial" w:cs="Arial"/>
          <w:sz w:val="24"/>
          <w:szCs w:val="24"/>
        </w:rPr>
        <w:t>Commerce</w:t>
      </w:r>
      <w:r w:rsidR="00683E42" w:rsidRPr="00C70EBA">
        <w:rPr>
          <w:rFonts w:ascii="Arial" w:hAnsi="Arial" w:cs="Arial"/>
          <w:sz w:val="24"/>
          <w:szCs w:val="24"/>
        </w:rPr>
        <w:t xml:space="preserve"> will consider the extent to which the scope of the project provides a long-term solution to address a housing need.</w:t>
      </w:r>
    </w:p>
    <w:p w14:paraId="1CC4020B" w14:textId="44234194" w:rsidR="00683E42" w:rsidRPr="00C70EBA" w:rsidRDefault="00683E42" w:rsidP="00C70EBA">
      <w:pPr>
        <w:spacing w:line="360" w:lineRule="auto"/>
        <w:rPr>
          <w:rFonts w:ascii="Arial" w:hAnsi="Arial" w:cs="Arial"/>
          <w:sz w:val="24"/>
          <w:szCs w:val="24"/>
        </w:rPr>
      </w:pPr>
    </w:p>
    <w:p w14:paraId="6A5F4A58" w14:textId="401D10F1" w:rsidR="00CC5D16" w:rsidRPr="00C70EBA" w:rsidRDefault="00683E42" w:rsidP="002F1EC0">
      <w:pPr>
        <w:pStyle w:val="ListParagraph"/>
        <w:numPr>
          <w:ilvl w:val="0"/>
          <w:numId w:val="9"/>
        </w:numPr>
        <w:spacing w:line="360" w:lineRule="auto"/>
        <w:rPr>
          <w:rFonts w:ascii="Arial" w:hAnsi="Arial" w:cs="Arial"/>
          <w:sz w:val="24"/>
          <w:szCs w:val="24"/>
        </w:rPr>
      </w:pPr>
      <w:r w:rsidRPr="00C70EBA">
        <w:rPr>
          <w:rFonts w:ascii="Arial" w:hAnsi="Arial" w:cs="Arial"/>
          <w:sz w:val="24"/>
          <w:szCs w:val="24"/>
        </w:rPr>
        <w:t xml:space="preserve">Submit a </w:t>
      </w:r>
      <w:r w:rsidR="00F12410" w:rsidRPr="00C70EBA">
        <w:rPr>
          <w:rFonts w:ascii="Arial" w:hAnsi="Arial" w:cs="Arial"/>
          <w:sz w:val="24"/>
          <w:szCs w:val="24"/>
        </w:rPr>
        <w:t xml:space="preserve">site plan and preliminary </w:t>
      </w:r>
      <w:r w:rsidR="00517E4B" w:rsidRPr="00C70EBA">
        <w:rPr>
          <w:rFonts w:ascii="Arial" w:hAnsi="Arial" w:cs="Arial"/>
          <w:sz w:val="24"/>
          <w:szCs w:val="24"/>
        </w:rPr>
        <w:t>architectural designs</w:t>
      </w:r>
      <w:r w:rsidRPr="00C70EBA">
        <w:rPr>
          <w:rFonts w:ascii="Arial" w:hAnsi="Arial" w:cs="Arial"/>
          <w:sz w:val="24"/>
          <w:szCs w:val="24"/>
        </w:rPr>
        <w:t xml:space="preserve"> for new construction projects</w:t>
      </w:r>
      <w:r w:rsidR="00517E4B" w:rsidRPr="00C70EBA">
        <w:rPr>
          <w:rFonts w:ascii="Arial" w:hAnsi="Arial" w:cs="Arial"/>
          <w:sz w:val="24"/>
          <w:szCs w:val="24"/>
        </w:rPr>
        <w:t>,</w:t>
      </w:r>
      <w:r w:rsidRPr="00C70EBA">
        <w:rPr>
          <w:rFonts w:ascii="Arial" w:hAnsi="Arial" w:cs="Arial"/>
          <w:sz w:val="24"/>
          <w:szCs w:val="24"/>
        </w:rPr>
        <w:t xml:space="preserve"> or a Capital Needs Assessment </w:t>
      </w:r>
      <w:r w:rsidR="000D32AD">
        <w:rPr>
          <w:rFonts w:ascii="Arial" w:hAnsi="Arial" w:cs="Arial"/>
          <w:sz w:val="24"/>
          <w:szCs w:val="24"/>
        </w:rPr>
        <w:t xml:space="preserve">(CNA) </w:t>
      </w:r>
      <w:r w:rsidRPr="00C70EBA">
        <w:rPr>
          <w:rFonts w:ascii="Arial" w:hAnsi="Arial" w:cs="Arial"/>
          <w:sz w:val="24"/>
          <w:szCs w:val="24"/>
        </w:rPr>
        <w:t>for rehabilitation projects</w:t>
      </w:r>
      <w:r w:rsidR="00B547D8" w:rsidRPr="00C70EBA">
        <w:rPr>
          <w:rFonts w:ascii="Arial" w:hAnsi="Arial" w:cs="Arial"/>
          <w:sz w:val="24"/>
          <w:szCs w:val="24"/>
        </w:rPr>
        <w:t>.</w:t>
      </w:r>
      <w:r w:rsidRPr="00C70EBA">
        <w:rPr>
          <w:rFonts w:ascii="Arial" w:hAnsi="Arial" w:cs="Arial"/>
          <w:sz w:val="24"/>
          <w:szCs w:val="24"/>
        </w:rPr>
        <w:t xml:space="preserve"> </w:t>
      </w:r>
    </w:p>
    <w:p w14:paraId="399AA7DE" w14:textId="51C518CD" w:rsidR="002016EF" w:rsidRPr="00C70EBA" w:rsidRDefault="002016EF" w:rsidP="00C70EBA">
      <w:pPr>
        <w:pStyle w:val="ListParagraph"/>
        <w:spacing w:line="360" w:lineRule="auto"/>
        <w:ind w:left="720" w:firstLine="0"/>
        <w:rPr>
          <w:rFonts w:ascii="Arial" w:hAnsi="Arial" w:cs="Arial"/>
          <w:sz w:val="24"/>
          <w:szCs w:val="24"/>
        </w:rPr>
      </w:pPr>
    </w:p>
    <w:p w14:paraId="523C2DA2" w14:textId="0B2E8C38" w:rsidR="00CC5D16" w:rsidRPr="00C70EBA" w:rsidRDefault="002318B7" w:rsidP="002F1EC0">
      <w:pPr>
        <w:pStyle w:val="ListParagraph"/>
        <w:numPr>
          <w:ilvl w:val="1"/>
          <w:numId w:val="9"/>
        </w:numPr>
        <w:spacing w:line="360" w:lineRule="auto"/>
        <w:ind w:left="1080"/>
        <w:rPr>
          <w:rFonts w:ascii="Arial" w:hAnsi="Arial" w:cs="Arial"/>
          <w:sz w:val="24"/>
          <w:szCs w:val="24"/>
        </w:rPr>
      </w:pPr>
      <w:r w:rsidRPr="00C70EBA">
        <w:rPr>
          <w:rFonts w:ascii="Arial" w:hAnsi="Arial" w:cs="Arial"/>
          <w:sz w:val="24"/>
          <w:szCs w:val="24"/>
        </w:rPr>
        <w:t xml:space="preserve">The site plan and designs should include a narrative description that addresses applicable zoning code requirements for the site location and </w:t>
      </w:r>
      <w:r w:rsidR="00313822" w:rsidRPr="00C70EBA">
        <w:rPr>
          <w:rFonts w:ascii="Arial" w:hAnsi="Arial" w:cs="Arial"/>
          <w:sz w:val="24"/>
          <w:szCs w:val="24"/>
        </w:rPr>
        <w:t>substantiates the cost estimates included in the Uniform Application Spreadsheet.</w:t>
      </w:r>
      <w:r w:rsidRPr="00C70EBA">
        <w:rPr>
          <w:rFonts w:ascii="Arial" w:hAnsi="Arial" w:cs="Arial"/>
          <w:sz w:val="24"/>
          <w:szCs w:val="24"/>
        </w:rPr>
        <w:t xml:space="preserve"> </w:t>
      </w:r>
      <w:r w:rsidR="00313822" w:rsidRPr="00C70EBA">
        <w:rPr>
          <w:rFonts w:ascii="Arial" w:hAnsi="Arial" w:cs="Arial"/>
          <w:sz w:val="24"/>
          <w:szCs w:val="24"/>
        </w:rPr>
        <w:t xml:space="preserve">Designs should include a preliminary schematic of the building and floorplans of the proposed unit sizes. </w:t>
      </w:r>
    </w:p>
    <w:p w14:paraId="73B0B01B" w14:textId="13C5FACA" w:rsidR="00223DB2" w:rsidRPr="00C70EBA" w:rsidRDefault="00223DB2" w:rsidP="002F1EC0">
      <w:pPr>
        <w:pStyle w:val="ListParagraph"/>
        <w:spacing w:line="360" w:lineRule="auto"/>
        <w:ind w:left="1080" w:firstLine="0"/>
        <w:rPr>
          <w:rFonts w:ascii="Arial" w:hAnsi="Arial" w:cs="Arial"/>
          <w:sz w:val="24"/>
          <w:szCs w:val="24"/>
        </w:rPr>
      </w:pPr>
    </w:p>
    <w:p w14:paraId="5D4613F8" w14:textId="2AE6461F" w:rsidR="005B70F7" w:rsidRPr="00C70EBA" w:rsidRDefault="00683E42" w:rsidP="002F1EC0">
      <w:pPr>
        <w:pStyle w:val="ListParagraph"/>
        <w:numPr>
          <w:ilvl w:val="1"/>
          <w:numId w:val="9"/>
        </w:numPr>
        <w:spacing w:line="360" w:lineRule="auto"/>
        <w:ind w:left="1080"/>
        <w:rPr>
          <w:rFonts w:ascii="Arial" w:hAnsi="Arial" w:cs="Arial"/>
          <w:sz w:val="24"/>
          <w:szCs w:val="24"/>
        </w:rPr>
      </w:pPr>
      <w:r w:rsidRPr="00C70EBA">
        <w:rPr>
          <w:rFonts w:ascii="Arial" w:hAnsi="Arial" w:cs="Arial"/>
          <w:sz w:val="24"/>
          <w:szCs w:val="24"/>
        </w:rPr>
        <w:t>The CNA must</w:t>
      </w:r>
      <w:r w:rsidR="00B547D8" w:rsidRPr="00C70EBA">
        <w:rPr>
          <w:rFonts w:ascii="Arial" w:hAnsi="Arial" w:cs="Arial"/>
          <w:sz w:val="24"/>
          <w:szCs w:val="24"/>
        </w:rPr>
        <w:t xml:space="preserve"> comply with Commerce’s C</w:t>
      </w:r>
      <w:r w:rsidR="00517E4B" w:rsidRPr="00C70EBA">
        <w:rPr>
          <w:rFonts w:ascii="Arial" w:hAnsi="Arial" w:cs="Arial"/>
          <w:sz w:val="24"/>
          <w:szCs w:val="24"/>
        </w:rPr>
        <w:t>NA</w:t>
      </w:r>
      <w:r w:rsidR="00B547D8" w:rsidRPr="00C70EBA">
        <w:rPr>
          <w:rFonts w:ascii="Arial" w:hAnsi="Arial" w:cs="Arial"/>
          <w:sz w:val="24"/>
          <w:szCs w:val="24"/>
        </w:rPr>
        <w:t xml:space="preserve"> requirements, be prepared by a licensed professional, and include detailed cost estimates that match what is included in the Uniform Application spreadsheet.</w:t>
      </w:r>
      <w:r w:rsidR="00117109" w:rsidRPr="00C70EBA">
        <w:rPr>
          <w:rFonts w:ascii="Arial" w:hAnsi="Arial" w:cs="Arial"/>
          <w:sz w:val="24"/>
          <w:szCs w:val="24"/>
        </w:rPr>
        <w:t xml:space="preserve"> If any building needs identified in the CNA are not addressed within the scope of work for the project, describe how they will be addressed in the future.</w:t>
      </w:r>
    </w:p>
    <w:p w14:paraId="744B69A5" w14:textId="5F1CCD7B" w:rsidR="002016EF" w:rsidRPr="00C70EBA" w:rsidRDefault="002016EF" w:rsidP="002F1EC0">
      <w:pPr>
        <w:pStyle w:val="ListParagraph"/>
        <w:spacing w:line="360" w:lineRule="auto"/>
        <w:ind w:left="1080" w:firstLine="0"/>
        <w:rPr>
          <w:rFonts w:ascii="Arial" w:eastAsia="Calibri" w:hAnsi="Arial" w:cs="Arial"/>
          <w:sz w:val="24"/>
          <w:szCs w:val="24"/>
        </w:rPr>
      </w:pPr>
    </w:p>
    <w:p w14:paraId="31351667" w14:textId="1D773128" w:rsidR="00817296" w:rsidRPr="00C70EBA" w:rsidRDefault="00817296" w:rsidP="002F1EC0">
      <w:pPr>
        <w:pStyle w:val="ListParagraph"/>
        <w:spacing w:line="360" w:lineRule="auto"/>
        <w:ind w:left="1080" w:firstLine="0"/>
        <w:rPr>
          <w:rFonts w:ascii="Arial" w:eastAsia="Calibri" w:hAnsi="Arial" w:cs="Arial"/>
          <w:sz w:val="24"/>
          <w:szCs w:val="24"/>
        </w:rPr>
      </w:pPr>
      <w:r w:rsidRPr="00C70EBA">
        <w:rPr>
          <w:rFonts w:ascii="Arial" w:eastAsia="Calibri" w:hAnsi="Arial" w:cs="Arial"/>
          <w:sz w:val="24"/>
          <w:szCs w:val="24"/>
        </w:rPr>
        <w:t xml:space="preserve">If a licensed architect or engineer did not produce the </w:t>
      </w:r>
      <w:r w:rsidR="00303B3F" w:rsidRPr="00C70EBA">
        <w:rPr>
          <w:rFonts w:ascii="Arial" w:eastAsia="Calibri" w:hAnsi="Arial" w:cs="Arial"/>
          <w:sz w:val="24"/>
          <w:szCs w:val="24"/>
        </w:rPr>
        <w:t>CNA</w:t>
      </w:r>
      <w:r w:rsidRPr="00C70EBA">
        <w:rPr>
          <w:rFonts w:ascii="Arial" w:eastAsia="Calibri" w:hAnsi="Arial" w:cs="Arial"/>
          <w:sz w:val="24"/>
          <w:szCs w:val="24"/>
        </w:rPr>
        <w:t>, describe how a licensed professional will be procured to oversee the final rehabilitation design and the construction activities to rehabilitate the property.</w:t>
      </w:r>
    </w:p>
    <w:p w14:paraId="46BF7102" w14:textId="00A58D66" w:rsidR="00817296" w:rsidRPr="00C70EBA" w:rsidRDefault="00817296" w:rsidP="00C70EBA">
      <w:pPr>
        <w:pStyle w:val="ListParagraph"/>
        <w:spacing w:line="360" w:lineRule="auto"/>
        <w:ind w:left="720" w:firstLine="0"/>
        <w:rPr>
          <w:rFonts w:ascii="Arial" w:eastAsia="Calibri" w:hAnsi="Arial" w:cs="Arial"/>
          <w:b/>
          <w:sz w:val="24"/>
          <w:szCs w:val="24"/>
        </w:rPr>
      </w:pPr>
    </w:p>
    <w:p w14:paraId="225F7EDB" w14:textId="498FFB73" w:rsidR="00746E30" w:rsidRPr="000E53AF" w:rsidRDefault="00683E42" w:rsidP="000E53AF">
      <w:pPr>
        <w:pStyle w:val="ListParagraph"/>
        <w:numPr>
          <w:ilvl w:val="0"/>
          <w:numId w:val="9"/>
        </w:numPr>
        <w:spacing w:line="360" w:lineRule="auto"/>
        <w:rPr>
          <w:rFonts w:ascii="Arial" w:hAnsi="Arial" w:cs="Arial"/>
          <w:sz w:val="24"/>
          <w:szCs w:val="24"/>
        </w:rPr>
      </w:pPr>
      <w:r w:rsidRPr="000E53AF">
        <w:rPr>
          <w:rFonts w:ascii="Arial" w:hAnsi="Arial" w:cs="Arial"/>
          <w:sz w:val="24"/>
          <w:szCs w:val="24"/>
        </w:rPr>
        <w:t xml:space="preserve">Describe how the proposed project will </w:t>
      </w:r>
      <w:r w:rsidR="00117109" w:rsidRPr="000E53AF">
        <w:rPr>
          <w:rFonts w:ascii="Arial" w:hAnsi="Arial" w:cs="Arial"/>
          <w:sz w:val="24"/>
          <w:szCs w:val="24"/>
        </w:rPr>
        <w:t>meet the 2021 IECC requirements</w:t>
      </w:r>
      <w:r w:rsidR="00916A44" w:rsidRPr="000E53AF">
        <w:rPr>
          <w:rFonts w:ascii="Arial" w:hAnsi="Arial" w:cs="Arial"/>
          <w:sz w:val="24"/>
          <w:szCs w:val="24"/>
        </w:rPr>
        <w:t xml:space="preserve"> </w:t>
      </w:r>
      <w:r w:rsidRPr="000E53AF">
        <w:rPr>
          <w:rFonts w:ascii="Arial" w:hAnsi="Arial" w:cs="Arial"/>
          <w:sz w:val="24"/>
          <w:szCs w:val="24"/>
        </w:rPr>
        <w:t xml:space="preserve">to reduce ongoing utility costs to the project and its residents.  </w:t>
      </w:r>
      <w:r w:rsidR="00F66434" w:rsidRPr="000E53AF">
        <w:rPr>
          <w:rFonts w:ascii="Arial" w:hAnsi="Arial" w:cs="Arial"/>
          <w:sz w:val="24"/>
          <w:szCs w:val="24"/>
        </w:rPr>
        <w:t>Describe w</w:t>
      </w:r>
      <w:r w:rsidRPr="000E53AF">
        <w:rPr>
          <w:rFonts w:ascii="Arial" w:hAnsi="Arial" w:cs="Arial"/>
          <w:sz w:val="24"/>
          <w:szCs w:val="24"/>
        </w:rPr>
        <w:t>hat other reasonable options to reduce future energy costs will be included</w:t>
      </w:r>
      <w:r w:rsidR="00F66434" w:rsidRPr="000E53AF">
        <w:rPr>
          <w:rFonts w:ascii="Arial" w:hAnsi="Arial" w:cs="Arial"/>
          <w:sz w:val="24"/>
          <w:szCs w:val="24"/>
        </w:rPr>
        <w:t xml:space="preserve"> in the project design, f</w:t>
      </w:r>
      <w:r w:rsidRPr="000E53AF">
        <w:rPr>
          <w:rFonts w:ascii="Arial" w:hAnsi="Arial" w:cs="Arial"/>
          <w:sz w:val="24"/>
          <w:szCs w:val="24"/>
        </w:rPr>
        <w:t>or example, “Energy Star” rated materials and</w:t>
      </w:r>
      <w:r w:rsidR="00F66434" w:rsidRPr="000E53AF">
        <w:rPr>
          <w:rFonts w:ascii="Arial" w:hAnsi="Arial" w:cs="Arial"/>
          <w:sz w:val="24"/>
          <w:szCs w:val="24"/>
        </w:rPr>
        <w:t>/or</w:t>
      </w:r>
      <w:r w:rsidRPr="000E53AF">
        <w:rPr>
          <w:rFonts w:ascii="Arial" w:hAnsi="Arial" w:cs="Arial"/>
          <w:sz w:val="24"/>
          <w:szCs w:val="24"/>
        </w:rPr>
        <w:t xml:space="preserve"> appliances</w:t>
      </w:r>
      <w:r w:rsidR="00F66434" w:rsidRPr="000E53AF">
        <w:rPr>
          <w:rFonts w:ascii="Arial" w:hAnsi="Arial" w:cs="Arial"/>
          <w:sz w:val="24"/>
          <w:szCs w:val="24"/>
        </w:rPr>
        <w:t>.</w:t>
      </w:r>
      <w:r w:rsidR="00817296" w:rsidRPr="000E53AF">
        <w:rPr>
          <w:rFonts w:ascii="Arial" w:hAnsi="Arial" w:cs="Arial"/>
          <w:sz w:val="24"/>
          <w:szCs w:val="24"/>
        </w:rPr>
        <w:t xml:space="preserve">  </w:t>
      </w:r>
      <w:r w:rsidR="00F66434" w:rsidRPr="000E53AF">
        <w:rPr>
          <w:rFonts w:ascii="Arial" w:hAnsi="Arial" w:cs="Arial"/>
          <w:sz w:val="24"/>
          <w:szCs w:val="24"/>
        </w:rPr>
        <w:t xml:space="preserve">Describe </w:t>
      </w:r>
      <w:r w:rsidR="00817296" w:rsidRPr="000E53AF">
        <w:rPr>
          <w:rFonts w:ascii="Arial" w:hAnsi="Arial" w:cs="Arial"/>
          <w:sz w:val="24"/>
          <w:szCs w:val="24"/>
        </w:rPr>
        <w:t xml:space="preserve">other sources of funds </w:t>
      </w:r>
      <w:r w:rsidR="00F66434" w:rsidRPr="000E53AF">
        <w:rPr>
          <w:rFonts w:ascii="Arial" w:hAnsi="Arial" w:cs="Arial"/>
          <w:sz w:val="24"/>
          <w:szCs w:val="24"/>
        </w:rPr>
        <w:t xml:space="preserve">that will be leveraged </w:t>
      </w:r>
      <w:r w:rsidR="00817296" w:rsidRPr="000E53AF">
        <w:rPr>
          <w:rFonts w:ascii="Arial" w:hAnsi="Arial" w:cs="Arial"/>
          <w:sz w:val="24"/>
          <w:szCs w:val="24"/>
        </w:rPr>
        <w:t>to support energy conservation measures</w:t>
      </w:r>
      <w:r w:rsidR="00F66434" w:rsidRPr="000E53AF">
        <w:rPr>
          <w:rFonts w:ascii="Arial" w:hAnsi="Arial" w:cs="Arial"/>
          <w:sz w:val="24"/>
          <w:szCs w:val="24"/>
        </w:rPr>
        <w:t>.</w:t>
      </w:r>
    </w:p>
    <w:p w14:paraId="28E89B0E" w14:textId="5D97AC16" w:rsidR="002E1CFA" w:rsidRPr="00C70EBA" w:rsidRDefault="002E1CFA" w:rsidP="00C70EBA">
      <w:pPr>
        <w:spacing w:line="360" w:lineRule="auto"/>
        <w:ind w:left="720" w:hanging="720"/>
        <w:rPr>
          <w:rFonts w:ascii="Arial" w:hAnsi="Arial" w:cs="Arial"/>
          <w:sz w:val="24"/>
          <w:szCs w:val="24"/>
        </w:rPr>
      </w:pPr>
    </w:p>
    <w:p w14:paraId="22C9733B" w14:textId="60A2091B" w:rsidR="002E1CFA" w:rsidRPr="00C70EBA" w:rsidRDefault="0021056E" w:rsidP="002F1EC0">
      <w:pPr>
        <w:spacing w:line="360" w:lineRule="auto"/>
        <w:ind w:left="720" w:hanging="360"/>
        <w:rPr>
          <w:rFonts w:ascii="Arial" w:hAnsi="Arial" w:cs="Arial"/>
          <w:sz w:val="24"/>
          <w:szCs w:val="24"/>
        </w:rPr>
      </w:pPr>
      <w:r w:rsidRPr="00C70EBA">
        <w:rPr>
          <w:rFonts w:ascii="Arial" w:hAnsi="Arial" w:cs="Arial"/>
          <w:sz w:val="24"/>
          <w:szCs w:val="24"/>
        </w:rPr>
        <w:t>3</w:t>
      </w:r>
      <w:r w:rsidR="002E1CFA" w:rsidRPr="00C70EBA">
        <w:rPr>
          <w:rFonts w:ascii="Arial" w:hAnsi="Arial" w:cs="Arial"/>
          <w:sz w:val="24"/>
          <w:szCs w:val="24"/>
        </w:rPr>
        <w:t>.</w:t>
      </w:r>
      <w:r w:rsidR="002E1CFA" w:rsidRPr="00C70EBA">
        <w:rPr>
          <w:rFonts w:ascii="Arial" w:hAnsi="Arial" w:cs="Arial"/>
          <w:sz w:val="24"/>
          <w:szCs w:val="24"/>
        </w:rPr>
        <w:tab/>
        <w:t>For construction of buildings with more than four units, describe how broadband infrastructure will be provided to residents.</w:t>
      </w:r>
    </w:p>
    <w:p w14:paraId="3F584874" w14:textId="29C5ECBC" w:rsidR="00F66434" w:rsidRPr="00C70EBA" w:rsidRDefault="00F66434" w:rsidP="00C70EBA">
      <w:pPr>
        <w:widowControl/>
        <w:spacing w:line="360" w:lineRule="auto"/>
        <w:rPr>
          <w:rFonts w:ascii="Arial" w:hAnsi="Arial" w:cs="Arial"/>
          <w:b/>
          <w:sz w:val="24"/>
          <w:szCs w:val="24"/>
        </w:rPr>
      </w:pPr>
      <w:r w:rsidRPr="00C70EBA">
        <w:rPr>
          <w:rFonts w:ascii="Arial" w:hAnsi="Arial" w:cs="Arial"/>
          <w:b/>
          <w:sz w:val="24"/>
          <w:szCs w:val="24"/>
        </w:rPr>
        <w:br w:type="page"/>
      </w:r>
    </w:p>
    <w:p w14:paraId="247743B3" w14:textId="33578363" w:rsidR="00683E42" w:rsidRPr="00C70EBA" w:rsidRDefault="00683E42" w:rsidP="00C70EBA">
      <w:pPr>
        <w:spacing w:line="360" w:lineRule="auto"/>
        <w:rPr>
          <w:rFonts w:ascii="Arial" w:hAnsi="Arial" w:cs="Arial"/>
          <w:sz w:val="24"/>
          <w:szCs w:val="24"/>
        </w:rPr>
      </w:pPr>
      <w:r w:rsidRPr="00C70EBA">
        <w:rPr>
          <w:rFonts w:ascii="Arial" w:hAnsi="Arial" w:cs="Arial"/>
          <w:b/>
          <w:sz w:val="24"/>
          <w:szCs w:val="24"/>
        </w:rPr>
        <w:lastRenderedPageBreak/>
        <w:t>Priority E. Long-term Planning and Management</w:t>
      </w:r>
      <w:r w:rsidRPr="00C70EBA">
        <w:rPr>
          <w:rFonts w:ascii="Arial" w:hAnsi="Arial" w:cs="Arial"/>
          <w:sz w:val="24"/>
          <w:szCs w:val="24"/>
        </w:rPr>
        <w:t xml:space="preserve"> (100 points possible)</w:t>
      </w:r>
    </w:p>
    <w:p w14:paraId="056B6225" w14:textId="0C1F5C90" w:rsidR="00683E42" w:rsidRPr="00C70EBA" w:rsidRDefault="005272D2" w:rsidP="00C70EBA">
      <w:pPr>
        <w:pStyle w:val="ListParagraph"/>
        <w:spacing w:line="360" w:lineRule="auto"/>
        <w:ind w:left="0" w:firstLine="0"/>
        <w:rPr>
          <w:rFonts w:ascii="Arial" w:hAnsi="Arial" w:cs="Arial"/>
          <w:sz w:val="24"/>
          <w:szCs w:val="24"/>
        </w:rPr>
      </w:pPr>
      <w:r w:rsidRPr="00C70EBA">
        <w:rPr>
          <w:rFonts w:ascii="Arial" w:hAnsi="Arial" w:cs="Arial"/>
          <w:sz w:val="24"/>
          <w:szCs w:val="24"/>
        </w:rPr>
        <w:t>Commerce</w:t>
      </w:r>
      <w:r w:rsidR="00683E42" w:rsidRPr="00C70EBA">
        <w:rPr>
          <w:rFonts w:ascii="Arial" w:hAnsi="Arial" w:cs="Arial"/>
          <w:sz w:val="24"/>
          <w:szCs w:val="24"/>
        </w:rPr>
        <w:t xml:space="preserve"> will consider the extent to which proposals include documentation of community support and consistency with the community’s comprehensive planning efforts and public participation.</w:t>
      </w:r>
    </w:p>
    <w:p w14:paraId="03A0E3C9" w14:textId="2A2EBECE" w:rsidR="00683E42" w:rsidRPr="00C70EBA" w:rsidRDefault="00683E42" w:rsidP="00C70EBA">
      <w:pPr>
        <w:pStyle w:val="ListParagraph"/>
        <w:spacing w:line="360" w:lineRule="auto"/>
        <w:ind w:left="0" w:firstLine="0"/>
        <w:rPr>
          <w:rFonts w:ascii="Arial" w:hAnsi="Arial" w:cs="Arial"/>
          <w:sz w:val="24"/>
          <w:szCs w:val="24"/>
        </w:rPr>
      </w:pPr>
    </w:p>
    <w:p w14:paraId="4E4F4E4A" w14:textId="26BD3764" w:rsidR="00683E42" w:rsidRPr="00C70EBA" w:rsidRDefault="00683E42" w:rsidP="002F1EC0">
      <w:pPr>
        <w:pStyle w:val="ListParagraph"/>
        <w:numPr>
          <w:ilvl w:val="0"/>
          <w:numId w:val="14"/>
        </w:numPr>
        <w:spacing w:line="360" w:lineRule="auto"/>
        <w:rPr>
          <w:rFonts w:ascii="Arial" w:hAnsi="Arial" w:cs="Arial"/>
          <w:sz w:val="24"/>
          <w:szCs w:val="24"/>
        </w:rPr>
      </w:pPr>
      <w:r w:rsidRPr="00C70EBA">
        <w:rPr>
          <w:rFonts w:ascii="Arial" w:hAnsi="Arial" w:cs="Arial"/>
          <w:sz w:val="24"/>
          <w:szCs w:val="24"/>
        </w:rPr>
        <w:t xml:space="preserve">Provide </w:t>
      </w:r>
      <w:r w:rsidR="00241EAB">
        <w:rPr>
          <w:rFonts w:ascii="Arial" w:hAnsi="Arial" w:cs="Arial"/>
          <w:sz w:val="24"/>
          <w:szCs w:val="24"/>
        </w:rPr>
        <w:t xml:space="preserve">documentation that the two </w:t>
      </w:r>
      <w:r w:rsidR="000E53AF">
        <w:rPr>
          <w:rFonts w:ascii="Arial" w:hAnsi="Arial" w:cs="Arial"/>
          <w:sz w:val="24"/>
          <w:szCs w:val="24"/>
        </w:rPr>
        <w:t>required</w:t>
      </w:r>
      <w:r w:rsidR="00241EAB">
        <w:rPr>
          <w:rFonts w:ascii="Arial" w:hAnsi="Arial" w:cs="Arial"/>
          <w:sz w:val="24"/>
          <w:szCs w:val="24"/>
        </w:rPr>
        <w:t xml:space="preserve"> public meeting</w:t>
      </w:r>
      <w:r w:rsidR="000E53AF">
        <w:rPr>
          <w:rFonts w:ascii="Arial" w:hAnsi="Arial" w:cs="Arial"/>
          <w:sz w:val="24"/>
          <w:szCs w:val="24"/>
        </w:rPr>
        <w:t>s</w:t>
      </w:r>
      <w:r w:rsidR="00241EAB">
        <w:rPr>
          <w:rFonts w:ascii="Arial" w:hAnsi="Arial" w:cs="Arial"/>
          <w:sz w:val="24"/>
          <w:szCs w:val="24"/>
        </w:rPr>
        <w:t xml:space="preserve"> were held, the public input that was provided, and the results of the meetings.</w:t>
      </w:r>
      <w:r w:rsidRPr="00C70EBA">
        <w:rPr>
          <w:rFonts w:ascii="Arial" w:hAnsi="Arial" w:cs="Arial"/>
          <w:sz w:val="24"/>
          <w:szCs w:val="24"/>
        </w:rPr>
        <w:t xml:space="preserve"> </w:t>
      </w:r>
    </w:p>
    <w:p w14:paraId="189060A6" w14:textId="2D80B9F6" w:rsidR="00683E42" w:rsidRPr="00C70EBA" w:rsidRDefault="00683E42" w:rsidP="002F1EC0">
      <w:pPr>
        <w:spacing w:line="360" w:lineRule="auto"/>
        <w:ind w:hanging="360"/>
        <w:rPr>
          <w:rFonts w:ascii="Arial" w:hAnsi="Arial" w:cs="Arial"/>
          <w:sz w:val="24"/>
          <w:szCs w:val="24"/>
        </w:rPr>
      </w:pPr>
    </w:p>
    <w:p w14:paraId="75D86C23" w14:textId="053DF544" w:rsidR="00683E42" w:rsidRPr="00C70EBA" w:rsidRDefault="00683E42" w:rsidP="002F1EC0">
      <w:pPr>
        <w:pStyle w:val="ListParagraph"/>
        <w:numPr>
          <w:ilvl w:val="0"/>
          <w:numId w:val="14"/>
        </w:numPr>
        <w:spacing w:line="360" w:lineRule="auto"/>
        <w:rPr>
          <w:rFonts w:ascii="Arial" w:hAnsi="Arial" w:cs="Arial"/>
          <w:sz w:val="24"/>
          <w:szCs w:val="24"/>
        </w:rPr>
      </w:pPr>
      <w:r w:rsidRPr="00C70EBA">
        <w:rPr>
          <w:rFonts w:ascii="Arial" w:hAnsi="Arial" w:cs="Arial"/>
          <w:sz w:val="24"/>
          <w:szCs w:val="24"/>
        </w:rPr>
        <w:t xml:space="preserve">Describe and document efforts to reach and involve the public in information, planning, design, and decision-making. </w:t>
      </w:r>
      <w:r w:rsidR="00117109" w:rsidRPr="00C70EBA">
        <w:rPr>
          <w:rFonts w:ascii="Arial" w:hAnsi="Arial" w:cs="Arial"/>
          <w:sz w:val="24"/>
          <w:szCs w:val="24"/>
        </w:rPr>
        <w:t>Include documentation of the required public meetings, including proof of publication, attendance list, and any comments received.</w:t>
      </w:r>
    </w:p>
    <w:p w14:paraId="0AB95E86" w14:textId="34F6E627" w:rsidR="00683E42" w:rsidRPr="00C70EBA" w:rsidRDefault="00683E42" w:rsidP="002F1EC0">
      <w:pPr>
        <w:spacing w:line="360" w:lineRule="auto"/>
        <w:ind w:hanging="360"/>
        <w:rPr>
          <w:rFonts w:ascii="Arial" w:hAnsi="Arial" w:cs="Arial"/>
          <w:sz w:val="24"/>
          <w:szCs w:val="24"/>
        </w:rPr>
      </w:pPr>
    </w:p>
    <w:p w14:paraId="015237B0" w14:textId="333E224E" w:rsidR="00916A44" w:rsidRPr="00C70EBA" w:rsidRDefault="00683E42" w:rsidP="002F1EC0">
      <w:pPr>
        <w:pStyle w:val="ListParagraph"/>
        <w:numPr>
          <w:ilvl w:val="0"/>
          <w:numId w:val="14"/>
        </w:numPr>
        <w:spacing w:line="360" w:lineRule="auto"/>
        <w:rPr>
          <w:rFonts w:ascii="Arial" w:hAnsi="Arial" w:cs="Arial"/>
          <w:sz w:val="24"/>
          <w:szCs w:val="24"/>
        </w:rPr>
      </w:pPr>
      <w:bookmarkStart w:id="20" w:name="_Hlk523217810"/>
      <w:r w:rsidRPr="00C70EBA">
        <w:rPr>
          <w:rFonts w:ascii="Arial" w:hAnsi="Arial" w:cs="Arial"/>
          <w:sz w:val="24"/>
          <w:szCs w:val="24"/>
        </w:rPr>
        <w:t xml:space="preserve">Describe how the project meets identified local planning </w:t>
      </w:r>
      <w:r w:rsidR="00916A44" w:rsidRPr="00C70EBA">
        <w:rPr>
          <w:rFonts w:ascii="Arial" w:hAnsi="Arial" w:cs="Arial"/>
          <w:sz w:val="24"/>
          <w:szCs w:val="24"/>
        </w:rPr>
        <w:t>needs</w:t>
      </w:r>
      <w:r w:rsidRPr="00C70EBA">
        <w:rPr>
          <w:rFonts w:ascii="Arial" w:hAnsi="Arial" w:cs="Arial"/>
          <w:sz w:val="24"/>
          <w:szCs w:val="24"/>
        </w:rPr>
        <w:t xml:space="preserve">.  </w:t>
      </w:r>
      <w:r w:rsidR="00C8400F" w:rsidRPr="00C70EBA">
        <w:rPr>
          <w:rFonts w:ascii="Arial" w:hAnsi="Arial" w:cs="Arial"/>
          <w:sz w:val="24"/>
          <w:szCs w:val="24"/>
        </w:rPr>
        <w:t xml:space="preserve">Is affordable housing identified in community planning documents? Is the proposed project in line with identified community housing needs? </w:t>
      </w:r>
    </w:p>
    <w:p w14:paraId="4A2F1335" w14:textId="71B6EBE4" w:rsidR="00916A44" w:rsidRPr="00C70EBA" w:rsidRDefault="00916A44" w:rsidP="002F1EC0">
      <w:pPr>
        <w:pStyle w:val="ListParagraph"/>
        <w:spacing w:line="360" w:lineRule="auto"/>
        <w:rPr>
          <w:rFonts w:ascii="Arial" w:hAnsi="Arial" w:cs="Arial"/>
          <w:sz w:val="24"/>
          <w:szCs w:val="24"/>
        </w:rPr>
      </w:pPr>
    </w:p>
    <w:p w14:paraId="0CF75CB5" w14:textId="53D8E7D8" w:rsidR="00683E42" w:rsidRPr="00C70EBA" w:rsidRDefault="00683E42" w:rsidP="002F1EC0">
      <w:pPr>
        <w:pStyle w:val="ListParagraph"/>
        <w:numPr>
          <w:ilvl w:val="0"/>
          <w:numId w:val="14"/>
        </w:numPr>
        <w:spacing w:line="360" w:lineRule="auto"/>
        <w:rPr>
          <w:rFonts w:ascii="Arial" w:hAnsi="Arial" w:cs="Arial"/>
          <w:sz w:val="24"/>
          <w:szCs w:val="24"/>
        </w:rPr>
      </w:pPr>
      <w:r w:rsidRPr="00C70EBA">
        <w:rPr>
          <w:rFonts w:ascii="Arial" w:hAnsi="Arial" w:cs="Arial"/>
          <w:sz w:val="24"/>
          <w:szCs w:val="24"/>
        </w:rPr>
        <w:t xml:space="preserve">Describe </w:t>
      </w:r>
      <w:r w:rsidR="00916A44" w:rsidRPr="00C70EBA">
        <w:rPr>
          <w:rFonts w:ascii="Arial" w:hAnsi="Arial" w:cs="Arial"/>
          <w:sz w:val="24"/>
          <w:szCs w:val="24"/>
        </w:rPr>
        <w:t>how this facility will promote healthy, safe and walkable neighborhoods and</w:t>
      </w:r>
      <w:r w:rsidRPr="00C70EBA">
        <w:rPr>
          <w:rFonts w:ascii="Arial" w:hAnsi="Arial" w:cs="Arial"/>
          <w:sz w:val="24"/>
          <w:szCs w:val="24"/>
        </w:rPr>
        <w:t xml:space="preserve"> reduce transportation costs </w:t>
      </w:r>
      <w:r w:rsidR="00916A44" w:rsidRPr="00C70EBA">
        <w:rPr>
          <w:rFonts w:ascii="Arial" w:hAnsi="Arial" w:cs="Arial"/>
          <w:sz w:val="24"/>
          <w:szCs w:val="24"/>
        </w:rPr>
        <w:t>for residents</w:t>
      </w:r>
      <w:r w:rsidRPr="00C70EBA">
        <w:rPr>
          <w:rFonts w:ascii="Arial" w:hAnsi="Arial" w:cs="Arial"/>
          <w:sz w:val="24"/>
          <w:szCs w:val="24"/>
        </w:rPr>
        <w:t>.</w:t>
      </w:r>
      <w:bookmarkEnd w:id="20"/>
      <w:r w:rsidR="00117109" w:rsidRPr="00C70EBA">
        <w:rPr>
          <w:rFonts w:ascii="Arial" w:hAnsi="Arial" w:cs="Arial"/>
          <w:sz w:val="24"/>
          <w:szCs w:val="24"/>
        </w:rPr>
        <w:t xml:space="preserve"> Describe the project location in proximity to parks, grocery stores, schools, medical facilities, and public transportation, if available. </w:t>
      </w:r>
    </w:p>
    <w:p w14:paraId="2BF872A7" w14:textId="43432C26" w:rsidR="00817296" w:rsidRPr="00C70EBA" w:rsidRDefault="00817296" w:rsidP="00C70EBA">
      <w:pPr>
        <w:pStyle w:val="ListParagraph"/>
        <w:spacing w:line="360" w:lineRule="auto"/>
        <w:rPr>
          <w:rFonts w:ascii="Arial" w:hAnsi="Arial" w:cs="Arial"/>
          <w:sz w:val="24"/>
          <w:szCs w:val="24"/>
        </w:rPr>
      </w:pPr>
    </w:p>
    <w:p w14:paraId="4B38C626" w14:textId="77777777" w:rsidR="00683E42" w:rsidRPr="00C70EBA" w:rsidRDefault="00683E42" w:rsidP="00C70EBA">
      <w:pPr>
        <w:widowControl/>
        <w:spacing w:line="360" w:lineRule="auto"/>
        <w:rPr>
          <w:rFonts w:ascii="Arial" w:hAnsi="Arial" w:cs="Arial"/>
          <w:b/>
          <w:sz w:val="24"/>
          <w:szCs w:val="24"/>
        </w:rPr>
      </w:pPr>
      <w:r w:rsidRPr="00C70EBA">
        <w:rPr>
          <w:rFonts w:ascii="Arial" w:hAnsi="Arial" w:cs="Arial"/>
          <w:b/>
          <w:sz w:val="24"/>
          <w:szCs w:val="24"/>
        </w:rPr>
        <w:br w:type="page"/>
      </w:r>
    </w:p>
    <w:p w14:paraId="08AC4707" w14:textId="162DAE9D" w:rsidR="00683E42" w:rsidRPr="00C70EBA" w:rsidRDefault="00683E42" w:rsidP="00C70EBA">
      <w:pPr>
        <w:spacing w:line="360" w:lineRule="auto"/>
        <w:rPr>
          <w:rFonts w:ascii="Arial" w:hAnsi="Arial" w:cs="Arial"/>
          <w:sz w:val="24"/>
          <w:szCs w:val="24"/>
        </w:rPr>
      </w:pPr>
      <w:r w:rsidRPr="00C70EBA">
        <w:rPr>
          <w:rFonts w:ascii="Arial" w:hAnsi="Arial" w:cs="Arial"/>
          <w:b/>
          <w:sz w:val="24"/>
          <w:szCs w:val="24"/>
        </w:rPr>
        <w:lastRenderedPageBreak/>
        <w:t>Priority F. Readiness to Proceed</w:t>
      </w:r>
      <w:r w:rsidRPr="00C70EBA">
        <w:rPr>
          <w:rFonts w:ascii="Arial" w:hAnsi="Arial" w:cs="Arial"/>
          <w:sz w:val="24"/>
          <w:szCs w:val="24"/>
        </w:rPr>
        <w:t xml:space="preserve"> (</w:t>
      </w:r>
      <w:r w:rsidR="00E56ABB">
        <w:rPr>
          <w:rFonts w:ascii="Arial" w:hAnsi="Arial" w:cs="Arial"/>
          <w:sz w:val="24"/>
          <w:szCs w:val="24"/>
        </w:rPr>
        <w:t>200</w:t>
      </w:r>
      <w:r w:rsidRPr="00C70EBA">
        <w:rPr>
          <w:rFonts w:ascii="Arial" w:hAnsi="Arial" w:cs="Arial"/>
          <w:sz w:val="24"/>
          <w:szCs w:val="24"/>
        </w:rPr>
        <w:t xml:space="preserve"> points possible)</w:t>
      </w:r>
    </w:p>
    <w:p w14:paraId="7060C5D3" w14:textId="59D86ED0" w:rsidR="00683E42" w:rsidRPr="00C70EBA" w:rsidRDefault="005272D2" w:rsidP="00C70EBA">
      <w:pPr>
        <w:spacing w:line="360" w:lineRule="auto"/>
        <w:rPr>
          <w:rFonts w:ascii="Arial" w:hAnsi="Arial" w:cs="Arial"/>
          <w:sz w:val="24"/>
          <w:szCs w:val="24"/>
        </w:rPr>
      </w:pPr>
      <w:r w:rsidRPr="00C70EBA">
        <w:rPr>
          <w:rFonts w:ascii="Arial" w:hAnsi="Arial" w:cs="Arial"/>
          <w:sz w:val="24"/>
          <w:szCs w:val="24"/>
        </w:rPr>
        <w:t>Commerce</w:t>
      </w:r>
      <w:r w:rsidR="00683E42" w:rsidRPr="00C70EBA">
        <w:rPr>
          <w:rFonts w:ascii="Arial" w:hAnsi="Arial" w:cs="Arial"/>
          <w:sz w:val="24"/>
          <w:szCs w:val="24"/>
        </w:rPr>
        <w:t xml:space="preserve"> will consider steps the applicant has taken to ensure the project can proceed in a timely manner.</w:t>
      </w:r>
    </w:p>
    <w:p w14:paraId="4B9224D7" w14:textId="5F2006F0" w:rsidR="00683E42" w:rsidRPr="00C70EBA" w:rsidRDefault="00683E42" w:rsidP="00C70EBA">
      <w:pPr>
        <w:spacing w:line="360" w:lineRule="auto"/>
        <w:rPr>
          <w:rFonts w:ascii="Arial" w:hAnsi="Arial" w:cs="Arial"/>
          <w:sz w:val="24"/>
          <w:szCs w:val="24"/>
        </w:rPr>
      </w:pPr>
    </w:p>
    <w:p w14:paraId="409C293E" w14:textId="2B5DC0DA" w:rsidR="00683E42" w:rsidRPr="007A4D11" w:rsidRDefault="00683E42" w:rsidP="007A4D11">
      <w:pPr>
        <w:pStyle w:val="ListParagraph"/>
        <w:numPr>
          <w:ilvl w:val="0"/>
          <w:numId w:val="54"/>
        </w:numPr>
        <w:spacing w:line="360" w:lineRule="auto"/>
        <w:rPr>
          <w:rFonts w:ascii="Arial" w:hAnsi="Arial" w:cs="Arial"/>
          <w:sz w:val="24"/>
          <w:szCs w:val="24"/>
        </w:rPr>
      </w:pPr>
      <w:r w:rsidRPr="007A4D11">
        <w:rPr>
          <w:rFonts w:ascii="Arial" w:hAnsi="Arial" w:cs="Arial"/>
          <w:sz w:val="24"/>
          <w:szCs w:val="24"/>
        </w:rPr>
        <w:t xml:space="preserve">Are all sources of funds </w:t>
      </w:r>
      <w:r w:rsidR="005B70F7" w:rsidRPr="007A4D11">
        <w:rPr>
          <w:rFonts w:ascii="Arial" w:hAnsi="Arial" w:cs="Arial"/>
          <w:sz w:val="24"/>
          <w:szCs w:val="24"/>
        </w:rPr>
        <w:t xml:space="preserve">presented in the </w:t>
      </w:r>
      <w:r w:rsidR="00241EAB">
        <w:rPr>
          <w:rFonts w:ascii="Arial" w:hAnsi="Arial" w:cs="Arial"/>
          <w:sz w:val="24"/>
          <w:szCs w:val="24"/>
        </w:rPr>
        <w:t>Commerce Under</w:t>
      </w:r>
      <w:r w:rsidR="000E53AF">
        <w:rPr>
          <w:rFonts w:ascii="Arial" w:hAnsi="Arial" w:cs="Arial"/>
          <w:sz w:val="24"/>
          <w:szCs w:val="24"/>
        </w:rPr>
        <w:t>wr</w:t>
      </w:r>
      <w:r w:rsidR="00241EAB">
        <w:rPr>
          <w:rFonts w:ascii="Arial" w:hAnsi="Arial" w:cs="Arial"/>
          <w:sz w:val="24"/>
          <w:szCs w:val="24"/>
        </w:rPr>
        <w:t xml:space="preserve">iting Addendum </w:t>
      </w:r>
      <w:r w:rsidRPr="007A4D11">
        <w:rPr>
          <w:rFonts w:ascii="Arial" w:hAnsi="Arial" w:cs="Arial"/>
          <w:sz w:val="24"/>
          <w:szCs w:val="24"/>
        </w:rPr>
        <w:t xml:space="preserve">committed to the project?  </w:t>
      </w:r>
      <w:r w:rsidR="00B80CE7" w:rsidRPr="007A4D11">
        <w:rPr>
          <w:rFonts w:ascii="Arial" w:hAnsi="Arial" w:cs="Arial"/>
          <w:sz w:val="24"/>
          <w:szCs w:val="24"/>
        </w:rPr>
        <w:t xml:space="preserve">Describe </w:t>
      </w:r>
      <w:r w:rsidRPr="007A4D11">
        <w:rPr>
          <w:rFonts w:ascii="Arial" w:hAnsi="Arial" w:cs="Arial"/>
          <w:sz w:val="24"/>
          <w:szCs w:val="24"/>
        </w:rPr>
        <w:t>how the applicant will have all funds fully committed within nine months of a</w:t>
      </w:r>
      <w:r w:rsidR="005B70F7" w:rsidRPr="007A4D11">
        <w:rPr>
          <w:rFonts w:ascii="Arial" w:hAnsi="Arial" w:cs="Arial"/>
          <w:sz w:val="24"/>
          <w:szCs w:val="24"/>
        </w:rPr>
        <w:t xml:space="preserve"> </w:t>
      </w:r>
      <w:r w:rsidR="006C2736" w:rsidRPr="007A4D11">
        <w:rPr>
          <w:rFonts w:ascii="Arial" w:hAnsi="Arial" w:cs="Arial"/>
          <w:sz w:val="24"/>
          <w:szCs w:val="24"/>
        </w:rPr>
        <w:t>CDBG</w:t>
      </w:r>
      <w:r w:rsidRPr="007A4D11">
        <w:rPr>
          <w:rFonts w:ascii="Arial" w:hAnsi="Arial" w:cs="Arial"/>
          <w:sz w:val="24"/>
          <w:szCs w:val="24"/>
        </w:rPr>
        <w:t xml:space="preserve"> award.</w:t>
      </w:r>
    </w:p>
    <w:p w14:paraId="7D64A7F8" w14:textId="3ABC083B" w:rsidR="005B70F7" w:rsidRPr="00C70EBA" w:rsidRDefault="005B70F7" w:rsidP="00C70EBA">
      <w:pPr>
        <w:spacing w:line="360" w:lineRule="auto"/>
        <w:rPr>
          <w:rFonts w:ascii="Arial" w:hAnsi="Arial" w:cs="Arial"/>
          <w:sz w:val="24"/>
          <w:szCs w:val="24"/>
        </w:rPr>
      </w:pPr>
    </w:p>
    <w:p w14:paraId="561A3512" w14:textId="77CD225B" w:rsidR="00683E42" w:rsidRPr="007A4D11" w:rsidRDefault="00683E42" w:rsidP="007A4D11">
      <w:pPr>
        <w:pStyle w:val="ListParagraph"/>
        <w:numPr>
          <w:ilvl w:val="0"/>
          <w:numId w:val="54"/>
        </w:numPr>
        <w:spacing w:line="360" w:lineRule="auto"/>
        <w:rPr>
          <w:rFonts w:ascii="Arial" w:hAnsi="Arial" w:cs="Arial"/>
          <w:sz w:val="24"/>
          <w:szCs w:val="24"/>
        </w:rPr>
      </w:pPr>
      <w:r w:rsidRPr="007A4D11">
        <w:rPr>
          <w:rFonts w:ascii="Arial" w:hAnsi="Arial" w:cs="Arial"/>
          <w:sz w:val="24"/>
          <w:szCs w:val="24"/>
        </w:rPr>
        <w:t xml:space="preserve">Describe the </w:t>
      </w:r>
      <w:r w:rsidR="00B80CE7" w:rsidRPr="007A4D11">
        <w:rPr>
          <w:rFonts w:ascii="Arial" w:hAnsi="Arial" w:cs="Arial"/>
          <w:sz w:val="24"/>
          <w:szCs w:val="24"/>
        </w:rPr>
        <w:t xml:space="preserve">status of the environmental review process and the </w:t>
      </w:r>
      <w:r w:rsidRPr="007A4D11">
        <w:rPr>
          <w:rFonts w:ascii="Arial" w:hAnsi="Arial" w:cs="Arial"/>
          <w:sz w:val="24"/>
          <w:szCs w:val="24"/>
        </w:rPr>
        <w:t xml:space="preserve">project’s ability to comply </w:t>
      </w:r>
      <w:r w:rsidR="00817296" w:rsidRPr="007A4D11">
        <w:rPr>
          <w:rFonts w:ascii="Arial" w:hAnsi="Arial" w:cs="Arial"/>
          <w:sz w:val="24"/>
          <w:szCs w:val="24"/>
        </w:rPr>
        <w:t xml:space="preserve">with </w:t>
      </w:r>
      <w:r w:rsidRPr="007A4D11">
        <w:rPr>
          <w:rFonts w:ascii="Arial" w:hAnsi="Arial" w:cs="Arial"/>
          <w:sz w:val="24"/>
          <w:szCs w:val="24"/>
        </w:rPr>
        <w:t xml:space="preserve">or demonstrate compliance with </w:t>
      </w:r>
      <w:r w:rsidR="006C2736" w:rsidRPr="007A4D11">
        <w:rPr>
          <w:rFonts w:ascii="Arial" w:hAnsi="Arial" w:cs="Arial"/>
          <w:sz w:val="24"/>
          <w:szCs w:val="24"/>
        </w:rPr>
        <w:t>CDBG</w:t>
      </w:r>
      <w:r w:rsidR="00117109" w:rsidRPr="007A4D11">
        <w:rPr>
          <w:rFonts w:ascii="Arial" w:hAnsi="Arial" w:cs="Arial"/>
          <w:sz w:val="24"/>
          <w:szCs w:val="24"/>
        </w:rPr>
        <w:t xml:space="preserve"> </w:t>
      </w:r>
      <w:r w:rsidRPr="007A4D11">
        <w:rPr>
          <w:rFonts w:ascii="Arial" w:hAnsi="Arial" w:cs="Arial"/>
          <w:sz w:val="24"/>
          <w:szCs w:val="24"/>
        </w:rPr>
        <w:t xml:space="preserve">environmental regulations.  </w:t>
      </w:r>
    </w:p>
    <w:p w14:paraId="4672D240" w14:textId="021174A1" w:rsidR="00683E42" w:rsidRPr="00C70EBA" w:rsidRDefault="00683E42" w:rsidP="00C70EBA">
      <w:pPr>
        <w:spacing w:line="360" w:lineRule="auto"/>
        <w:rPr>
          <w:rFonts w:ascii="Arial" w:hAnsi="Arial" w:cs="Arial"/>
          <w:sz w:val="24"/>
          <w:szCs w:val="24"/>
        </w:rPr>
      </w:pPr>
    </w:p>
    <w:p w14:paraId="103263AD" w14:textId="6C69D69C" w:rsidR="00683E42" w:rsidRPr="007A4D11" w:rsidRDefault="007A4D11" w:rsidP="007A4D11">
      <w:pPr>
        <w:pStyle w:val="ListParagraph"/>
        <w:numPr>
          <w:ilvl w:val="0"/>
          <w:numId w:val="54"/>
        </w:numPr>
        <w:tabs>
          <w:tab w:val="left" w:pos="720"/>
        </w:tabs>
        <w:spacing w:line="360" w:lineRule="auto"/>
        <w:ind w:left="1080" w:hanging="720"/>
        <w:rPr>
          <w:rFonts w:ascii="Arial" w:hAnsi="Arial" w:cs="Arial"/>
          <w:sz w:val="24"/>
          <w:szCs w:val="24"/>
        </w:rPr>
      </w:pPr>
      <w:r>
        <w:rPr>
          <w:rFonts w:ascii="Arial" w:hAnsi="Arial" w:cs="Arial"/>
          <w:sz w:val="24"/>
          <w:szCs w:val="24"/>
        </w:rPr>
        <w:t>a</w:t>
      </w:r>
      <w:r w:rsidR="000E53AF">
        <w:rPr>
          <w:rFonts w:ascii="Arial" w:hAnsi="Arial" w:cs="Arial"/>
          <w:sz w:val="24"/>
          <w:szCs w:val="24"/>
        </w:rPr>
        <w:t>. Describe</w:t>
      </w:r>
      <w:r w:rsidR="005933E3" w:rsidRPr="007A4D11">
        <w:rPr>
          <w:rFonts w:ascii="Arial" w:hAnsi="Arial" w:cs="Arial"/>
          <w:sz w:val="24"/>
          <w:szCs w:val="24"/>
        </w:rPr>
        <w:t xml:space="preserve"> the project’s design status</w:t>
      </w:r>
      <w:r w:rsidR="00F33E79" w:rsidRPr="007A4D11">
        <w:rPr>
          <w:rFonts w:ascii="Arial" w:hAnsi="Arial" w:cs="Arial"/>
          <w:sz w:val="24"/>
          <w:szCs w:val="24"/>
        </w:rPr>
        <w:t xml:space="preserve"> and the anticipated timeline for completion</w:t>
      </w:r>
      <w:r w:rsidR="005933E3" w:rsidRPr="007A4D11">
        <w:rPr>
          <w:rFonts w:ascii="Arial" w:hAnsi="Arial" w:cs="Arial"/>
          <w:sz w:val="24"/>
          <w:szCs w:val="24"/>
        </w:rPr>
        <w:t xml:space="preserve">. </w:t>
      </w:r>
      <w:r w:rsidR="00683E42" w:rsidRPr="007A4D11">
        <w:rPr>
          <w:rFonts w:ascii="Arial" w:hAnsi="Arial" w:cs="Arial"/>
          <w:sz w:val="24"/>
          <w:szCs w:val="24"/>
        </w:rPr>
        <w:t xml:space="preserve">If procurement is necessary for design, implementation, and/or management of the project and </w:t>
      </w:r>
      <w:r w:rsidR="00683E42" w:rsidRPr="007A4D11">
        <w:rPr>
          <w:rFonts w:ascii="Arial" w:hAnsi="Arial" w:cs="Arial"/>
          <w:sz w:val="24"/>
          <w:szCs w:val="24"/>
          <w:u w:val="single"/>
        </w:rPr>
        <w:t>has already been completed</w:t>
      </w:r>
      <w:r w:rsidR="00683E42" w:rsidRPr="007A4D11">
        <w:rPr>
          <w:rFonts w:ascii="Arial" w:hAnsi="Arial" w:cs="Arial"/>
          <w:sz w:val="24"/>
          <w:szCs w:val="24"/>
        </w:rPr>
        <w:t>, please provide the following documents:</w:t>
      </w:r>
    </w:p>
    <w:p w14:paraId="7F5C50B8" w14:textId="344C9ADD" w:rsidR="00683E42" w:rsidRPr="007A4D11" w:rsidRDefault="00683E42" w:rsidP="007A4D11">
      <w:pPr>
        <w:pStyle w:val="ListParagraph"/>
        <w:numPr>
          <w:ilvl w:val="0"/>
          <w:numId w:val="55"/>
        </w:numPr>
        <w:spacing w:line="360" w:lineRule="auto"/>
        <w:ind w:left="1440"/>
        <w:rPr>
          <w:rFonts w:ascii="Arial" w:hAnsi="Arial" w:cs="Arial"/>
          <w:sz w:val="24"/>
          <w:szCs w:val="24"/>
        </w:rPr>
      </w:pPr>
      <w:r w:rsidRPr="007A4D11">
        <w:rPr>
          <w:rFonts w:ascii="Arial" w:hAnsi="Arial" w:cs="Arial"/>
          <w:sz w:val="24"/>
          <w:szCs w:val="24"/>
        </w:rPr>
        <w:t xml:space="preserve">Affidavit of publication for the Section 3 </w:t>
      </w:r>
      <w:proofErr w:type="gramStart"/>
      <w:r w:rsidRPr="007A4D11">
        <w:rPr>
          <w:rFonts w:ascii="Arial" w:hAnsi="Arial" w:cs="Arial"/>
          <w:sz w:val="24"/>
          <w:szCs w:val="24"/>
        </w:rPr>
        <w:t>Notice;</w:t>
      </w:r>
      <w:proofErr w:type="gramEnd"/>
    </w:p>
    <w:p w14:paraId="1391B0D6" w14:textId="50D62605" w:rsidR="00683E42" w:rsidRPr="007A4D11" w:rsidRDefault="00683E42" w:rsidP="007A4D11">
      <w:pPr>
        <w:pStyle w:val="ListParagraph"/>
        <w:numPr>
          <w:ilvl w:val="0"/>
          <w:numId w:val="55"/>
        </w:numPr>
        <w:spacing w:line="360" w:lineRule="auto"/>
        <w:ind w:left="1440"/>
        <w:rPr>
          <w:rFonts w:ascii="Arial" w:hAnsi="Arial" w:cs="Arial"/>
          <w:sz w:val="24"/>
          <w:szCs w:val="24"/>
        </w:rPr>
      </w:pPr>
      <w:r w:rsidRPr="007A4D11">
        <w:rPr>
          <w:rFonts w:ascii="Arial" w:hAnsi="Arial" w:cs="Arial"/>
          <w:sz w:val="24"/>
          <w:szCs w:val="24"/>
        </w:rPr>
        <w:t xml:space="preserve">Direct Solicitation of Disadvantaged Business </w:t>
      </w:r>
      <w:proofErr w:type="gramStart"/>
      <w:r w:rsidRPr="007A4D11">
        <w:rPr>
          <w:rFonts w:ascii="Arial" w:hAnsi="Arial" w:cs="Arial"/>
          <w:sz w:val="24"/>
          <w:szCs w:val="24"/>
        </w:rPr>
        <w:t>Enterprises;</w:t>
      </w:r>
      <w:proofErr w:type="gramEnd"/>
    </w:p>
    <w:p w14:paraId="5739BD4F" w14:textId="6351436C" w:rsidR="00683E42" w:rsidRPr="007A4D11" w:rsidRDefault="00683E42" w:rsidP="007A4D11">
      <w:pPr>
        <w:pStyle w:val="ListParagraph"/>
        <w:numPr>
          <w:ilvl w:val="0"/>
          <w:numId w:val="55"/>
        </w:numPr>
        <w:spacing w:line="360" w:lineRule="auto"/>
        <w:ind w:left="1440"/>
        <w:rPr>
          <w:rFonts w:ascii="Arial" w:hAnsi="Arial" w:cs="Arial"/>
          <w:sz w:val="24"/>
          <w:szCs w:val="24"/>
        </w:rPr>
      </w:pPr>
      <w:r w:rsidRPr="007A4D11">
        <w:rPr>
          <w:rFonts w:ascii="Arial" w:hAnsi="Arial" w:cs="Arial"/>
          <w:sz w:val="24"/>
          <w:szCs w:val="24"/>
        </w:rPr>
        <w:t>The full Request for Proposals (RFP) or Request for Qualifications (RFQ</w:t>
      </w:r>
      <w:proofErr w:type="gramStart"/>
      <w:r w:rsidRPr="007A4D11">
        <w:rPr>
          <w:rFonts w:ascii="Arial" w:hAnsi="Arial" w:cs="Arial"/>
          <w:sz w:val="24"/>
          <w:szCs w:val="24"/>
        </w:rPr>
        <w:t>);</w:t>
      </w:r>
      <w:proofErr w:type="gramEnd"/>
    </w:p>
    <w:p w14:paraId="5D20690C" w14:textId="3B503DE7" w:rsidR="00683E42" w:rsidRPr="007A4D11" w:rsidRDefault="00683E42" w:rsidP="007A4D11">
      <w:pPr>
        <w:pStyle w:val="ListParagraph"/>
        <w:numPr>
          <w:ilvl w:val="0"/>
          <w:numId w:val="55"/>
        </w:numPr>
        <w:spacing w:line="360" w:lineRule="auto"/>
        <w:ind w:left="1440"/>
        <w:rPr>
          <w:rFonts w:ascii="Arial" w:hAnsi="Arial" w:cs="Arial"/>
          <w:sz w:val="24"/>
          <w:szCs w:val="24"/>
        </w:rPr>
      </w:pPr>
      <w:r w:rsidRPr="007A4D11">
        <w:rPr>
          <w:rFonts w:ascii="Arial" w:hAnsi="Arial" w:cs="Arial"/>
          <w:sz w:val="24"/>
          <w:szCs w:val="24"/>
        </w:rPr>
        <w:t>The affidavit of publication for the RFP/</w:t>
      </w:r>
      <w:proofErr w:type="gramStart"/>
      <w:r w:rsidRPr="007A4D11">
        <w:rPr>
          <w:rFonts w:ascii="Arial" w:hAnsi="Arial" w:cs="Arial"/>
          <w:sz w:val="24"/>
          <w:szCs w:val="24"/>
        </w:rPr>
        <w:t>RFQ;</w:t>
      </w:r>
      <w:proofErr w:type="gramEnd"/>
    </w:p>
    <w:p w14:paraId="3F6ADA09" w14:textId="5601A7D7" w:rsidR="00683E42" w:rsidRPr="007A4D11" w:rsidRDefault="00683E42" w:rsidP="007A4D11">
      <w:pPr>
        <w:pStyle w:val="ListParagraph"/>
        <w:numPr>
          <w:ilvl w:val="0"/>
          <w:numId w:val="55"/>
        </w:numPr>
        <w:spacing w:line="360" w:lineRule="auto"/>
        <w:ind w:left="1440"/>
        <w:rPr>
          <w:rFonts w:ascii="Arial" w:hAnsi="Arial" w:cs="Arial"/>
          <w:sz w:val="24"/>
          <w:szCs w:val="24"/>
        </w:rPr>
      </w:pPr>
      <w:r w:rsidRPr="007A4D11">
        <w:rPr>
          <w:rFonts w:ascii="Arial" w:hAnsi="Arial" w:cs="Arial"/>
          <w:sz w:val="24"/>
          <w:szCs w:val="24"/>
        </w:rPr>
        <w:t>Meeting minutes and/or interviews with prospective entities; AND</w:t>
      </w:r>
    </w:p>
    <w:p w14:paraId="013B5B99" w14:textId="0756776E" w:rsidR="00683E42" w:rsidRPr="007A4D11" w:rsidRDefault="00683E42" w:rsidP="007A4D11">
      <w:pPr>
        <w:pStyle w:val="ListParagraph"/>
        <w:numPr>
          <w:ilvl w:val="0"/>
          <w:numId w:val="55"/>
        </w:numPr>
        <w:spacing w:line="360" w:lineRule="auto"/>
        <w:ind w:left="1440"/>
        <w:rPr>
          <w:rFonts w:ascii="Arial" w:hAnsi="Arial" w:cs="Arial"/>
          <w:sz w:val="24"/>
          <w:szCs w:val="24"/>
        </w:rPr>
      </w:pPr>
      <w:r w:rsidRPr="007A4D11">
        <w:rPr>
          <w:rFonts w:ascii="Arial" w:hAnsi="Arial" w:cs="Arial"/>
          <w:sz w:val="24"/>
          <w:szCs w:val="24"/>
        </w:rPr>
        <w:t>The scoring criteria used to select the successful entity.</w:t>
      </w:r>
    </w:p>
    <w:p w14:paraId="5D35A544" w14:textId="1B30693E" w:rsidR="00683E42" w:rsidRPr="00C70EBA" w:rsidRDefault="00683E42" w:rsidP="00C70EBA">
      <w:pPr>
        <w:spacing w:line="360" w:lineRule="auto"/>
        <w:rPr>
          <w:rFonts w:ascii="Arial" w:hAnsi="Arial" w:cs="Arial"/>
          <w:sz w:val="24"/>
          <w:szCs w:val="24"/>
        </w:rPr>
      </w:pPr>
    </w:p>
    <w:p w14:paraId="6E1213BE" w14:textId="19E86483" w:rsidR="00683E42" w:rsidRPr="007A4D11" w:rsidRDefault="00683E42" w:rsidP="007A4D11">
      <w:pPr>
        <w:pStyle w:val="ListParagraph"/>
        <w:numPr>
          <w:ilvl w:val="0"/>
          <w:numId w:val="56"/>
        </w:numPr>
        <w:spacing w:line="360" w:lineRule="auto"/>
        <w:ind w:left="1080"/>
        <w:rPr>
          <w:rFonts w:ascii="Arial" w:hAnsi="Arial" w:cs="Arial"/>
          <w:sz w:val="24"/>
          <w:szCs w:val="24"/>
        </w:rPr>
      </w:pPr>
      <w:r w:rsidRPr="007A4D11">
        <w:rPr>
          <w:rFonts w:ascii="Arial" w:hAnsi="Arial" w:cs="Arial"/>
          <w:sz w:val="24"/>
          <w:szCs w:val="24"/>
        </w:rPr>
        <w:t xml:space="preserve">If procurement is necessary for design, implementation, and/or management of the project and </w:t>
      </w:r>
      <w:r w:rsidRPr="007A4D11">
        <w:rPr>
          <w:rFonts w:ascii="Arial" w:hAnsi="Arial" w:cs="Arial"/>
          <w:sz w:val="24"/>
          <w:szCs w:val="24"/>
          <w:u w:val="single"/>
        </w:rPr>
        <w:t xml:space="preserve">has </w:t>
      </w:r>
      <w:r w:rsidRPr="007A4D11">
        <w:rPr>
          <w:rFonts w:ascii="Arial" w:hAnsi="Arial" w:cs="Arial"/>
          <w:b/>
          <w:sz w:val="24"/>
          <w:szCs w:val="24"/>
          <w:u w:val="single"/>
        </w:rPr>
        <w:t>not</w:t>
      </w:r>
      <w:r w:rsidRPr="007A4D11">
        <w:rPr>
          <w:rFonts w:ascii="Arial" w:hAnsi="Arial" w:cs="Arial"/>
          <w:sz w:val="24"/>
          <w:szCs w:val="24"/>
          <w:u w:val="single"/>
        </w:rPr>
        <w:t xml:space="preserve"> already been completed</w:t>
      </w:r>
      <w:r w:rsidRPr="007A4D11">
        <w:rPr>
          <w:rFonts w:ascii="Arial" w:hAnsi="Arial" w:cs="Arial"/>
          <w:sz w:val="24"/>
          <w:szCs w:val="24"/>
        </w:rPr>
        <w:t>, describe who will be carrying out the procurement and the steps that will be taken to comply with HUD procurement requirements and State law.</w:t>
      </w:r>
    </w:p>
    <w:p w14:paraId="468C56DC" w14:textId="6B0D13B6" w:rsidR="00683E42" w:rsidRPr="00C70EBA" w:rsidRDefault="00683E42" w:rsidP="00C70EBA">
      <w:pPr>
        <w:spacing w:line="360" w:lineRule="auto"/>
        <w:rPr>
          <w:rFonts w:ascii="Arial" w:hAnsi="Arial" w:cs="Arial"/>
          <w:sz w:val="24"/>
          <w:szCs w:val="24"/>
        </w:rPr>
      </w:pPr>
    </w:p>
    <w:p w14:paraId="10ED1310" w14:textId="4C8EAFE7" w:rsidR="00683E42" w:rsidRPr="007A4D11" w:rsidRDefault="008F0A10" w:rsidP="007A4D11">
      <w:pPr>
        <w:pStyle w:val="ListParagraph"/>
        <w:numPr>
          <w:ilvl w:val="0"/>
          <w:numId w:val="54"/>
        </w:numPr>
        <w:spacing w:line="360" w:lineRule="auto"/>
        <w:rPr>
          <w:rFonts w:ascii="Arial" w:hAnsi="Arial" w:cs="Arial"/>
          <w:sz w:val="24"/>
          <w:szCs w:val="24"/>
        </w:rPr>
      </w:pPr>
      <w:r>
        <w:rPr>
          <w:rFonts w:ascii="Arial" w:hAnsi="Arial" w:cs="Arial"/>
          <w:sz w:val="24"/>
          <w:szCs w:val="24"/>
        </w:rPr>
        <w:t xml:space="preserve">Nearly all projects will </w:t>
      </w:r>
      <w:r w:rsidR="00683E42" w:rsidRPr="007A4D11">
        <w:rPr>
          <w:rFonts w:ascii="Arial" w:hAnsi="Arial" w:cs="Arial"/>
          <w:sz w:val="24"/>
          <w:szCs w:val="24"/>
        </w:rPr>
        <w:t>trigger the Uniform Relocation Act (URA)</w:t>
      </w:r>
      <w:r>
        <w:rPr>
          <w:rFonts w:ascii="Arial" w:hAnsi="Arial" w:cs="Arial"/>
          <w:sz w:val="24"/>
          <w:szCs w:val="24"/>
        </w:rPr>
        <w:t xml:space="preserve"> due to the acquisition of vacant land, real property or rehabilitation of an existing affordable housing property.</w:t>
      </w:r>
      <w:r w:rsidR="00683E42" w:rsidRPr="007A4D11">
        <w:rPr>
          <w:rFonts w:ascii="Arial" w:hAnsi="Arial" w:cs="Arial"/>
          <w:sz w:val="24"/>
          <w:szCs w:val="24"/>
        </w:rPr>
        <w:t xml:space="preserve"> </w:t>
      </w:r>
      <w:r w:rsidR="005272D2" w:rsidRPr="007A4D11">
        <w:rPr>
          <w:rFonts w:ascii="Arial" w:hAnsi="Arial" w:cs="Arial"/>
          <w:sz w:val="24"/>
          <w:szCs w:val="24"/>
        </w:rPr>
        <w:t>Commerce</w:t>
      </w:r>
      <w:r w:rsidR="00683E42" w:rsidRPr="007A4D11">
        <w:rPr>
          <w:rFonts w:ascii="Arial" w:hAnsi="Arial" w:cs="Arial"/>
          <w:sz w:val="24"/>
          <w:szCs w:val="24"/>
        </w:rPr>
        <w:t xml:space="preserve"> will consider and award points based on the thoroughness of the Residential Anti-displacement and Relocation Assistance </w:t>
      </w:r>
      <w:r w:rsidR="00683E42" w:rsidRPr="007A4D11">
        <w:rPr>
          <w:rFonts w:ascii="Arial" w:hAnsi="Arial" w:cs="Arial"/>
          <w:sz w:val="24"/>
          <w:szCs w:val="24"/>
        </w:rPr>
        <w:lastRenderedPageBreak/>
        <w:t>Plan provided with this application.  In addition, applicants must provide responses to the following questions</w:t>
      </w:r>
      <w:r>
        <w:rPr>
          <w:rFonts w:ascii="Arial" w:hAnsi="Arial" w:cs="Arial"/>
          <w:sz w:val="24"/>
          <w:szCs w:val="24"/>
        </w:rPr>
        <w:t xml:space="preserve"> to demonstrate consideration of URA provisions</w:t>
      </w:r>
      <w:r w:rsidR="00683E42" w:rsidRPr="007A4D11">
        <w:rPr>
          <w:rFonts w:ascii="Arial" w:hAnsi="Arial" w:cs="Arial"/>
          <w:sz w:val="24"/>
          <w:szCs w:val="24"/>
        </w:rPr>
        <w:t>:</w:t>
      </w:r>
    </w:p>
    <w:p w14:paraId="7200F7D2" w14:textId="617E4EC9" w:rsidR="00683E42" w:rsidRPr="00C70EBA" w:rsidRDefault="00683E42" w:rsidP="00C70EBA">
      <w:pPr>
        <w:spacing w:line="360" w:lineRule="auto"/>
        <w:rPr>
          <w:rFonts w:ascii="Arial" w:hAnsi="Arial" w:cs="Arial"/>
          <w:sz w:val="24"/>
          <w:szCs w:val="24"/>
        </w:rPr>
      </w:pPr>
    </w:p>
    <w:p w14:paraId="2A30172C" w14:textId="5261DB11" w:rsidR="00683E42" w:rsidRPr="00C70EBA" w:rsidRDefault="00683E42" w:rsidP="007A4D11">
      <w:pPr>
        <w:spacing w:line="360" w:lineRule="auto"/>
        <w:ind w:left="1080" w:hanging="360"/>
        <w:rPr>
          <w:rFonts w:ascii="Arial" w:hAnsi="Arial" w:cs="Arial"/>
          <w:sz w:val="24"/>
          <w:szCs w:val="24"/>
        </w:rPr>
      </w:pPr>
      <w:bookmarkStart w:id="21" w:name="_Hlk197413217"/>
      <w:r w:rsidRPr="00C70EBA">
        <w:rPr>
          <w:rFonts w:ascii="Arial" w:hAnsi="Arial" w:cs="Arial"/>
          <w:sz w:val="24"/>
          <w:szCs w:val="24"/>
        </w:rPr>
        <w:t>a.</w:t>
      </w:r>
      <w:r w:rsidRPr="00C70EBA">
        <w:rPr>
          <w:rFonts w:ascii="Arial" w:hAnsi="Arial" w:cs="Arial"/>
          <w:sz w:val="24"/>
          <w:szCs w:val="24"/>
        </w:rPr>
        <w:tab/>
        <w:t xml:space="preserve">Does the applicant own the property and/or permanent easement(s) on which the proposed project will take place?  </w:t>
      </w:r>
    </w:p>
    <w:p w14:paraId="11F5AB69" w14:textId="1380691E" w:rsidR="00683E42" w:rsidRPr="00C70EBA" w:rsidRDefault="00683E42" w:rsidP="007A4D11">
      <w:pPr>
        <w:spacing w:line="360" w:lineRule="auto"/>
        <w:ind w:left="1440" w:hanging="360"/>
        <w:rPr>
          <w:rFonts w:ascii="Arial" w:hAnsi="Arial" w:cs="Arial"/>
          <w:sz w:val="24"/>
          <w:szCs w:val="24"/>
        </w:rPr>
      </w:pPr>
      <w:proofErr w:type="spellStart"/>
      <w:r w:rsidRPr="00C70EBA">
        <w:rPr>
          <w:rFonts w:ascii="Arial" w:hAnsi="Arial" w:cs="Arial"/>
          <w:sz w:val="24"/>
          <w:szCs w:val="24"/>
        </w:rPr>
        <w:t>i</w:t>
      </w:r>
      <w:proofErr w:type="spellEnd"/>
      <w:r w:rsidRPr="00C70EBA">
        <w:rPr>
          <w:rFonts w:ascii="Arial" w:hAnsi="Arial" w:cs="Arial"/>
          <w:sz w:val="24"/>
          <w:szCs w:val="24"/>
        </w:rPr>
        <w:t>.</w:t>
      </w:r>
      <w:r w:rsidRPr="00C70EBA">
        <w:rPr>
          <w:rFonts w:ascii="Arial" w:hAnsi="Arial" w:cs="Arial"/>
          <w:sz w:val="24"/>
          <w:szCs w:val="24"/>
        </w:rPr>
        <w:tab/>
      </w:r>
      <w:r w:rsidR="003D33CD" w:rsidRPr="00C70EBA">
        <w:rPr>
          <w:rFonts w:ascii="Arial" w:hAnsi="Arial" w:cs="Arial"/>
          <w:sz w:val="24"/>
          <w:szCs w:val="24"/>
        </w:rPr>
        <w:t>If yes, w</w:t>
      </w:r>
      <w:r w:rsidRPr="00C70EBA">
        <w:rPr>
          <w:rFonts w:ascii="Arial" w:hAnsi="Arial" w:cs="Arial"/>
          <w:sz w:val="24"/>
          <w:szCs w:val="24"/>
        </w:rPr>
        <w:t>hen was the property acquired?</w:t>
      </w:r>
    </w:p>
    <w:p w14:paraId="2EF4594A" w14:textId="183C510F" w:rsidR="00683E42" w:rsidRPr="00C70EBA" w:rsidRDefault="003D33CD" w:rsidP="007A4D11">
      <w:pPr>
        <w:spacing w:line="360" w:lineRule="auto"/>
        <w:ind w:left="1440" w:hanging="360"/>
        <w:rPr>
          <w:rFonts w:ascii="Arial" w:hAnsi="Arial" w:cs="Arial"/>
          <w:sz w:val="24"/>
          <w:szCs w:val="24"/>
        </w:rPr>
      </w:pPr>
      <w:r w:rsidRPr="00C70EBA">
        <w:rPr>
          <w:rFonts w:ascii="Arial" w:hAnsi="Arial" w:cs="Arial"/>
          <w:sz w:val="24"/>
          <w:szCs w:val="24"/>
        </w:rPr>
        <w:t xml:space="preserve">ii. </w:t>
      </w:r>
      <w:r w:rsidRPr="00C70EBA">
        <w:rPr>
          <w:rFonts w:ascii="Arial" w:hAnsi="Arial" w:cs="Arial"/>
          <w:sz w:val="24"/>
          <w:szCs w:val="24"/>
        </w:rPr>
        <w:tab/>
        <w:t>If no, w</w:t>
      </w:r>
      <w:r w:rsidR="00683E42" w:rsidRPr="00C70EBA">
        <w:rPr>
          <w:rFonts w:ascii="Arial" w:hAnsi="Arial" w:cs="Arial"/>
          <w:sz w:val="24"/>
          <w:szCs w:val="24"/>
        </w:rPr>
        <w:t>ill real property need to be acquired to complete this project?</w:t>
      </w:r>
    </w:p>
    <w:p w14:paraId="522363AB" w14:textId="7FA52146" w:rsidR="00683E42" w:rsidRPr="00C70EBA" w:rsidRDefault="003D33CD" w:rsidP="007A4D11">
      <w:pPr>
        <w:spacing w:line="360" w:lineRule="auto"/>
        <w:ind w:left="1440" w:hanging="360"/>
        <w:rPr>
          <w:rFonts w:ascii="Arial" w:hAnsi="Arial" w:cs="Arial"/>
          <w:sz w:val="24"/>
          <w:szCs w:val="24"/>
        </w:rPr>
      </w:pPr>
      <w:r w:rsidRPr="00C70EBA">
        <w:rPr>
          <w:rFonts w:ascii="Arial" w:hAnsi="Arial" w:cs="Arial"/>
          <w:sz w:val="24"/>
          <w:szCs w:val="24"/>
        </w:rPr>
        <w:t xml:space="preserve">iii. </w:t>
      </w:r>
      <w:r w:rsidRPr="00C70EBA">
        <w:rPr>
          <w:rFonts w:ascii="Arial" w:hAnsi="Arial" w:cs="Arial"/>
          <w:sz w:val="24"/>
          <w:szCs w:val="24"/>
        </w:rPr>
        <w:tab/>
        <w:t>If the applicant answers ‘yes’ to either question above, d</w:t>
      </w:r>
      <w:r w:rsidR="00683E42" w:rsidRPr="00C70EBA">
        <w:rPr>
          <w:rFonts w:ascii="Arial" w:hAnsi="Arial" w:cs="Arial"/>
          <w:sz w:val="24"/>
          <w:szCs w:val="24"/>
        </w:rPr>
        <w:t>ocument compliance with URA and answer the following questions</w:t>
      </w:r>
      <w:r w:rsidRPr="00C70EBA">
        <w:rPr>
          <w:rFonts w:ascii="Arial" w:hAnsi="Arial" w:cs="Arial"/>
          <w:sz w:val="24"/>
          <w:szCs w:val="24"/>
        </w:rPr>
        <w:t>:</w:t>
      </w:r>
    </w:p>
    <w:p w14:paraId="32B385A4" w14:textId="2D9EC8DD" w:rsidR="00683E42" w:rsidRPr="00C70EBA" w:rsidRDefault="00683E42" w:rsidP="007A4D11">
      <w:pPr>
        <w:spacing w:line="360" w:lineRule="auto"/>
        <w:ind w:left="1440"/>
        <w:rPr>
          <w:rFonts w:ascii="Arial" w:hAnsi="Arial" w:cs="Arial"/>
          <w:sz w:val="24"/>
          <w:szCs w:val="24"/>
        </w:rPr>
      </w:pPr>
      <w:r w:rsidRPr="00C70EBA">
        <w:rPr>
          <w:rFonts w:ascii="Arial" w:hAnsi="Arial" w:cs="Arial"/>
          <w:sz w:val="24"/>
          <w:szCs w:val="24"/>
        </w:rPr>
        <w:t xml:space="preserve">The seller has been made aware of his/her rights under the </w:t>
      </w:r>
      <w:proofErr w:type="gramStart"/>
      <w:r w:rsidRPr="00C70EBA">
        <w:rPr>
          <w:rFonts w:ascii="Arial" w:hAnsi="Arial" w:cs="Arial"/>
          <w:sz w:val="24"/>
          <w:szCs w:val="24"/>
        </w:rPr>
        <w:t>URA;</w:t>
      </w:r>
      <w:proofErr w:type="gramEnd"/>
    </w:p>
    <w:p w14:paraId="1098E10F" w14:textId="27F778B5" w:rsidR="003D33CD" w:rsidRPr="00C70EBA" w:rsidRDefault="003D33CD" w:rsidP="007A4D11">
      <w:pPr>
        <w:spacing w:line="360" w:lineRule="auto"/>
        <w:ind w:left="1440"/>
        <w:rPr>
          <w:rFonts w:ascii="Arial" w:hAnsi="Arial" w:cs="Arial"/>
          <w:sz w:val="24"/>
          <w:szCs w:val="24"/>
        </w:rPr>
      </w:pPr>
      <w:r w:rsidRPr="00C70EBA">
        <w:rPr>
          <w:rFonts w:ascii="Arial" w:hAnsi="Arial" w:cs="Arial"/>
          <w:sz w:val="24"/>
          <w:szCs w:val="24"/>
        </w:rPr>
        <w:t>The fair market value of the property was established by a certified, licensed appraiser</w:t>
      </w:r>
    </w:p>
    <w:p w14:paraId="2C1ABB59" w14:textId="00261834" w:rsidR="00683E42" w:rsidRPr="00C70EBA" w:rsidRDefault="00683E42" w:rsidP="007A4D11">
      <w:pPr>
        <w:spacing w:line="360" w:lineRule="auto"/>
        <w:ind w:left="1440"/>
        <w:rPr>
          <w:rFonts w:ascii="Arial" w:hAnsi="Arial" w:cs="Arial"/>
          <w:sz w:val="24"/>
          <w:szCs w:val="24"/>
        </w:rPr>
      </w:pPr>
      <w:r w:rsidRPr="00C70EBA">
        <w:rPr>
          <w:rFonts w:ascii="Arial" w:hAnsi="Arial" w:cs="Arial"/>
          <w:sz w:val="24"/>
          <w:szCs w:val="24"/>
        </w:rPr>
        <w:t xml:space="preserve">The seller was made aware of the fair market value of the land and/or easement, and his/her right to just </w:t>
      </w:r>
      <w:proofErr w:type="gramStart"/>
      <w:r w:rsidRPr="00C70EBA">
        <w:rPr>
          <w:rFonts w:ascii="Arial" w:hAnsi="Arial" w:cs="Arial"/>
          <w:sz w:val="24"/>
          <w:szCs w:val="24"/>
        </w:rPr>
        <w:t>compensation;</w:t>
      </w:r>
      <w:proofErr w:type="gramEnd"/>
    </w:p>
    <w:p w14:paraId="189205D9" w14:textId="2096F4B2" w:rsidR="00683E42" w:rsidRPr="00C70EBA" w:rsidRDefault="00683E42" w:rsidP="007A4D11">
      <w:pPr>
        <w:spacing w:line="360" w:lineRule="auto"/>
        <w:ind w:left="1440"/>
        <w:rPr>
          <w:rFonts w:ascii="Arial" w:hAnsi="Arial" w:cs="Arial"/>
          <w:sz w:val="24"/>
          <w:szCs w:val="24"/>
        </w:rPr>
      </w:pPr>
      <w:r w:rsidRPr="00C70EBA">
        <w:rPr>
          <w:rFonts w:ascii="Arial" w:hAnsi="Arial" w:cs="Arial"/>
          <w:sz w:val="24"/>
          <w:szCs w:val="24"/>
        </w:rPr>
        <w:t>The sale is voluntary; and</w:t>
      </w:r>
    </w:p>
    <w:p w14:paraId="57E8E63E" w14:textId="69689B49" w:rsidR="00B80CE7" w:rsidRPr="00C70EBA" w:rsidRDefault="00683E42" w:rsidP="007A4D11">
      <w:pPr>
        <w:spacing w:line="360" w:lineRule="auto"/>
        <w:ind w:left="1440"/>
        <w:rPr>
          <w:rFonts w:ascii="Arial" w:hAnsi="Arial" w:cs="Arial"/>
          <w:sz w:val="24"/>
          <w:szCs w:val="24"/>
        </w:rPr>
      </w:pPr>
      <w:r w:rsidRPr="00C70EBA">
        <w:rPr>
          <w:rFonts w:ascii="Arial" w:hAnsi="Arial" w:cs="Arial"/>
          <w:sz w:val="24"/>
          <w:szCs w:val="24"/>
        </w:rPr>
        <w:t>The acquisition process is URA-compliant.</w:t>
      </w:r>
    </w:p>
    <w:p w14:paraId="066EB361" w14:textId="6D1A2F03" w:rsidR="00683E42" w:rsidRPr="00C70EBA" w:rsidRDefault="00683E42" w:rsidP="00C70EBA">
      <w:pPr>
        <w:spacing w:line="360" w:lineRule="auto"/>
        <w:rPr>
          <w:rFonts w:ascii="Arial" w:hAnsi="Arial" w:cs="Arial"/>
          <w:sz w:val="24"/>
          <w:szCs w:val="24"/>
        </w:rPr>
      </w:pPr>
    </w:p>
    <w:p w14:paraId="5FE452EC" w14:textId="1630927E" w:rsidR="00683E42" w:rsidRPr="00C70EBA" w:rsidRDefault="003D33CD" w:rsidP="007A4D11">
      <w:pPr>
        <w:spacing w:line="360" w:lineRule="auto"/>
        <w:ind w:left="1080" w:hanging="360"/>
        <w:rPr>
          <w:rFonts w:ascii="Arial" w:hAnsi="Arial" w:cs="Arial"/>
          <w:sz w:val="24"/>
          <w:szCs w:val="24"/>
        </w:rPr>
      </w:pPr>
      <w:r w:rsidRPr="00C70EBA">
        <w:rPr>
          <w:rFonts w:ascii="Arial" w:hAnsi="Arial" w:cs="Arial"/>
          <w:sz w:val="24"/>
          <w:szCs w:val="24"/>
        </w:rPr>
        <w:t>b</w:t>
      </w:r>
      <w:r w:rsidR="00683E42" w:rsidRPr="00C70EBA">
        <w:rPr>
          <w:rFonts w:ascii="Arial" w:hAnsi="Arial" w:cs="Arial"/>
          <w:sz w:val="24"/>
          <w:szCs w:val="24"/>
        </w:rPr>
        <w:t xml:space="preserve">. </w:t>
      </w:r>
      <w:r w:rsidR="00683E42" w:rsidRPr="00C70EBA">
        <w:rPr>
          <w:rFonts w:ascii="Arial" w:hAnsi="Arial" w:cs="Arial"/>
          <w:sz w:val="24"/>
          <w:szCs w:val="24"/>
        </w:rPr>
        <w:tab/>
        <w:t xml:space="preserve">Will any person or business need to temporarily relocate to complete this project? </w:t>
      </w:r>
    </w:p>
    <w:p w14:paraId="554E1AE6" w14:textId="0F0C31C0" w:rsidR="00683E42" w:rsidRPr="00C70EBA" w:rsidRDefault="00683E42" w:rsidP="007A4D11">
      <w:pPr>
        <w:spacing w:line="360" w:lineRule="auto"/>
        <w:ind w:left="1440" w:hanging="360"/>
        <w:rPr>
          <w:rFonts w:ascii="Arial" w:hAnsi="Arial" w:cs="Arial"/>
          <w:sz w:val="24"/>
          <w:szCs w:val="24"/>
        </w:rPr>
      </w:pPr>
      <w:proofErr w:type="spellStart"/>
      <w:r w:rsidRPr="00C70EBA">
        <w:rPr>
          <w:rFonts w:ascii="Arial" w:hAnsi="Arial" w:cs="Arial"/>
          <w:sz w:val="24"/>
          <w:szCs w:val="24"/>
        </w:rPr>
        <w:t>i</w:t>
      </w:r>
      <w:proofErr w:type="spellEnd"/>
      <w:r w:rsidRPr="00C70EBA">
        <w:rPr>
          <w:rFonts w:ascii="Arial" w:hAnsi="Arial" w:cs="Arial"/>
          <w:sz w:val="24"/>
          <w:szCs w:val="24"/>
        </w:rPr>
        <w:t xml:space="preserve">. </w:t>
      </w:r>
      <w:r w:rsidRPr="00C70EBA">
        <w:rPr>
          <w:rFonts w:ascii="Arial" w:hAnsi="Arial" w:cs="Arial"/>
          <w:sz w:val="24"/>
          <w:szCs w:val="24"/>
        </w:rPr>
        <w:tab/>
      </w:r>
      <w:r w:rsidR="003D33CD" w:rsidRPr="00C70EBA">
        <w:rPr>
          <w:rFonts w:ascii="Arial" w:hAnsi="Arial" w:cs="Arial"/>
          <w:sz w:val="24"/>
          <w:szCs w:val="24"/>
        </w:rPr>
        <w:t>If yes, w</w:t>
      </w:r>
      <w:r w:rsidRPr="00C70EBA">
        <w:rPr>
          <w:rFonts w:ascii="Arial" w:hAnsi="Arial" w:cs="Arial"/>
          <w:sz w:val="24"/>
          <w:szCs w:val="24"/>
        </w:rPr>
        <w:t>ill this temporary relocation last for more than one year?</w:t>
      </w:r>
    </w:p>
    <w:p w14:paraId="306ACA5D" w14:textId="66D6E70D" w:rsidR="00683E42" w:rsidRPr="00C70EBA" w:rsidRDefault="00683E42" w:rsidP="007A4D11">
      <w:pPr>
        <w:spacing w:line="360" w:lineRule="auto"/>
        <w:ind w:left="1440" w:hanging="360"/>
        <w:rPr>
          <w:rFonts w:ascii="Arial" w:hAnsi="Arial" w:cs="Arial"/>
          <w:sz w:val="24"/>
          <w:szCs w:val="24"/>
        </w:rPr>
      </w:pPr>
      <w:r w:rsidRPr="00C70EBA">
        <w:rPr>
          <w:rFonts w:ascii="Arial" w:hAnsi="Arial" w:cs="Arial"/>
          <w:sz w:val="24"/>
          <w:szCs w:val="24"/>
        </w:rPr>
        <w:t>ii.</w:t>
      </w:r>
      <w:r w:rsidRPr="00C70EBA">
        <w:rPr>
          <w:rFonts w:ascii="Arial" w:hAnsi="Arial" w:cs="Arial"/>
          <w:sz w:val="24"/>
          <w:szCs w:val="24"/>
        </w:rPr>
        <w:tab/>
      </w:r>
      <w:r w:rsidR="003D33CD" w:rsidRPr="00C70EBA">
        <w:rPr>
          <w:rFonts w:ascii="Arial" w:hAnsi="Arial" w:cs="Arial"/>
          <w:sz w:val="24"/>
          <w:szCs w:val="24"/>
        </w:rPr>
        <w:t>If yes, w</w:t>
      </w:r>
      <w:r w:rsidRPr="00C70EBA">
        <w:rPr>
          <w:rFonts w:ascii="Arial" w:hAnsi="Arial" w:cs="Arial"/>
          <w:sz w:val="24"/>
          <w:szCs w:val="24"/>
        </w:rPr>
        <w:t>ill any person or business be prohibited from returning after temporarily relocating?</w:t>
      </w:r>
    </w:p>
    <w:p w14:paraId="128867C8" w14:textId="46358E5D" w:rsidR="004E5AD1" w:rsidRPr="00C70EBA" w:rsidRDefault="004E5AD1" w:rsidP="007A4D11">
      <w:pPr>
        <w:spacing w:line="360" w:lineRule="auto"/>
        <w:ind w:left="1440" w:hanging="360"/>
        <w:rPr>
          <w:rFonts w:ascii="Arial" w:hAnsi="Arial" w:cs="Arial"/>
          <w:sz w:val="24"/>
          <w:szCs w:val="24"/>
        </w:rPr>
      </w:pPr>
      <w:r w:rsidRPr="00C70EBA">
        <w:rPr>
          <w:rFonts w:ascii="Arial" w:hAnsi="Arial" w:cs="Arial"/>
          <w:sz w:val="24"/>
          <w:szCs w:val="24"/>
        </w:rPr>
        <w:t xml:space="preserve">iii. </w:t>
      </w:r>
      <w:r w:rsidRPr="00C70EBA">
        <w:rPr>
          <w:rFonts w:ascii="Arial" w:hAnsi="Arial" w:cs="Arial"/>
          <w:sz w:val="24"/>
          <w:szCs w:val="24"/>
        </w:rPr>
        <w:tab/>
        <w:t>If the proposed project involves temporary relocation:</w:t>
      </w:r>
    </w:p>
    <w:p w14:paraId="16021915" w14:textId="088FDAB3" w:rsidR="004E5AD1" w:rsidRPr="00C70EBA" w:rsidRDefault="004E5AD1" w:rsidP="007A4D11">
      <w:pPr>
        <w:spacing w:line="360" w:lineRule="auto"/>
        <w:ind w:left="1440"/>
        <w:rPr>
          <w:rFonts w:ascii="Arial" w:hAnsi="Arial" w:cs="Arial"/>
          <w:sz w:val="24"/>
          <w:szCs w:val="24"/>
        </w:rPr>
      </w:pPr>
      <w:r w:rsidRPr="00C70EBA">
        <w:rPr>
          <w:rFonts w:ascii="Arial" w:hAnsi="Arial" w:cs="Arial"/>
          <w:sz w:val="24"/>
          <w:szCs w:val="24"/>
        </w:rPr>
        <w:t>Identify each household and/or business that will need to be temporary relocated.</w:t>
      </w:r>
    </w:p>
    <w:p w14:paraId="698901A9" w14:textId="68864712" w:rsidR="004E5AD1" w:rsidRPr="00C70EBA" w:rsidRDefault="004E5AD1" w:rsidP="007A4D11">
      <w:pPr>
        <w:spacing w:line="360" w:lineRule="auto"/>
        <w:ind w:left="1440"/>
        <w:rPr>
          <w:rFonts w:ascii="Arial" w:hAnsi="Arial" w:cs="Arial"/>
          <w:sz w:val="24"/>
          <w:szCs w:val="24"/>
        </w:rPr>
      </w:pPr>
      <w:r w:rsidRPr="00C70EBA">
        <w:rPr>
          <w:rFonts w:ascii="Arial" w:hAnsi="Arial" w:cs="Arial"/>
          <w:sz w:val="24"/>
          <w:szCs w:val="24"/>
        </w:rPr>
        <w:t>How will the temporary relocation affect the project budget?</w:t>
      </w:r>
    </w:p>
    <w:p w14:paraId="7E6FB9C0" w14:textId="6BD4F0BC" w:rsidR="004E5AD1" w:rsidRPr="00C70EBA" w:rsidRDefault="004E5AD1" w:rsidP="007A4D11">
      <w:pPr>
        <w:spacing w:line="360" w:lineRule="auto"/>
        <w:ind w:left="1440"/>
        <w:rPr>
          <w:rFonts w:ascii="Arial" w:hAnsi="Arial" w:cs="Arial"/>
          <w:sz w:val="24"/>
          <w:szCs w:val="24"/>
        </w:rPr>
      </w:pPr>
      <w:r w:rsidRPr="00C70EBA">
        <w:rPr>
          <w:rFonts w:ascii="Arial" w:hAnsi="Arial" w:cs="Arial"/>
          <w:sz w:val="24"/>
          <w:szCs w:val="24"/>
        </w:rPr>
        <w:t>How will the temporary relocation affect project implementation and/or project construction?</w:t>
      </w:r>
    </w:p>
    <w:p w14:paraId="734C6905" w14:textId="7D28CAF1" w:rsidR="004E5AD1" w:rsidRPr="00C70EBA" w:rsidRDefault="004E5AD1" w:rsidP="007A4D11">
      <w:pPr>
        <w:spacing w:line="360" w:lineRule="auto"/>
        <w:ind w:left="1440"/>
        <w:rPr>
          <w:rFonts w:ascii="Arial" w:hAnsi="Arial" w:cs="Arial"/>
          <w:sz w:val="24"/>
          <w:szCs w:val="24"/>
        </w:rPr>
      </w:pPr>
      <w:r w:rsidRPr="00C70EBA">
        <w:rPr>
          <w:rFonts w:ascii="Arial" w:hAnsi="Arial" w:cs="Arial"/>
          <w:sz w:val="24"/>
          <w:szCs w:val="24"/>
        </w:rPr>
        <w:t>Who will be responsible for documenting compliance with URA?</w:t>
      </w:r>
    </w:p>
    <w:p w14:paraId="6F1651EF" w14:textId="20FE8680" w:rsidR="004E5AD1" w:rsidRPr="00C70EBA" w:rsidRDefault="004E5AD1" w:rsidP="00C70EBA">
      <w:pPr>
        <w:spacing w:line="360" w:lineRule="auto"/>
        <w:rPr>
          <w:rFonts w:ascii="Arial" w:hAnsi="Arial" w:cs="Arial"/>
          <w:sz w:val="24"/>
          <w:szCs w:val="24"/>
        </w:rPr>
      </w:pPr>
    </w:p>
    <w:p w14:paraId="0BE21F57" w14:textId="002B0ADF" w:rsidR="00683E42" w:rsidRPr="00C70EBA" w:rsidRDefault="003D33CD" w:rsidP="007A4D11">
      <w:pPr>
        <w:spacing w:line="360" w:lineRule="auto"/>
        <w:ind w:left="1440"/>
        <w:rPr>
          <w:rFonts w:ascii="Arial" w:hAnsi="Arial" w:cs="Arial"/>
          <w:sz w:val="24"/>
          <w:szCs w:val="24"/>
        </w:rPr>
      </w:pPr>
      <w:r w:rsidRPr="00C70EBA">
        <w:rPr>
          <w:rFonts w:ascii="Arial" w:hAnsi="Arial" w:cs="Arial"/>
          <w:sz w:val="24"/>
          <w:szCs w:val="24"/>
        </w:rPr>
        <w:lastRenderedPageBreak/>
        <w:t xml:space="preserve">Will any person or business be permanently displaced </w:t>
      </w:r>
      <w:proofErr w:type="gramStart"/>
      <w:r w:rsidRPr="00C70EBA">
        <w:rPr>
          <w:rFonts w:ascii="Arial" w:hAnsi="Arial" w:cs="Arial"/>
          <w:sz w:val="24"/>
          <w:szCs w:val="24"/>
        </w:rPr>
        <w:t>as a result of</w:t>
      </w:r>
      <w:proofErr w:type="gramEnd"/>
      <w:r w:rsidRPr="00C70EBA">
        <w:rPr>
          <w:rFonts w:ascii="Arial" w:hAnsi="Arial" w:cs="Arial"/>
          <w:sz w:val="24"/>
          <w:szCs w:val="24"/>
        </w:rPr>
        <w:t xml:space="preserve"> this project?</w:t>
      </w:r>
    </w:p>
    <w:bookmarkEnd w:id="21"/>
    <w:p w14:paraId="35202BDE" w14:textId="0E4CB10E" w:rsidR="003D33CD" w:rsidRPr="00C70EBA" w:rsidRDefault="003D33CD" w:rsidP="00C70EBA">
      <w:pPr>
        <w:spacing w:line="360" w:lineRule="auto"/>
        <w:rPr>
          <w:rFonts w:ascii="Arial" w:hAnsi="Arial" w:cs="Arial"/>
          <w:sz w:val="24"/>
          <w:szCs w:val="24"/>
        </w:rPr>
      </w:pPr>
    </w:p>
    <w:p w14:paraId="5EB73B81" w14:textId="538B6FCF" w:rsidR="002F1EC0" w:rsidRPr="002F1EC0" w:rsidRDefault="00241EAB" w:rsidP="00241EAB">
      <w:pPr>
        <w:spacing w:line="360" w:lineRule="auto"/>
        <w:ind w:left="1080" w:hanging="360"/>
        <w:rPr>
          <w:rFonts w:ascii="Arial" w:hAnsi="Arial" w:cs="Arial"/>
          <w:sz w:val="24"/>
          <w:szCs w:val="24"/>
        </w:rPr>
      </w:pPr>
      <w:r>
        <w:rPr>
          <w:rFonts w:ascii="Arial" w:hAnsi="Arial" w:cs="Arial"/>
          <w:sz w:val="24"/>
          <w:szCs w:val="24"/>
        </w:rPr>
        <w:t>c</w:t>
      </w:r>
      <w:r w:rsidR="00683E42" w:rsidRPr="00C70EBA">
        <w:rPr>
          <w:rFonts w:ascii="Arial" w:hAnsi="Arial" w:cs="Arial"/>
          <w:sz w:val="24"/>
          <w:szCs w:val="24"/>
        </w:rPr>
        <w:t>.</w:t>
      </w:r>
      <w:r w:rsidR="00683E42" w:rsidRPr="00C70EBA">
        <w:rPr>
          <w:rFonts w:ascii="Arial" w:hAnsi="Arial" w:cs="Arial"/>
          <w:sz w:val="24"/>
          <w:szCs w:val="24"/>
        </w:rPr>
        <w:tab/>
      </w:r>
      <w:r w:rsidR="003D33CD" w:rsidRPr="00C70EBA">
        <w:rPr>
          <w:rFonts w:ascii="Arial" w:hAnsi="Arial" w:cs="Arial"/>
          <w:sz w:val="24"/>
          <w:szCs w:val="24"/>
        </w:rPr>
        <w:t>Provide</w:t>
      </w:r>
      <w:r w:rsidR="00683E42" w:rsidRPr="00C70EBA">
        <w:rPr>
          <w:rFonts w:ascii="Arial" w:hAnsi="Arial" w:cs="Arial"/>
          <w:sz w:val="24"/>
          <w:szCs w:val="24"/>
        </w:rPr>
        <w:t xml:space="preserve"> documentation demonstrating the General Information Notice (GIN) </w:t>
      </w:r>
      <w:r w:rsidR="003D33CD" w:rsidRPr="00C70EBA">
        <w:rPr>
          <w:rFonts w:ascii="Arial" w:hAnsi="Arial" w:cs="Arial"/>
          <w:sz w:val="24"/>
          <w:szCs w:val="24"/>
        </w:rPr>
        <w:t xml:space="preserve">has been distributed and </w:t>
      </w:r>
      <w:r w:rsidR="00683E42" w:rsidRPr="00C70EBA">
        <w:rPr>
          <w:rFonts w:ascii="Arial" w:hAnsi="Arial" w:cs="Arial"/>
          <w:sz w:val="24"/>
          <w:szCs w:val="24"/>
        </w:rPr>
        <w:t xml:space="preserve">was received by all </w:t>
      </w:r>
      <w:r w:rsidR="003D33CD" w:rsidRPr="00C70EBA">
        <w:rPr>
          <w:rFonts w:ascii="Arial" w:hAnsi="Arial" w:cs="Arial"/>
          <w:sz w:val="24"/>
          <w:szCs w:val="24"/>
        </w:rPr>
        <w:t xml:space="preserve">current </w:t>
      </w:r>
      <w:r w:rsidR="00683E42" w:rsidRPr="00C70EBA">
        <w:rPr>
          <w:rFonts w:ascii="Arial" w:hAnsi="Arial" w:cs="Arial"/>
          <w:sz w:val="24"/>
          <w:szCs w:val="24"/>
        </w:rPr>
        <w:t>occupants</w:t>
      </w:r>
      <w:r w:rsidR="003D33CD" w:rsidRPr="00C70EBA">
        <w:rPr>
          <w:rFonts w:ascii="Arial" w:hAnsi="Arial" w:cs="Arial"/>
          <w:sz w:val="24"/>
          <w:szCs w:val="24"/>
        </w:rPr>
        <w:t xml:space="preserve">. </w:t>
      </w:r>
      <w:r w:rsidR="00916A44" w:rsidRPr="00C70EBA">
        <w:rPr>
          <w:rFonts w:ascii="Arial" w:hAnsi="Arial" w:cs="Arial"/>
          <w:sz w:val="24"/>
          <w:szCs w:val="24"/>
        </w:rPr>
        <w:t xml:space="preserve">See the Application Toolkit at: </w:t>
      </w:r>
      <w:hyperlink r:id="rId28" w:history="1">
        <w:r w:rsidR="005C5991" w:rsidRPr="00C70EBA">
          <w:rPr>
            <w:rStyle w:val="Hyperlink"/>
            <w:rFonts w:ascii="Arial" w:hAnsi="Arial" w:cs="Arial"/>
            <w:sz w:val="24"/>
            <w:szCs w:val="24"/>
          </w:rPr>
          <w:t>https://housing.mt.gov/Multifamily-Development/Community-Housing/HOME-Program</w:t>
        </w:r>
      </w:hyperlink>
      <w:r w:rsidR="005C5991" w:rsidRPr="00C70EBA">
        <w:rPr>
          <w:rFonts w:ascii="Arial" w:hAnsi="Arial" w:cs="Arial"/>
          <w:sz w:val="24"/>
          <w:szCs w:val="24"/>
        </w:rPr>
        <w:t xml:space="preserve"> </w:t>
      </w:r>
      <w:r w:rsidR="00916A44" w:rsidRPr="00C70EBA">
        <w:rPr>
          <w:rFonts w:ascii="Arial" w:hAnsi="Arial" w:cs="Arial"/>
          <w:sz w:val="24"/>
          <w:szCs w:val="24"/>
        </w:rPr>
        <w:t>for sample documents</w:t>
      </w:r>
      <w:r w:rsidR="00811643" w:rsidRPr="00C70EBA">
        <w:rPr>
          <w:rFonts w:ascii="Arial" w:hAnsi="Arial" w:cs="Arial"/>
          <w:sz w:val="24"/>
          <w:szCs w:val="24"/>
        </w:rPr>
        <w:t>.</w:t>
      </w:r>
      <w:bookmarkEnd w:id="0"/>
      <w:bookmarkEnd w:id="19"/>
    </w:p>
    <w:sectPr w:rsidR="002F1EC0" w:rsidRPr="002F1EC0" w:rsidSect="002F1EC0">
      <w:headerReference w:type="even" r:id="rId29"/>
      <w:footerReference w:type="even" r:id="rId30"/>
      <w:footerReference w:type="default" r:id="rId31"/>
      <w:pgSz w:w="12240" w:h="15840"/>
      <w:pgMar w:top="1440" w:right="1440" w:bottom="1440" w:left="1440" w:header="720" w:footer="6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C4569" w14:textId="77777777" w:rsidR="0000236C" w:rsidRDefault="0000236C" w:rsidP="00613836">
      <w:r>
        <w:separator/>
      </w:r>
    </w:p>
  </w:endnote>
  <w:endnote w:type="continuationSeparator" w:id="0">
    <w:p w14:paraId="67050FE5" w14:textId="77777777" w:rsidR="0000236C" w:rsidRDefault="0000236C" w:rsidP="0061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A18DB" w14:textId="47F8DBD7" w:rsidR="00E94329" w:rsidRPr="00E94329" w:rsidRDefault="00E94329" w:rsidP="00E94329">
    <w:pPr>
      <w:pStyle w:val="Footer"/>
      <w:tabs>
        <w:tab w:val="left" w:pos="4275"/>
      </w:tabs>
      <w:rPr>
        <w:rFonts w:ascii="Helvetica" w:hAnsi="Helvetica" w:cs="Helvetica"/>
        <w:noProof/>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F08A" w14:textId="45FDB4B6" w:rsidR="00735B39" w:rsidRPr="002F1EC0" w:rsidRDefault="00735B39" w:rsidP="002F1EC0">
    <w:pPr>
      <w:pStyle w:val="Footer"/>
      <w:tabs>
        <w:tab w:val="left" w:pos="4275"/>
      </w:tabs>
      <w:rPr>
        <w:noProof/>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Helvetica" w:hAnsi="Helvetica" w:cs="Helvetica"/>
        <w:sz w:val="24"/>
        <w:szCs w:val="24"/>
      </w:rPr>
      <w:id w:val="-37979091"/>
      <w:docPartObj>
        <w:docPartGallery w:val="Page Numbers (Bottom of Page)"/>
        <w:docPartUnique/>
      </w:docPartObj>
    </w:sdtPr>
    <w:sdtEndPr>
      <w:rPr>
        <w:noProof/>
      </w:rPr>
    </w:sdtEndPr>
    <w:sdtContent>
      <w:p w14:paraId="32553374" w14:textId="4F93F5D3" w:rsidR="00E94329" w:rsidRPr="00E94329" w:rsidRDefault="00E94329" w:rsidP="00E94329">
        <w:pPr>
          <w:pStyle w:val="Footer"/>
          <w:tabs>
            <w:tab w:val="left" w:pos="4275"/>
          </w:tabs>
          <w:rPr>
            <w:rFonts w:ascii="Helvetica" w:hAnsi="Helvetica" w:cs="Helvetica"/>
            <w:noProof/>
            <w:sz w:val="24"/>
            <w:szCs w:val="24"/>
          </w:rPr>
        </w:pPr>
        <w:r w:rsidRPr="00E94329">
          <w:rPr>
            <w:rFonts w:ascii="Helvetica" w:hAnsi="Helvetica" w:cs="Helvetica"/>
            <w:b/>
            <w:bCs/>
            <w:sz w:val="24"/>
            <w:szCs w:val="24"/>
          </w:rPr>
          <w:t>Montana Department of Commerce</w:t>
        </w:r>
        <w:r w:rsidRPr="00E94329">
          <w:rPr>
            <w:rFonts w:ascii="Helvetica" w:hAnsi="Helvetica" w:cs="Helvetica"/>
            <w:sz w:val="24"/>
            <w:szCs w:val="24"/>
          </w:rPr>
          <w:tab/>
        </w:r>
        <w:r w:rsidRPr="00E94329">
          <w:rPr>
            <w:rFonts w:ascii="Helvetica" w:hAnsi="Helvetica" w:cs="Helvetica"/>
            <w:sz w:val="24"/>
            <w:szCs w:val="24"/>
          </w:rPr>
          <w:tab/>
        </w:r>
        <w:r w:rsidRPr="00E94329">
          <w:rPr>
            <w:rFonts w:ascii="Helvetica" w:hAnsi="Helvetica" w:cs="Helvetica"/>
            <w:sz w:val="24"/>
            <w:szCs w:val="24"/>
          </w:rPr>
          <w:tab/>
        </w:r>
        <w:r w:rsidRPr="00E94329">
          <w:rPr>
            <w:rFonts w:ascii="Helvetica" w:hAnsi="Helvetica" w:cs="Helvetica"/>
            <w:sz w:val="24"/>
            <w:szCs w:val="24"/>
          </w:rPr>
          <w:fldChar w:fldCharType="begin"/>
        </w:r>
        <w:r w:rsidRPr="00E94329">
          <w:rPr>
            <w:rFonts w:ascii="Helvetica" w:hAnsi="Helvetica" w:cs="Helvetica"/>
            <w:sz w:val="24"/>
            <w:szCs w:val="24"/>
          </w:rPr>
          <w:instrText xml:space="preserve"> PAGE   \* MERGEFORMAT </w:instrText>
        </w:r>
        <w:r w:rsidRPr="00E94329">
          <w:rPr>
            <w:rFonts w:ascii="Helvetica" w:hAnsi="Helvetica" w:cs="Helvetica"/>
            <w:sz w:val="24"/>
            <w:szCs w:val="24"/>
          </w:rPr>
          <w:fldChar w:fldCharType="separate"/>
        </w:r>
        <w:r w:rsidRPr="00E94329">
          <w:rPr>
            <w:rFonts w:ascii="Helvetica" w:hAnsi="Helvetica" w:cs="Helvetica"/>
            <w:sz w:val="24"/>
            <w:szCs w:val="24"/>
          </w:rPr>
          <w:t>2</w:t>
        </w:r>
        <w:r w:rsidRPr="00E94329">
          <w:rPr>
            <w:rFonts w:ascii="Helvetica" w:hAnsi="Helvetica" w:cs="Helvetica"/>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Helvetica" w:hAnsi="Helvetica" w:cs="Helvetica"/>
        <w:sz w:val="24"/>
        <w:szCs w:val="24"/>
      </w:rPr>
      <w:id w:val="1249305375"/>
      <w:docPartObj>
        <w:docPartGallery w:val="Page Numbers (Bottom of Page)"/>
        <w:docPartUnique/>
      </w:docPartObj>
    </w:sdtPr>
    <w:sdtEndPr>
      <w:rPr>
        <w:b/>
        <w:bCs/>
        <w:noProof/>
      </w:rPr>
    </w:sdtEndPr>
    <w:sdtContent>
      <w:p w14:paraId="0C8BADC2" w14:textId="67230D42" w:rsidR="002F1EC0" w:rsidRPr="002675F8" w:rsidRDefault="005A0949" w:rsidP="002F1EC0">
        <w:pPr>
          <w:pStyle w:val="Footer"/>
          <w:tabs>
            <w:tab w:val="left" w:pos="4275"/>
          </w:tabs>
          <w:rPr>
            <w:rFonts w:ascii="Helvetica" w:hAnsi="Helvetica" w:cs="Helvetica"/>
            <w:b/>
            <w:bCs/>
            <w:noProof/>
            <w:sz w:val="24"/>
            <w:szCs w:val="24"/>
          </w:rPr>
        </w:pPr>
        <w:sdt>
          <w:sdtPr>
            <w:rPr>
              <w:rFonts w:ascii="Helvetica" w:hAnsi="Helvetica" w:cs="Helvetica"/>
              <w:b/>
              <w:bCs/>
              <w:sz w:val="24"/>
              <w:szCs w:val="24"/>
            </w:rPr>
            <w:alias w:val="Title"/>
            <w:tag w:val=""/>
            <w:id w:val="-1979990924"/>
            <w:dataBinding w:prefixMappings="xmlns:ns0='http://purl.org/dc/elements/1.1/' xmlns:ns1='http://schemas.openxmlformats.org/package/2006/metadata/core-properties' " w:xpath="/ns1:coreProperties[1]/ns0:title[1]" w:storeItemID="{6C3C8BC8-F283-45AE-878A-BAB7291924A1}"/>
            <w:text/>
          </w:sdtPr>
          <w:sdtEndPr/>
          <w:sdtContent>
            <w:r w:rsidR="002F1EC0" w:rsidRPr="002F1EC0">
              <w:rPr>
                <w:rFonts w:ascii="Helvetica" w:hAnsi="Helvetica" w:cs="Helvetica"/>
                <w:b/>
                <w:bCs/>
                <w:sz w:val="24"/>
                <w:szCs w:val="24"/>
              </w:rPr>
              <w:t>CDBG – Housing Application Guidelines</w:t>
            </w:r>
          </w:sdtContent>
        </w:sdt>
        <w:r w:rsidR="002F1EC0" w:rsidRPr="002F1EC0">
          <w:rPr>
            <w:rFonts w:ascii="Helvetica" w:hAnsi="Helvetica" w:cs="Helvetica"/>
            <w:sz w:val="24"/>
            <w:szCs w:val="24"/>
          </w:rPr>
          <w:tab/>
        </w:r>
        <w:r w:rsidR="00F577C0">
          <w:rPr>
            <w:rFonts w:ascii="Helvetica" w:hAnsi="Helvetica" w:cs="Helvetica"/>
            <w:sz w:val="24"/>
            <w:szCs w:val="24"/>
          </w:rPr>
          <w:t xml:space="preserve"> </w:t>
        </w:r>
        <w:r w:rsidR="00F577C0" w:rsidRPr="00F577C0">
          <w:rPr>
            <w:rFonts w:ascii="Helvetica" w:hAnsi="Helvetica" w:cs="Helvetica"/>
            <w:b/>
            <w:bCs/>
            <w:sz w:val="24"/>
            <w:szCs w:val="24"/>
          </w:rPr>
          <w:t>(2025)</w:t>
        </w:r>
        <w:r w:rsidR="002F1EC0" w:rsidRPr="002F1EC0">
          <w:rPr>
            <w:rFonts w:ascii="Helvetica" w:hAnsi="Helvetica" w:cs="Helvetica"/>
            <w:sz w:val="24"/>
            <w:szCs w:val="24"/>
          </w:rPr>
          <w:tab/>
        </w:r>
        <w:r w:rsidR="002F1EC0" w:rsidRPr="00241EAB">
          <w:rPr>
            <w:rFonts w:ascii="Helvetica" w:hAnsi="Helvetica" w:cs="Helvetica"/>
            <w:sz w:val="24"/>
            <w:szCs w:val="24"/>
          </w:rPr>
          <w:fldChar w:fldCharType="begin"/>
        </w:r>
        <w:r w:rsidR="002F1EC0" w:rsidRPr="00241EAB">
          <w:rPr>
            <w:rFonts w:ascii="Helvetica" w:hAnsi="Helvetica" w:cs="Helvetica"/>
            <w:sz w:val="24"/>
            <w:szCs w:val="24"/>
          </w:rPr>
          <w:instrText xml:space="preserve"> PAGE   \* MERGEFORMAT </w:instrText>
        </w:r>
        <w:r w:rsidR="002F1EC0" w:rsidRPr="00241EAB">
          <w:rPr>
            <w:rFonts w:ascii="Helvetica" w:hAnsi="Helvetica" w:cs="Helvetica"/>
            <w:sz w:val="24"/>
            <w:szCs w:val="24"/>
          </w:rPr>
          <w:fldChar w:fldCharType="separate"/>
        </w:r>
        <w:r w:rsidR="002F1EC0" w:rsidRPr="00241EAB">
          <w:rPr>
            <w:rFonts w:ascii="Helvetica" w:hAnsi="Helvetica" w:cs="Helvetica"/>
            <w:sz w:val="24"/>
            <w:szCs w:val="24"/>
          </w:rPr>
          <w:t>1</w:t>
        </w:r>
        <w:r w:rsidR="002F1EC0" w:rsidRPr="00241EAB">
          <w:rPr>
            <w:rFonts w:ascii="Helvetica" w:hAnsi="Helvetica" w:cs="Helvetica"/>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A5F89" w14:textId="77777777" w:rsidR="0000236C" w:rsidRDefault="0000236C" w:rsidP="00613836">
      <w:r>
        <w:separator/>
      </w:r>
    </w:p>
  </w:footnote>
  <w:footnote w:type="continuationSeparator" w:id="0">
    <w:p w14:paraId="200A0E9F" w14:textId="77777777" w:rsidR="0000236C" w:rsidRDefault="0000236C" w:rsidP="0061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862A7" w14:textId="50562442" w:rsidR="00E97628" w:rsidRDefault="00E97628" w:rsidP="00E97628">
    <w:pPr>
      <w:pStyle w:val="Header"/>
      <w:jc w:val="center"/>
    </w:pPr>
    <w:r w:rsidRPr="005730E1">
      <w:rPr>
        <w:noProof/>
      </w:rPr>
      <w:drawing>
        <wp:inline distT="0" distB="0" distL="0" distR="0" wp14:anchorId="13B9DF28" wp14:editId="5CB2B994">
          <wp:extent cx="1828800" cy="238864"/>
          <wp:effectExtent l="0" t="0" r="0" b="2540"/>
          <wp:docPr id="1451909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831F6" w14:textId="77777777" w:rsidR="00C70EBA" w:rsidRDefault="00C70EBA" w:rsidP="00C70EBA">
    <w:pPr>
      <w:pStyle w:val="Header"/>
      <w:jc w:val="center"/>
    </w:pPr>
    <w:r w:rsidRPr="005730E1">
      <w:rPr>
        <w:noProof/>
      </w:rPr>
      <w:drawing>
        <wp:inline distT="0" distB="0" distL="0" distR="0" wp14:anchorId="4551AB78" wp14:editId="692BF33B">
          <wp:extent cx="1828800" cy="238864"/>
          <wp:effectExtent l="0" t="0" r="0" b="2540"/>
          <wp:docPr id="1482022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32F84E6D" w14:textId="77777777" w:rsidR="00C70EBA" w:rsidRDefault="00C70E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6D993" w14:textId="770C96AB" w:rsidR="00735B39" w:rsidRDefault="00E97628" w:rsidP="00E97628">
    <w:pPr>
      <w:pStyle w:val="Header"/>
      <w:jc w:val="center"/>
    </w:pPr>
    <w:r w:rsidRPr="005730E1">
      <w:rPr>
        <w:noProof/>
      </w:rPr>
      <w:drawing>
        <wp:inline distT="0" distB="0" distL="0" distR="0" wp14:anchorId="38FD0A2B" wp14:editId="5E7BEAC3">
          <wp:extent cx="1828800" cy="238864"/>
          <wp:effectExtent l="0" t="0" r="0" b="2540"/>
          <wp:docPr id="1178496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74F59A37" w14:textId="77777777" w:rsidR="00735B39" w:rsidRDefault="00735B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3E77F" w14:textId="77777777" w:rsidR="002F1EC0" w:rsidRDefault="002F1EC0" w:rsidP="002F1EC0">
    <w:pPr>
      <w:pStyle w:val="Header"/>
      <w:jc w:val="center"/>
    </w:pPr>
    <w:r w:rsidRPr="005730E1">
      <w:rPr>
        <w:noProof/>
      </w:rPr>
      <w:drawing>
        <wp:inline distT="0" distB="0" distL="0" distR="0" wp14:anchorId="4FB4D30B" wp14:editId="67113A04">
          <wp:extent cx="1828800" cy="238864"/>
          <wp:effectExtent l="0" t="0" r="0" b="2540"/>
          <wp:docPr id="1993117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24190052" w14:textId="77777777" w:rsidR="002F1EC0" w:rsidRDefault="002F1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3AD3"/>
    <w:multiLevelType w:val="hybridMultilevel"/>
    <w:tmpl w:val="7292C2AA"/>
    <w:lvl w:ilvl="0" w:tplc="92CE71B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64E6B"/>
    <w:multiLevelType w:val="hybridMultilevel"/>
    <w:tmpl w:val="9F1445F2"/>
    <w:lvl w:ilvl="0" w:tplc="A3F0C3F8">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001E53"/>
    <w:multiLevelType w:val="hybridMultilevel"/>
    <w:tmpl w:val="1E06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46118"/>
    <w:multiLevelType w:val="hybridMultilevel"/>
    <w:tmpl w:val="F502E9CE"/>
    <w:lvl w:ilvl="0" w:tplc="8ABCB8D0">
      <w:start w:val="1"/>
      <w:numFmt w:val="bullet"/>
      <w:lvlText w:val=""/>
      <w:lvlJc w:val="left"/>
      <w:pPr>
        <w:ind w:left="720" w:hanging="360"/>
      </w:pPr>
      <w:rPr>
        <w:rFonts w:ascii="Symbol" w:hAnsi="Symbol" w:hint="default"/>
        <w:color w:val="FFC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E2406"/>
    <w:multiLevelType w:val="hybridMultilevel"/>
    <w:tmpl w:val="726276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52811"/>
    <w:multiLevelType w:val="hybridMultilevel"/>
    <w:tmpl w:val="B9047DAA"/>
    <w:lvl w:ilvl="0" w:tplc="EAD239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E3FB7"/>
    <w:multiLevelType w:val="hybridMultilevel"/>
    <w:tmpl w:val="7E5E6D3C"/>
    <w:lvl w:ilvl="0" w:tplc="04090001">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33260"/>
    <w:multiLevelType w:val="hybridMultilevel"/>
    <w:tmpl w:val="C9045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A3260A"/>
    <w:multiLevelType w:val="hybridMultilevel"/>
    <w:tmpl w:val="02861064"/>
    <w:lvl w:ilvl="0" w:tplc="516AC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DA04BA"/>
    <w:multiLevelType w:val="hybridMultilevel"/>
    <w:tmpl w:val="04BE4B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29B736E"/>
    <w:multiLevelType w:val="hybridMultilevel"/>
    <w:tmpl w:val="209A3B78"/>
    <w:lvl w:ilvl="0" w:tplc="04090019">
      <w:start w:val="1"/>
      <w:numFmt w:val="lowerLetter"/>
      <w:lvlText w:val="%1."/>
      <w:lvlJc w:val="left"/>
      <w:pPr>
        <w:ind w:left="2610" w:hanging="360"/>
      </w:pPr>
      <w:rPr>
        <w:rFont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160D3360"/>
    <w:multiLevelType w:val="hybridMultilevel"/>
    <w:tmpl w:val="3ED4C69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2" w15:restartNumberingAfterBreak="0">
    <w:nsid w:val="1C702A41"/>
    <w:multiLevelType w:val="hybridMultilevel"/>
    <w:tmpl w:val="836A002A"/>
    <w:lvl w:ilvl="0" w:tplc="1C3C8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D00737"/>
    <w:multiLevelType w:val="hybridMultilevel"/>
    <w:tmpl w:val="FDD21D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724E49"/>
    <w:multiLevelType w:val="hybridMultilevel"/>
    <w:tmpl w:val="A2FAC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A2374F"/>
    <w:multiLevelType w:val="hybridMultilevel"/>
    <w:tmpl w:val="382C4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AF6A40"/>
    <w:multiLevelType w:val="hybridMultilevel"/>
    <w:tmpl w:val="ECBA5552"/>
    <w:lvl w:ilvl="0" w:tplc="7DEC53EE">
      <w:start w:val="1"/>
      <w:numFmt w:val="bullet"/>
      <w:lvlText w:val=""/>
      <w:lvlJc w:val="left"/>
      <w:pPr>
        <w:tabs>
          <w:tab w:val="num" w:pos="720"/>
        </w:tabs>
        <w:ind w:left="720" w:hanging="360"/>
      </w:pPr>
      <w:rPr>
        <w:rFonts w:ascii="Symbol" w:hAnsi="Symbol" w:hint="default"/>
      </w:rPr>
    </w:lvl>
    <w:lvl w:ilvl="1" w:tplc="49887B18" w:tentative="1">
      <w:start w:val="1"/>
      <w:numFmt w:val="bullet"/>
      <w:lvlText w:val="o"/>
      <w:lvlJc w:val="left"/>
      <w:pPr>
        <w:tabs>
          <w:tab w:val="num" w:pos="1440"/>
        </w:tabs>
        <w:ind w:left="1440" w:hanging="360"/>
      </w:pPr>
      <w:rPr>
        <w:rFonts w:ascii="Courier New" w:hAnsi="Courier New" w:hint="default"/>
      </w:rPr>
    </w:lvl>
    <w:lvl w:ilvl="2" w:tplc="E1FAB570" w:tentative="1">
      <w:start w:val="1"/>
      <w:numFmt w:val="bullet"/>
      <w:lvlText w:val=""/>
      <w:lvlJc w:val="left"/>
      <w:pPr>
        <w:tabs>
          <w:tab w:val="num" w:pos="2160"/>
        </w:tabs>
        <w:ind w:left="2160" w:hanging="360"/>
      </w:pPr>
      <w:rPr>
        <w:rFonts w:ascii="Wingdings" w:hAnsi="Wingdings" w:hint="default"/>
      </w:rPr>
    </w:lvl>
    <w:lvl w:ilvl="3" w:tplc="35183674" w:tentative="1">
      <w:start w:val="1"/>
      <w:numFmt w:val="bullet"/>
      <w:lvlText w:val=""/>
      <w:lvlJc w:val="left"/>
      <w:pPr>
        <w:tabs>
          <w:tab w:val="num" w:pos="2880"/>
        </w:tabs>
        <w:ind w:left="2880" w:hanging="360"/>
      </w:pPr>
      <w:rPr>
        <w:rFonts w:ascii="Symbol" w:hAnsi="Symbol" w:hint="default"/>
      </w:rPr>
    </w:lvl>
    <w:lvl w:ilvl="4" w:tplc="56C6699C" w:tentative="1">
      <w:start w:val="1"/>
      <w:numFmt w:val="bullet"/>
      <w:lvlText w:val="o"/>
      <w:lvlJc w:val="left"/>
      <w:pPr>
        <w:tabs>
          <w:tab w:val="num" w:pos="3600"/>
        </w:tabs>
        <w:ind w:left="3600" w:hanging="360"/>
      </w:pPr>
      <w:rPr>
        <w:rFonts w:ascii="Courier New" w:hAnsi="Courier New" w:hint="default"/>
      </w:rPr>
    </w:lvl>
    <w:lvl w:ilvl="5" w:tplc="1500282C" w:tentative="1">
      <w:start w:val="1"/>
      <w:numFmt w:val="bullet"/>
      <w:lvlText w:val=""/>
      <w:lvlJc w:val="left"/>
      <w:pPr>
        <w:tabs>
          <w:tab w:val="num" w:pos="4320"/>
        </w:tabs>
        <w:ind w:left="4320" w:hanging="360"/>
      </w:pPr>
      <w:rPr>
        <w:rFonts w:ascii="Wingdings" w:hAnsi="Wingdings" w:hint="default"/>
      </w:rPr>
    </w:lvl>
    <w:lvl w:ilvl="6" w:tplc="652A91E2" w:tentative="1">
      <w:start w:val="1"/>
      <w:numFmt w:val="bullet"/>
      <w:lvlText w:val=""/>
      <w:lvlJc w:val="left"/>
      <w:pPr>
        <w:tabs>
          <w:tab w:val="num" w:pos="5040"/>
        </w:tabs>
        <w:ind w:left="5040" w:hanging="360"/>
      </w:pPr>
      <w:rPr>
        <w:rFonts w:ascii="Symbol" w:hAnsi="Symbol" w:hint="default"/>
      </w:rPr>
    </w:lvl>
    <w:lvl w:ilvl="7" w:tplc="1138E96E" w:tentative="1">
      <w:start w:val="1"/>
      <w:numFmt w:val="bullet"/>
      <w:lvlText w:val="o"/>
      <w:lvlJc w:val="left"/>
      <w:pPr>
        <w:tabs>
          <w:tab w:val="num" w:pos="5760"/>
        </w:tabs>
        <w:ind w:left="5760" w:hanging="360"/>
      </w:pPr>
      <w:rPr>
        <w:rFonts w:ascii="Courier New" w:hAnsi="Courier New" w:hint="default"/>
      </w:rPr>
    </w:lvl>
    <w:lvl w:ilvl="8" w:tplc="D9CC20F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4F1961"/>
    <w:multiLevelType w:val="hybridMultilevel"/>
    <w:tmpl w:val="AE6E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AA36AA"/>
    <w:multiLevelType w:val="hybridMultilevel"/>
    <w:tmpl w:val="2248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CC22A5"/>
    <w:multiLevelType w:val="hybridMultilevel"/>
    <w:tmpl w:val="CECC2502"/>
    <w:lvl w:ilvl="0" w:tplc="2290537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C6FC2"/>
    <w:multiLevelType w:val="hybridMultilevel"/>
    <w:tmpl w:val="56C2E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1977FE"/>
    <w:multiLevelType w:val="hybridMultilevel"/>
    <w:tmpl w:val="69E01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557CE9"/>
    <w:multiLevelType w:val="hybridMultilevel"/>
    <w:tmpl w:val="7BB2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15078E"/>
    <w:multiLevelType w:val="hybridMultilevel"/>
    <w:tmpl w:val="E816523E"/>
    <w:lvl w:ilvl="0" w:tplc="9F46AD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857097"/>
    <w:multiLevelType w:val="hybridMultilevel"/>
    <w:tmpl w:val="526A0BE4"/>
    <w:lvl w:ilvl="0" w:tplc="FFFFFFFF">
      <w:start w:val="1"/>
      <w:numFmt w:val="bullet"/>
      <w:lvlText w:val=""/>
      <w:lvlJc w:val="left"/>
      <w:pPr>
        <w:ind w:left="720" w:hanging="360"/>
      </w:pPr>
      <w:rPr>
        <w:rFonts w:ascii="Symbol" w:hAnsi="Symbol" w:hint="default"/>
      </w:rPr>
    </w:lvl>
    <w:lvl w:ilvl="1" w:tplc="6EAAE8C2">
      <w:start w:val="1"/>
      <w:numFmt w:val="bullet"/>
      <w:lvlText w:val=""/>
      <w:lvlJc w:val="left"/>
      <w:pPr>
        <w:ind w:left="720" w:hanging="360"/>
      </w:pPr>
      <w:rPr>
        <w:rFonts w:ascii="Symbol" w:hAnsi="Symbol" w:hint="default"/>
        <w:color w:val="FFC000"/>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0B01DD0"/>
    <w:multiLevelType w:val="hybridMultilevel"/>
    <w:tmpl w:val="DA6C1C24"/>
    <w:lvl w:ilvl="0" w:tplc="AA9CBF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D33BE8"/>
    <w:multiLevelType w:val="hybridMultilevel"/>
    <w:tmpl w:val="E16A4974"/>
    <w:lvl w:ilvl="0" w:tplc="6868E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731EDC"/>
    <w:multiLevelType w:val="hybridMultilevel"/>
    <w:tmpl w:val="97F055C2"/>
    <w:lvl w:ilvl="0" w:tplc="F14204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FC333B"/>
    <w:multiLevelType w:val="hybridMultilevel"/>
    <w:tmpl w:val="521E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376F50"/>
    <w:multiLevelType w:val="hybridMultilevel"/>
    <w:tmpl w:val="B6B0F884"/>
    <w:lvl w:ilvl="0" w:tplc="8ABCB8D0">
      <w:start w:val="1"/>
      <w:numFmt w:val="bullet"/>
      <w:lvlText w:val=""/>
      <w:lvlJc w:val="left"/>
      <w:pPr>
        <w:ind w:left="720" w:hanging="360"/>
      </w:pPr>
      <w:rPr>
        <w:rFonts w:ascii="Symbol" w:hAnsi="Symbol" w:hint="default"/>
        <w:color w:val="FFC00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7C11B6F"/>
    <w:multiLevelType w:val="hybridMultilevel"/>
    <w:tmpl w:val="54AE1DF0"/>
    <w:lvl w:ilvl="0" w:tplc="9AC640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1A75A8"/>
    <w:multiLevelType w:val="hybridMultilevel"/>
    <w:tmpl w:val="01929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6E128C"/>
    <w:multiLevelType w:val="hybridMultilevel"/>
    <w:tmpl w:val="55F87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AE720B"/>
    <w:multiLevelType w:val="hybridMultilevel"/>
    <w:tmpl w:val="EEAA88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12289E"/>
    <w:multiLevelType w:val="hybridMultilevel"/>
    <w:tmpl w:val="F924771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101038C"/>
    <w:multiLevelType w:val="hybridMultilevel"/>
    <w:tmpl w:val="A34A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A22867"/>
    <w:multiLevelType w:val="hybridMultilevel"/>
    <w:tmpl w:val="0D8C19B6"/>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9EC2CD7"/>
    <w:multiLevelType w:val="hybridMultilevel"/>
    <w:tmpl w:val="D3642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627BAC"/>
    <w:multiLevelType w:val="hybridMultilevel"/>
    <w:tmpl w:val="596293C2"/>
    <w:lvl w:ilvl="0" w:tplc="02D4E4A2">
      <w:start w:val="1"/>
      <w:numFmt w:val="lowerLetter"/>
      <w:lvlText w:val="%1."/>
      <w:lvlJc w:val="left"/>
      <w:pPr>
        <w:ind w:left="1080" w:hanging="360"/>
      </w:pPr>
      <w:rPr>
        <w:rFonts w:ascii="Arial" w:eastAsia="Times New Roman" w:hAnsi="Arial" w:cs="Arial"/>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0D07EE9"/>
    <w:multiLevelType w:val="hybridMultilevel"/>
    <w:tmpl w:val="01929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CE11F2"/>
    <w:multiLevelType w:val="hybridMultilevel"/>
    <w:tmpl w:val="3B3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343E93"/>
    <w:multiLevelType w:val="hybridMultilevel"/>
    <w:tmpl w:val="94424F52"/>
    <w:lvl w:ilvl="0" w:tplc="20768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B41FE3"/>
    <w:multiLevelType w:val="hybridMultilevel"/>
    <w:tmpl w:val="0EE4904A"/>
    <w:lvl w:ilvl="0" w:tplc="ED58F9C0">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BB3FFB"/>
    <w:multiLevelType w:val="hybridMultilevel"/>
    <w:tmpl w:val="704445AA"/>
    <w:lvl w:ilvl="0" w:tplc="F1C6C86A">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719288A"/>
    <w:multiLevelType w:val="hybridMultilevel"/>
    <w:tmpl w:val="BCD0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3E7FE2"/>
    <w:multiLevelType w:val="hybridMultilevel"/>
    <w:tmpl w:val="D07A6990"/>
    <w:lvl w:ilvl="0" w:tplc="92A2C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79618B"/>
    <w:multiLevelType w:val="hybridMultilevel"/>
    <w:tmpl w:val="BFC8F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E610A22"/>
    <w:multiLevelType w:val="hybridMultilevel"/>
    <w:tmpl w:val="CA6E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075188"/>
    <w:multiLevelType w:val="hybridMultilevel"/>
    <w:tmpl w:val="7A44EA40"/>
    <w:lvl w:ilvl="0" w:tplc="ED58F9C0">
      <w:start w:val="1"/>
      <w:numFmt w:val="bullet"/>
      <w:lvlText w:val=""/>
      <w:lvlJc w:val="left"/>
      <w:pPr>
        <w:ind w:left="706" w:hanging="360"/>
      </w:pPr>
      <w:rPr>
        <w:rFonts w:ascii="Symbol" w:hAnsi="Symbol" w:hint="default"/>
        <w:color w:val="FFC000"/>
        <w:sz w:val="20"/>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49" w15:restartNumberingAfterBreak="0">
    <w:nsid w:val="63837793"/>
    <w:multiLevelType w:val="hybridMultilevel"/>
    <w:tmpl w:val="78F6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91566D"/>
    <w:multiLevelType w:val="hybridMultilevel"/>
    <w:tmpl w:val="43688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DC55EE"/>
    <w:multiLevelType w:val="hybridMultilevel"/>
    <w:tmpl w:val="9B4C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4231DD"/>
    <w:multiLevelType w:val="hybridMultilevel"/>
    <w:tmpl w:val="18CC9FC4"/>
    <w:lvl w:ilvl="0" w:tplc="8ABCB8D0">
      <w:start w:val="1"/>
      <w:numFmt w:val="bullet"/>
      <w:lvlText w:val=""/>
      <w:lvlJc w:val="left"/>
      <w:pPr>
        <w:ind w:left="720" w:hanging="360"/>
      </w:pPr>
      <w:rPr>
        <w:rFonts w:ascii="Symbol" w:hAnsi="Symbol" w:hint="default"/>
        <w:color w:val="FFC00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E7A0815"/>
    <w:multiLevelType w:val="hybridMultilevel"/>
    <w:tmpl w:val="DF44CF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2852CB9"/>
    <w:multiLevelType w:val="hybridMultilevel"/>
    <w:tmpl w:val="D1F4FD84"/>
    <w:lvl w:ilvl="0" w:tplc="5232C8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A64F16"/>
    <w:multiLevelType w:val="hybridMultilevel"/>
    <w:tmpl w:val="4BBA7944"/>
    <w:lvl w:ilvl="0" w:tplc="04090019">
      <w:start w:val="1"/>
      <w:numFmt w:val="lowerLetter"/>
      <w:lvlText w:val="%1."/>
      <w:lvlJc w:val="lef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56" w15:restartNumberingAfterBreak="0">
    <w:nsid w:val="762B3465"/>
    <w:multiLevelType w:val="hybridMultilevel"/>
    <w:tmpl w:val="7608B1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FA0400"/>
    <w:multiLevelType w:val="hybridMultilevel"/>
    <w:tmpl w:val="619C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404354">
    <w:abstractNumId w:val="52"/>
  </w:num>
  <w:num w:numId="2" w16cid:durableId="1697727216">
    <w:abstractNumId w:val="42"/>
  </w:num>
  <w:num w:numId="3" w16cid:durableId="529803451">
    <w:abstractNumId w:val="3"/>
  </w:num>
  <w:num w:numId="4" w16cid:durableId="1838380056">
    <w:abstractNumId w:val="6"/>
  </w:num>
  <w:num w:numId="5" w16cid:durableId="107094059">
    <w:abstractNumId w:val="18"/>
  </w:num>
  <w:num w:numId="6" w16cid:durableId="1010646731">
    <w:abstractNumId w:val="22"/>
  </w:num>
  <w:num w:numId="7" w16cid:durableId="1159924810">
    <w:abstractNumId w:val="32"/>
  </w:num>
  <w:num w:numId="8" w16cid:durableId="306055444">
    <w:abstractNumId w:val="55"/>
  </w:num>
  <w:num w:numId="9" w16cid:durableId="349068575">
    <w:abstractNumId w:val="33"/>
  </w:num>
  <w:num w:numId="10" w16cid:durableId="893664481">
    <w:abstractNumId w:val="50"/>
  </w:num>
  <w:num w:numId="11" w16cid:durableId="837228258">
    <w:abstractNumId w:val="15"/>
  </w:num>
  <w:num w:numId="12" w16cid:durableId="1476919610">
    <w:abstractNumId w:val="51"/>
  </w:num>
  <w:num w:numId="13" w16cid:durableId="539125156">
    <w:abstractNumId w:val="31"/>
  </w:num>
  <w:num w:numId="14" w16cid:durableId="463232655">
    <w:abstractNumId w:val="20"/>
  </w:num>
  <w:num w:numId="15" w16cid:durableId="2036301355">
    <w:abstractNumId w:val="10"/>
  </w:num>
  <w:num w:numId="16" w16cid:durableId="1398941479">
    <w:abstractNumId w:val="48"/>
  </w:num>
  <w:num w:numId="17" w16cid:durableId="1090272128">
    <w:abstractNumId w:val="43"/>
  </w:num>
  <w:num w:numId="18" w16cid:durableId="1873105431">
    <w:abstractNumId w:val="19"/>
  </w:num>
  <w:num w:numId="19" w16cid:durableId="48304757">
    <w:abstractNumId w:val="46"/>
  </w:num>
  <w:num w:numId="20" w16cid:durableId="1491753926">
    <w:abstractNumId w:val="4"/>
  </w:num>
  <w:num w:numId="21" w16cid:durableId="1193618420">
    <w:abstractNumId w:val="39"/>
  </w:num>
  <w:num w:numId="22" w16cid:durableId="2100175841">
    <w:abstractNumId w:val="8"/>
  </w:num>
  <w:num w:numId="23" w16cid:durableId="1832522016">
    <w:abstractNumId w:val="12"/>
  </w:num>
  <w:num w:numId="24" w16cid:durableId="1806197823">
    <w:abstractNumId w:val="41"/>
  </w:num>
  <w:num w:numId="25" w16cid:durableId="603608574">
    <w:abstractNumId w:val="26"/>
  </w:num>
  <w:num w:numId="26" w16cid:durableId="892695401">
    <w:abstractNumId w:val="35"/>
  </w:num>
  <w:num w:numId="27" w16cid:durableId="1017385948">
    <w:abstractNumId w:val="11"/>
  </w:num>
  <w:num w:numId="28" w16cid:durableId="1167744425">
    <w:abstractNumId w:val="27"/>
  </w:num>
  <w:num w:numId="29" w16cid:durableId="795686354">
    <w:abstractNumId w:val="24"/>
  </w:num>
  <w:num w:numId="30" w16cid:durableId="869147969">
    <w:abstractNumId w:val="47"/>
  </w:num>
  <w:num w:numId="31" w16cid:durableId="204409485">
    <w:abstractNumId w:val="57"/>
  </w:num>
  <w:num w:numId="32" w16cid:durableId="1219904785">
    <w:abstractNumId w:val="21"/>
  </w:num>
  <w:num w:numId="33" w16cid:durableId="510337121">
    <w:abstractNumId w:val="17"/>
  </w:num>
  <w:num w:numId="34" w16cid:durableId="167406297">
    <w:abstractNumId w:val="40"/>
  </w:num>
  <w:num w:numId="35" w16cid:durableId="3507621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1000234">
    <w:abstractNumId w:val="5"/>
  </w:num>
  <w:num w:numId="37" w16cid:durableId="363555514">
    <w:abstractNumId w:val="25"/>
  </w:num>
  <w:num w:numId="38" w16cid:durableId="1183402064">
    <w:abstractNumId w:val="54"/>
  </w:num>
  <w:num w:numId="39" w16cid:durableId="2074959943">
    <w:abstractNumId w:val="23"/>
  </w:num>
  <w:num w:numId="40" w16cid:durableId="225187479">
    <w:abstractNumId w:val="30"/>
  </w:num>
  <w:num w:numId="41" w16cid:durableId="4868433">
    <w:abstractNumId w:val="37"/>
  </w:num>
  <w:num w:numId="42" w16cid:durableId="897474690">
    <w:abstractNumId w:val="16"/>
  </w:num>
  <w:num w:numId="43" w16cid:durableId="1667903218">
    <w:abstractNumId w:val="44"/>
  </w:num>
  <w:num w:numId="44" w16cid:durableId="572936552">
    <w:abstractNumId w:val="36"/>
  </w:num>
  <w:num w:numId="45" w16cid:durableId="804667296">
    <w:abstractNumId w:val="13"/>
  </w:num>
  <w:num w:numId="46" w16cid:durableId="1496654327">
    <w:abstractNumId w:val="34"/>
  </w:num>
  <w:num w:numId="47" w16cid:durableId="2014259263">
    <w:abstractNumId w:val="2"/>
  </w:num>
  <w:num w:numId="48" w16cid:durableId="1222912290">
    <w:abstractNumId w:val="56"/>
  </w:num>
  <w:num w:numId="49" w16cid:durableId="1974287171">
    <w:abstractNumId w:val="28"/>
  </w:num>
  <w:num w:numId="50" w16cid:durableId="498885394">
    <w:abstractNumId w:val="7"/>
  </w:num>
  <w:num w:numId="51" w16cid:durableId="1579555811">
    <w:abstractNumId w:val="0"/>
  </w:num>
  <w:num w:numId="52" w16cid:durableId="1441535953">
    <w:abstractNumId w:val="38"/>
  </w:num>
  <w:num w:numId="53" w16cid:durableId="200630220">
    <w:abstractNumId w:val="49"/>
  </w:num>
  <w:num w:numId="54" w16cid:durableId="1764715996">
    <w:abstractNumId w:val="14"/>
  </w:num>
  <w:num w:numId="55" w16cid:durableId="749079152">
    <w:abstractNumId w:val="9"/>
  </w:num>
  <w:num w:numId="56" w16cid:durableId="2008511444">
    <w:abstractNumId w:val="1"/>
  </w:num>
  <w:num w:numId="57" w16cid:durableId="572857877">
    <w:abstractNumId w:val="45"/>
  </w:num>
  <w:num w:numId="58" w16cid:durableId="550924794">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61"/>
    <w:rsid w:val="0000236C"/>
    <w:rsid w:val="00004FB5"/>
    <w:rsid w:val="00014CD8"/>
    <w:rsid w:val="00021958"/>
    <w:rsid w:val="0002474F"/>
    <w:rsid w:val="0003260D"/>
    <w:rsid w:val="00032D4E"/>
    <w:rsid w:val="00033BA1"/>
    <w:rsid w:val="0003489A"/>
    <w:rsid w:val="0004356E"/>
    <w:rsid w:val="00043891"/>
    <w:rsid w:val="00052E83"/>
    <w:rsid w:val="000674D6"/>
    <w:rsid w:val="000708A8"/>
    <w:rsid w:val="00070B71"/>
    <w:rsid w:val="00070CE3"/>
    <w:rsid w:val="0007621D"/>
    <w:rsid w:val="00076D70"/>
    <w:rsid w:val="00077EDE"/>
    <w:rsid w:val="000838D1"/>
    <w:rsid w:val="00085982"/>
    <w:rsid w:val="00097FDA"/>
    <w:rsid w:val="000A1E5C"/>
    <w:rsid w:val="000A3B6B"/>
    <w:rsid w:val="000A4A9E"/>
    <w:rsid w:val="000A7FCD"/>
    <w:rsid w:val="000B311F"/>
    <w:rsid w:val="000B40A6"/>
    <w:rsid w:val="000C0385"/>
    <w:rsid w:val="000C714D"/>
    <w:rsid w:val="000D32AD"/>
    <w:rsid w:val="000D6F91"/>
    <w:rsid w:val="000E0E9E"/>
    <w:rsid w:val="000E3439"/>
    <w:rsid w:val="000E53AF"/>
    <w:rsid w:val="000F0C5F"/>
    <w:rsid w:val="000F561A"/>
    <w:rsid w:val="000F6EA7"/>
    <w:rsid w:val="0010179A"/>
    <w:rsid w:val="001068BB"/>
    <w:rsid w:val="001145D1"/>
    <w:rsid w:val="00117109"/>
    <w:rsid w:val="0012004F"/>
    <w:rsid w:val="001222AF"/>
    <w:rsid w:val="0013340C"/>
    <w:rsid w:val="001335EB"/>
    <w:rsid w:val="00143051"/>
    <w:rsid w:val="00150E6C"/>
    <w:rsid w:val="00151777"/>
    <w:rsid w:val="001518CC"/>
    <w:rsid w:val="00155324"/>
    <w:rsid w:val="001606FC"/>
    <w:rsid w:val="00165719"/>
    <w:rsid w:val="0016751F"/>
    <w:rsid w:val="00167F03"/>
    <w:rsid w:val="001706EC"/>
    <w:rsid w:val="00170D69"/>
    <w:rsid w:val="00174198"/>
    <w:rsid w:val="001857F9"/>
    <w:rsid w:val="0019104B"/>
    <w:rsid w:val="00191D96"/>
    <w:rsid w:val="001943DF"/>
    <w:rsid w:val="00195B89"/>
    <w:rsid w:val="001A5B23"/>
    <w:rsid w:val="001B093A"/>
    <w:rsid w:val="001B48F0"/>
    <w:rsid w:val="001B6385"/>
    <w:rsid w:val="001B72FB"/>
    <w:rsid w:val="001C0252"/>
    <w:rsid w:val="001C4822"/>
    <w:rsid w:val="001C4D79"/>
    <w:rsid w:val="001D1374"/>
    <w:rsid w:val="001D6AC5"/>
    <w:rsid w:val="001E678C"/>
    <w:rsid w:val="001F0A23"/>
    <w:rsid w:val="001F20C8"/>
    <w:rsid w:val="001F2E78"/>
    <w:rsid w:val="001F36CB"/>
    <w:rsid w:val="001F7E23"/>
    <w:rsid w:val="002016EF"/>
    <w:rsid w:val="00204A69"/>
    <w:rsid w:val="00205C36"/>
    <w:rsid w:val="0021056E"/>
    <w:rsid w:val="00211665"/>
    <w:rsid w:val="00217843"/>
    <w:rsid w:val="00223DB2"/>
    <w:rsid w:val="00227EAA"/>
    <w:rsid w:val="002318B7"/>
    <w:rsid w:val="00233318"/>
    <w:rsid w:val="00236C98"/>
    <w:rsid w:val="002406CC"/>
    <w:rsid w:val="00241EAB"/>
    <w:rsid w:val="00242F65"/>
    <w:rsid w:val="0024460D"/>
    <w:rsid w:val="00247FD6"/>
    <w:rsid w:val="002544F3"/>
    <w:rsid w:val="00256154"/>
    <w:rsid w:val="002675F8"/>
    <w:rsid w:val="0027063D"/>
    <w:rsid w:val="00270E22"/>
    <w:rsid w:val="00274B40"/>
    <w:rsid w:val="00277E01"/>
    <w:rsid w:val="00280A2D"/>
    <w:rsid w:val="00283CD3"/>
    <w:rsid w:val="002847C5"/>
    <w:rsid w:val="00284B06"/>
    <w:rsid w:val="00286735"/>
    <w:rsid w:val="002A0613"/>
    <w:rsid w:val="002A1297"/>
    <w:rsid w:val="002A13D1"/>
    <w:rsid w:val="002A3531"/>
    <w:rsid w:val="002A37CA"/>
    <w:rsid w:val="002D504A"/>
    <w:rsid w:val="002D7D30"/>
    <w:rsid w:val="002E1CFA"/>
    <w:rsid w:val="002F1803"/>
    <w:rsid w:val="002F1A72"/>
    <w:rsid w:val="002F1EC0"/>
    <w:rsid w:val="00302057"/>
    <w:rsid w:val="00303106"/>
    <w:rsid w:val="00303B3F"/>
    <w:rsid w:val="00306F52"/>
    <w:rsid w:val="00313822"/>
    <w:rsid w:val="00320E77"/>
    <w:rsid w:val="00323879"/>
    <w:rsid w:val="00326168"/>
    <w:rsid w:val="0032740F"/>
    <w:rsid w:val="00355D53"/>
    <w:rsid w:val="00360EF7"/>
    <w:rsid w:val="003617D0"/>
    <w:rsid w:val="00362AE2"/>
    <w:rsid w:val="003653F7"/>
    <w:rsid w:val="0037081F"/>
    <w:rsid w:val="00370C31"/>
    <w:rsid w:val="0037167D"/>
    <w:rsid w:val="00382AF3"/>
    <w:rsid w:val="003910C5"/>
    <w:rsid w:val="003A26F6"/>
    <w:rsid w:val="003A2C71"/>
    <w:rsid w:val="003A3A12"/>
    <w:rsid w:val="003B096D"/>
    <w:rsid w:val="003B0D93"/>
    <w:rsid w:val="003B1632"/>
    <w:rsid w:val="003B2087"/>
    <w:rsid w:val="003B6569"/>
    <w:rsid w:val="003C52D6"/>
    <w:rsid w:val="003D0E60"/>
    <w:rsid w:val="003D33CD"/>
    <w:rsid w:val="003D373C"/>
    <w:rsid w:val="003D5FAB"/>
    <w:rsid w:val="003D6463"/>
    <w:rsid w:val="003D73C7"/>
    <w:rsid w:val="003E0240"/>
    <w:rsid w:val="003E59BF"/>
    <w:rsid w:val="003F01DC"/>
    <w:rsid w:val="003F70BE"/>
    <w:rsid w:val="0041262C"/>
    <w:rsid w:val="00412924"/>
    <w:rsid w:val="00431467"/>
    <w:rsid w:val="0043481C"/>
    <w:rsid w:val="00436BAC"/>
    <w:rsid w:val="0044651A"/>
    <w:rsid w:val="0044794F"/>
    <w:rsid w:val="00452FB6"/>
    <w:rsid w:val="00462B74"/>
    <w:rsid w:val="00467EC6"/>
    <w:rsid w:val="0047454B"/>
    <w:rsid w:val="00474AE3"/>
    <w:rsid w:val="00480094"/>
    <w:rsid w:val="00484355"/>
    <w:rsid w:val="004940B6"/>
    <w:rsid w:val="004A4E4C"/>
    <w:rsid w:val="004A51DC"/>
    <w:rsid w:val="004A6DAC"/>
    <w:rsid w:val="004B1ECE"/>
    <w:rsid w:val="004B6336"/>
    <w:rsid w:val="004C1E43"/>
    <w:rsid w:val="004C4ED2"/>
    <w:rsid w:val="004C7B83"/>
    <w:rsid w:val="004D2DA0"/>
    <w:rsid w:val="004D311B"/>
    <w:rsid w:val="004D4E28"/>
    <w:rsid w:val="004D6D23"/>
    <w:rsid w:val="004E4985"/>
    <w:rsid w:val="004E5AD1"/>
    <w:rsid w:val="004E5EBA"/>
    <w:rsid w:val="004E7EB1"/>
    <w:rsid w:val="004F5363"/>
    <w:rsid w:val="004F76A0"/>
    <w:rsid w:val="004F7BFB"/>
    <w:rsid w:val="00500569"/>
    <w:rsid w:val="00501CC9"/>
    <w:rsid w:val="00507745"/>
    <w:rsid w:val="00511475"/>
    <w:rsid w:val="00511AF6"/>
    <w:rsid w:val="00511F53"/>
    <w:rsid w:val="00517E4B"/>
    <w:rsid w:val="005272D2"/>
    <w:rsid w:val="005310D6"/>
    <w:rsid w:val="005417E6"/>
    <w:rsid w:val="00542934"/>
    <w:rsid w:val="00546F77"/>
    <w:rsid w:val="0054723C"/>
    <w:rsid w:val="005613C5"/>
    <w:rsid w:val="00561AF2"/>
    <w:rsid w:val="005629C2"/>
    <w:rsid w:val="005644BE"/>
    <w:rsid w:val="00564A02"/>
    <w:rsid w:val="00567659"/>
    <w:rsid w:val="005709F8"/>
    <w:rsid w:val="0057157B"/>
    <w:rsid w:val="005746C4"/>
    <w:rsid w:val="00581FD4"/>
    <w:rsid w:val="005933E3"/>
    <w:rsid w:val="0059435E"/>
    <w:rsid w:val="00597425"/>
    <w:rsid w:val="005A0949"/>
    <w:rsid w:val="005A1C08"/>
    <w:rsid w:val="005A1C94"/>
    <w:rsid w:val="005A7DD5"/>
    <w:rsid w:val="005B399B"/>
    <w:rsid w:val="005B3F8D"/>
    <w:rsid w:val="005B4039"/>
    <w:rsid w:val="005B70F7"/>
    <w:rsid w:val="005B77AD"/>
    <w:rsid w:val="005C203A"/>
    <w:rsid w:val="005C5991"/>
    <w:rsid w:val="005D0142"/>
    <w:rsid w:val="005E31F8"/>
    <w:rsid w:val="005E35D9"/>
    <w:rsid w:val="005E65D9"/>
    <w:rsid w:val="005E746F"/>
    <w:rsid w:val="005F66EC"/>
    <w:rsid w:val="006110A9"/>
    <w:rsid w:val="0061268F"/>
    <w:rsid w:val="00613836"/>
    <w:rsid w:val="00613FC7"/>
    <w:rsid w:val="00615428"/>
    <w:rsid w:val="00615CC2"/>
    <w:rsid w:val="00626A63"/>
    <w:rsid w:val="0062756A"/>
    <w:rsid w:val="00640D3D"/>
    <w:rsid w:val="00643509"/>
    <w:rsid w:val="006448C7"/>
    <w:rsid w:val="006502B1"/>
    <w:rsid w:val="00664F43"/>
    <w:rsid w:val="006670D5"/>
    <w:rsid w:val="00677D15"/>
    <w:rsid w:val="006806F7"/>
    <w:rsid w:val="00683C9F"/>
    <w:rsid w:val="00683E42"/>
    <w:rsid w:val="00695A16"/>
    <w:rsid w:val="006A5B99"/>
    <w:rsid w:val="006A7AF4"/>
    <w:rsid w:val="006B2479"/>
    <w:rsid w:val="006B6798"/>
    <w:rsid w:val="006B7B57"/>
    <w:rsid w:val="006C2736"/>
    <w:rsid w:val="006C44FE"/>
    <w:rsid w:val="006C70C4"/>
    <w:rsid w:val="006D3A79"/>
    <w:rsid w:val="006D3C13"/>
    <w:rsid w:val="006D5E21"/>
    <w:rsid w:val="006E1D48"/>
    <w:rsid w:val="006E4B37"/>
    <w:rsid w:val="006E7B9E"/>
    <w:rsid w:val="006F2570"/>
    <w:rsid w:val="006F5312"/>
    <w:rsid w:val="00704103"/>
    <w:rsid w:val="007042F9"/>
    <w:rsid w:val="00707A41"/>
    <w:rsid w:val="007105BD"/>
    <w:rsid w:val="00710E26"/>
    <w:rsid w:val="0071133C"/>
    <w:rsid w:val="00715F0D"/>
    <w:rsid w:val="00724DF0"/>
    <w:rsid w:val="00725460"/>
    <w:rsid w:val="00725C14"/>
    <w:rsid w:val="00734B9B"/>
    <w:rsid w:val="00735B39"/>
    <w:rsid w:val="00740B04"/>
    <w:rsid w:val="00740BC5"/>
    <w:rsid w:val="007412E6"/>
    <w:rsid w:val="00744EFB"/>
    <w:rsid w:val="0074534D"/>
    <w:rsid w:val="007458F3"/>
    <w:rsid w:val="0074626D"/>
    <w:rsid w:val="007467B9"/>
    <w:rsid w:val="00746E30"/>
    <w:rsid w:val="0075293A"/>
    <w:rsid w:val="00755FB2"/>
    <w:rsid w:val="00756C2B"/>
    <w:rsid w:val="00761EB8"/>
    <w:rsid w:val="00761F87"/>
    <w:rsid w:val="00764A84"/>
    <w:rsid w:val="00773224"/>
    <w:rsid w:val="007740DD"/>
    <w:rsid w:val="00775637"/>
    <w:rsid w:val="007804FC"/>
    <w:rsid w:val="00780660"/>
    <w:rsid w:val="007834EA"/>
    <w:rsid w:val="00783F74"/>
    <w:rsid w:val="00784B71"/>
    <w:rsid w:val="00784E2A"/>
    <w:rsid w:val="007934CF"/>
    <w:rsid w:val="00796F6A"/>
    <w:rsid w:val="007A4D11"/>
    <w:rsid w:val="007A513F"/>
    <w:rsid w:val="007B07EA"/>
    <w:rsid w:val="007B3471"/>
    <w:rsid w:val="007B3880"/>
    <w:rsid w:val="007C4BF6"/>
    <w:rsid w:val="007E225B"/>
    <w:rsid w:val="007F7240"/>
    <w:rsid w:val="00800522"/>
    <w:rsid w:val="00810C6E"/>
    <w:rsid w:val="00811643"/>
    <w:rsid w:val="00813C81"/>
    <w:rsid w:val="00814863"/>
    <w:rsid w:val="00817296"/>
    <w:rsid w:val="00821384"/>
    <w:rsid w:val="00824B0A"/>
    <w:rsid w:val="00826416"/>
    <w:rsid w:val="00833723"/>
    <w:rsid w:val="00834BC1"/>
    <w:rsid w:val="008351F9"/>
    <w:rsid w:val="00835BE9"/>
    <w:rsid w:val="008377D2"/>
    <w:rsid w:val="00846542"/>
    <w:rsid w:val="00862319"/>
    <w:rsid w:val="00862CC6"/>
    <w:rsid w:val="0086734A"/>
    <w:rsid w:val="00871565"/>
    <w:rsid w:val="008718E9"/>
    <w:rsid w:val="00871B5B"/>
    <w:rsid w:val="00882E0F"/>
    <w:rsid w:val="00891163"/>
    <w:rsid w:val="00891E60"/>
    <w:rsid w:val="00894992"/>
    <w:rsid w:val="008967B1"/>
    <w:rsid w:val="008A37DE"/>
    <w:rsid w:val="008B0F7A"/>
    <w:rsid w:val="008B48BF"/>
    <w:rsid w:val="008C27D5"/>
    <w:rsid w:val="008C2F2A"/>
    <w:rsid w:val="008C365F"/>
    <w:rsid w:val="008C5143"/>
    <w:rsid w:val="008C7198"/>
    <w:rsid w:val="008D5C5F"/>
    <w:rsid w:val="008D7774"/>
    <w:rsid w:val="008D7BCC"/>
    <w:rsid w:val="008F0A10"/>
    <w:rsid w:val="008F2761"/>
    <w:rsid w:val="008F31A8"/>
    <w:rsid w:val="008F6A3B"/>
    <w:rsid w:val="00903774"/>
    <w:rsid w:val="0090578B"/>
    <w:rsid w:val="00905FE6"/>
    <w:rsid w:val="009066F3"/>
    <w:rsid w:val="00912919"/>
    <w:rsid w:val="00912F67"/>
    <w:rsid w:val="00916A44"/>
    <w:rsid w:val="00921755"/>
    <w:rsid w:val="009265CE"/>
    <w:rsid w:val="009352E4"/>
    <w:rsid w:val="00935DB2"/>
    <w:rsid w:val="00954DA7"/>
    <w:rsid w:val="009556B3"/>
    <w:rsid w:val="00955D88"/>
    <w:rsid w:val="00956E40"/>
    <w:rsid w:val="00961211"/>
    <w:rsid w:val="00976B11"/>
    <w:rsid w:val="009804A2"/>
    <w:rsid w:val="009805DA"/>
    <w:rsid w:val="00981460"/>
    <w:rsid w:val="00983717"/>
    <w:rsid w:val="009908AE"/>
    <w:rsid w:val="009948F7"/>
    <w:rsid w:val="0099639F"/>
    <w:rsid w:val="009A1670"/>
    <w:rsid w:val="009B41DD"/>
    <w:rsid w:val="009B4484"/>
    <w:rsid w:val="009B4F60"/>
    <w:rsid w:val="009C1D2A"/>
    <w:rsid w:val="009C4B18"/>
    <w:rsid w:val="009D34FE"/>
    <w:rsid w:val="009D47BF"/>
    <w:rsid w:val="009D5EBA"/>
    <w:rsid w:val="009E33AB"/>
    <w:rsid w:val="009E5267"/>
    <w:rsid w:val="009E77D3"/>
    <w:rsid w:val="009F1CC8"/>
    <w:rsid w:val="009F53B1"/>
    <w:rsid w:val="009F67DD"/>
    <w:rsid w:val="00A00B5A"/>
    <w:rsid w:val="00A02AE2"/>
    <w:rsid w:val="00A34F9F"/>
    <w:rsid w:val="00A355C5"/>
    <w:rsid w:val="00A36851"/>
    <w:rsid w:val="00A4091F"/>
    <w:rsid w:val="00A42E8A"/>
    <w:rsid w:val="00A50439"/>
    <w:rsid w:val="00A52A0C"/>
    <w:rsid w:val="00A544DB"/>
    <w:rsid w:val="00A634C7"/>
    <w:rsid w:val="00A711B1"/>
    <w:rsid w:val="00A77547"/>
    <w:rsid w:val="00A802A9"/>
    <w:rsid w:val="00A83EAA"/>
    <w:rsid w:val="00A93BB6"/>
    <w:rsid w:val="00A958A5"/>
    <w:rsid w:val="00A97434"/>
    <w:rsid w:val="00AA3C20"/>
    <w:rsid w:val="00AB5CFD"/>
    <w:rsid w:val="00AB6C01"/>
    <w:rsid w:val="00AC12BD"/>
    <w:rsid w:val="00AC4A1D"/>
    <w:rsid w:val="00AC699E"/>
    <w:rsid w:val="00AC7B94"/>
    <w:rsid w:val="00AD260A"/>
    <w:rsid w:val="00AD70CD"/>
    <w:rsid w:val="00AE073F"/>
    <w:rsid w:val="00AE0A91"/>
    <w:rsid w:val="00AE3138"/>
    <w:rsid w:val="00AF54FD"/>
    <w:rsid w:val="00B058A3"/>
    <w:rsid w:val="00B11D71"/>
    <w:rsid w:val="00B172EC"/>
    <w:rsid w:val="00B25546"/>
    <w:rsid w:val="00B2652F"/>
    <w:rsid w:val="00B26712"/>
    <w:rsid w:val="00B279E3"/>
    <w:rsid w:val="00B27A55"/>
    <w:rsid w:val="00B31392"/>
    <w:rsid w:val="00B32A62"/>
    <w:rsid w:val="00B35B81"/>
    <w:rsid w:val="00B45277"/>
    <w:rsid w:val="00B51066"/>
    <w:rsid w:val="00B5255F"/>
    <w:rsid w:val="00B532A8"/>
    <w:rsid w:val="00B547D8"/>
    <w:rsid w:val="00B577AE"/>
    <w:rsid w:val="00B663B5"/>
    <w:rsid w:val="00B73787"/>
    <w:rsid w:val="00B7631E"/>
    <w:rsid w:val="00B77B61"/>
    <w:rsid w:val="00B80CE7"/>
    <w:rsid w:val="00B81EA8"/>
    <w:rsid w:val="00B8521F"/>
    <w:rsid w:val="00B9245E"/>
    <w:rsid w:val="00B92522"/>
    <w:rsid w:val="00B93892"/>
    <w:rsid w:val="00B972D2"/>
    <w:rsid w:val="00BA0337"/>
    <w:rsid w:val="00BA1B21"/>
    <w:rsid w:val="00BA350F"/>
    <w:rsid w:val="00BA53BD"/>
    <w:rsid w:val="00BA7DC2"/>
    <w:rsid w:val="00BB4E89"/>
    <w:rsid w:val="00BB5DD5"/>
    <w:rsid w:val="00BB7B48"/>
    <w:rsid w:val="00BC0873"/>
    <w:rsid w:val="00BC17BE"/>
    <w:rsid w:val="00BC1D17"/>
    <w:rsid w:val="00BC35F8"/>
    <w:rsid w:val="00BC5875"/>
    <w:rsid w:val="00BC77A5"/>
    <w:rsid w:val="00BD7546"/>
    <w:rsid w:val="00BE10B1"/>
    <w:rsid w:val="00BE25F3"/>
    <w:rsid w:val="00BE6422"/>
    <w:rsid w:val="00BF3D71"/>
    <w:rsid w:val="00BF6CF2"/>
    <w:rsid w:val="00C025EB"/>
    <w:rsid w:val="00C079D8"/>
    <w:rsid w:val="00C11567"/>
    <w:rsid w:val="00C178EA"/>
    <w:rsid w:val="00C240AC"/>
    <w:rsid w:val="00C31123"/>
    <w:rsid w:val="00C372FC"/>
    <w:rsid w:val="00C42070"/>
    <w:rsid w:val="00C43896"/>
    <w:rsid w:val="00C456E7"/>
    <w:rsid w:val="00C4744E"/>
    <w:rsid w:val="00C52CF5"/>
    <w:rsid w:val="00C56A6F"/>
    <w:rsid w:val="00C56D0D"/>
    <w:rsid w:val="00C61EF6"/>
    <w:rsid w:val="00C62467"/>
    <w:rsid w:val="00C62C58"/>
    <w:rsid w:val="00C70EBA"/>
    <w:rsid w:val="00C83787"/>
    <w:rsid w:val="00C8400F"/>
    <w:rsid w:val="00C85FA1"/>
    <w:rsid w:val="00C924BF"/>
    <w:rsid w:val="00C96023"/>
    <w:rsid w:val="00CB039C"/>
    <w:rsid w:val="00CB567E"/>
    <w:rsid w:val="00CC28F9"/>
    <w:rsid w:val="00CC5D16"/>
    <w:rsid w:val="00CD3CB3"/>
    <w:rsid w:val="00CD56EF"/>
    <w:rsid w:val="00CF0C41"/>
    <w:rsid w:val="00CF182D"/>
    <w:rsid w:val="00CF78F2"/>
    <w:rsid w:val="00D012E9"/>
    <w:rsid w:val="00D0622B"/>
    <w:rsid w:val="00D073BF"/>
    <w:rsid w:val="00D079D3"/>
    <w:rsid w:val="00D10516"/>
    <w:rsid w:val="00D13B9B"/>
    <w:rsid w:val="00D16D86"/>
    <w:rsid w:val="00D23EC9"/>
    <w:rsid w:val="00D267B5"/>
    <w:rsid w:val="00D322C8"/>
    <w:rsid w:val="00D36523"/>
    <w:rsid w:val="00D40341"/>
    <w:rsid w:val="00D40E21"/>
    <w:rsid w:val="00D42FB2"/>
    <w:rsid w:val="00D43323"/>
    <w:rsid w:val="00D50E76"/>
    <w:rsid w:val="00D544D4"/>
    <w:rsid w:val="00D555D7"/>
    <w:rsid w:val="00D55A8D"/>
    <w:rsid w:val="00D55FA9"/>
    <w:rsid w:val="00D6490B"/>
    <w:rsid w:val="00D64EDB"/>
    <w:rsid w:val="00D7053A"/>
    <w:rsid w:val="00D70C68"/>
    <w:rsid w:val="00D712FA"/>
    <w:rsid w:val="00D7324B"/>
    <w:rsid w:val="00D7602F"/>
    <w:rsid w:val="00D76220"/>
    <w:rsid w:val="00D80F04"/>
    <w:rsid w:val="00D85260"/>
    <w:rsid w:val="00D901DF"/>
    <w:rsid w:val="00DA0824"/>
    <w:rsid w:val="00DA0904"/>
    <w:rsid w:val="00DA3D5E"/>
    <w:rsid w:val="00DA3FC7"/>
    <w:rsid w:val="00DB7E8D"/>
    <w:rsid w:val="00DC314F"/>
    <w:rsid w:val="00DC32D8"/>
    <w:rsid w:val="00DC74E7"/>
    <w:rsid w:val="00DD4CAD"/>
    <w:rsid w:val="00DE2238"/>
    <w:rsid w:val="00DE55E8"/>
    <w:rsid w:val="00DE5DF8"/>
    <w:rsid w:val="00DE69E9"/>
    <w:rsid w:val="00DF04DC"/>
    <w:rsid w:val="00DF6423"/>
    <w:rsid w:val="00DF6D6D"/>
    <w:rsid w:val="00DF72FE"/>
    <w:rsid w:val="00E03759"/>
    <w:rsid w:val="00E04648"/>
    <w:rsid w:val="00E04B9F"/>
    <w:rsid w:val="00E0594D"/>
    <w:rsid w:val="00E10F58"/>
    <w:rsid w:val="00E1688C"/>
    <w:rsid w:val="00E22F68"/>
    <w:rsid w:val="00E23304"/>
    <w:rsid w:val="00E24C34"/>
    <w:rsid w:val="00E2797E"/>
    <w:rsid w:val="00E36E97"/>
    <w:rsid w:val="00E379A6"/>
    <w:rsid w:val="00E47394"/>
    <w:rsid w:val="00E51E47"/>
    <w:rsid w:val="00E52C0A"/>
    <w:rsid w:val="00E52E08"/>
    <w:rsid w:val="00E56ABB"/>
    <w:rsid w:val="00E60050"/>
    <w:rsid w:val="00E61895"/>
    <w:rsid w:val="00E63A0A"/>
    <w:rsid w:val="00E65350"/>
    <w:rsid w:val="00E65A74"/>
    <w:rsid w:val="00E6766D"/>
    <w:rsid w:val="00E70819"/>
    <w:rsid w:val="00E81858"/>
    <w:rsid w:val="00E84C6F"/>
    <w:rsid w:val="00E92DCA"/>
    <w:rsid w:val="00E93EE7"/>
    <w:rsid w:val="00E94329"/>
    <w:rsid w:val="00E97628"/>
    <w:rsid w:val="00EA2E0D"/>
    <w:rsid w:val="00EA5C67"/>
    <w:rsid w:val="00EA6893"/>
    <w:rsid w:val="00EA7307"/>
    <w:rsid w:val="00EB0B93"/>
    <w:rsid w:val="00EB48F8"/>
    <w:rsid w:val="00EB6EF2"/>
    <w:rsid w:val="00EB7C2D"/>
    <w:rsid w:val="00EC1F9A"/>
    <w:rsid w:val="00EC4162"/>
    <w:rsid w:val="00EC6997"/>
    <w:rsid w:val="00ED0CB6"/>
    <w:rsid w:val="00ED1C32"/>
    <w:rsid w:val="00ED40E8"/>
    <w:rsid w:val="00ED46CF"/>
    <w:rsid w:val="00ED49FE"/>
    <w:rsid w:val="00EF0786"/>
    <w:rsid w:val="00EF0C67"/>
    <w:rsid w:val="00EF4C1B"/>
    <w:rsid w:val="00EF7AA1"/>
    <w:rsid w:val="00F01ED1"/>
    <w:rsid w:val="00F02C61"/>
    <w:rsid w:val="00F064A5"/>
    <w:rsid w:val="00F12410"/>
    <w:rsid w:val="00F139CC"/>
    <w:rsid w:val="00F23696"/>
    <w:rsid w:val="00F2427D"/>
    <w:rsid w:val="00F30360"/>
    <w:rsid w:val="00F32F9B"/>
    <w:rsid w:val="00F3340A"/>
    <w:rsid w:val="00F33E79"/>
    <w:rsid w:val="00F34AA2"/>
    <w:rsid w:val="00F365CF"/>
    <w:rsid w:val="00F4340E"/>
    <w:rsid w:val="00F50C95"/>
    <w:rsid w:val="00F50D04"/>
    <w:rsid w:val="00F531E2"/>
    <w:rsid w:val="00F539BC"/>
    <w:rsid w:val="00F54BC4"/>
    <w:rsid w:val="00F577C0"/>
    <w:rsid w:val="00F61E8B"/>
    <w:rsid w:val="00F66434"/>
    <w:rsid w:val="00F667A8"/>
    <w:rsid w:val="00F67907"/>
    <w:rsid w:val="00F7377E"/>
    <w:rsid w:val="00F73954"/>
    <w:rsid w:val="00F745E4"/>
    <w:rsid w:val="00F7753D"/>
    <w:rsid w:val="00F83D95"/>
    <w:rsid w:val="00F868A7"/>
    <w:rsid w:val="00F94D45"/>
    <w:rsid w:val="00F954F7"/>
    <w:rsid w:val="00FA2076"/>
    <w:rsid w:val="00FA27E4"/>
    <w:rsid w:val="00FA410B"/>
    <w:rsid w:val="00FB2298"/>
    <w:rsid w:val="00FC3ABC"/>
    <w:rsid w:val="00FC43B4"/>
    <w:rsid w:val="00FC45AA"/>
    <w:rsid w:val="00FC7AEC"/>
    <w:rsid w:val="00FD15C1"/>
    <w:rsid w:val="00FD1942"/>
    <w:rsid w:val="00FE3D6E"/>
    <w:rsid w:val="00FE7FD9"/>
    <w:rsid w:val="00FF1C8B"/>
    <w:rsid w:val="00FF284D"/>
    <w:rsid w:val="00FF4929"/>
    <w:rsid w:val="00FF4A7E"/>
    <w:rsid w:val="00FF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FA19B"/>
  <w15:chartTrackingRefBased/>
  <w15:docId w15:val="{EC3E2CC4-C570-4D8A-8067-F228BC6B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13836"/>
    <w:pPr>
      <w:widowControl w:val="0"/>
      <w:spacing w:after="0" w:line="240" w:lineRule="auto"/>
    </w:pPr>
    <w:rPr>
      <w:rFonts w:ascii="Calibri" w:eastAsia="Calibri" w:hAnsi="Calibri" w:cs="Calibri"/>
    </w:rPr>
  </w:style>
  <w:style w:type="paragraph" w:styleId="Heading1">
    <w:name w:val="heading 1"/>
    <w:basedOn w:val="Normal"/>
    <w:link w:val="Heading1Char"/>
    <w:uiPriority w:val="9"/>
    <w:qFormat/>
    <w:rsid w:val="00EB7C2D"/>
    <w:pPr>
      <w:spacing w:before="44"/>
      <w:ind w:left="510" w:hanging="29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836"/>
    <w:rPr>
      <w:color w:val="0563C1" w:themeColor="hyperlink"/>
      <w:u w:val="single"/>
    </w:rPr>
  </w:style>
  <w:style w:type="paragraph" w:styleId="Header">
    <w:name w:val="header"/>
    <w:aliases w:val="Header 2,tagline,h"/>
    <w:basedOn w:val="Normal"/>
    <w:link w:val="HeaderChar"/>
    <w:uiPriority w:val="99"/>
    <w:unhideWhenUsed/>
    <w:rsid w:val="00613836"/>
    <w:pPr>
      <w:tabs>
        <w:tab w:val="center" w:pos="4680"/>
        <w:tab w:val="right" w:pos="9360"/>
      </w:tabs>
    </w:pPr>
  </w:style>
  <w:style w:type="character" w:customStyle="1" w:styleId="HeaderChar">
    <w:name w:val="Header Char"/>
    <w:aliases w:val="Header 2 Char,tagline Char,h Char"/>
    <w:basedOn w:val="DefaultParagraphFont"/>
    <w:link w:val="Header"/>
    <w:uiPriority w:val="99"/>
    <w:rsid w:val="00613836"/>
    <w:rPr>
      <w:rFonts w:ascii="Calibri" w:eastAsia="Calibri" w:hAnsi="Calibri" w:cs="Calibri"/>
    </w:rPr>
  </w:style>
  <w:style w:type="paragraph" w:styleId="Footer">
    <w:name w:val="footer"/>
    <w:basedOn w:val="Normal"/>
    <w:link w:val="FooterChar"/>
    <w:uiPriority w:val="99"/>
    <w:unhideWhenUsed/>
    <w:rsid w:val="00613836"/>
    <w:pPr>
      <w:tabs>
        <w:tab w:val="center" w:pos="4680"/>
        <w:tab w:val="right" w:pos="9360"/>
      </w:tabs>
    </w:pPr>
  </w:style>
  <w:style w:type="character" w:customStyle="1" w:styleId="FooterChar">
    <w:name w:val="Footer Char"/>
    <w:basedOn w:val="DefaultParagraphFont"/>
    <w:link w:val="Footer"/>
    <w:uiPriority w:val="99"/>
    <w:rsid w:val="00613836"/>
    <w:rPr>
      <w:rFonts w:ascii="Calibri" w:eastAsia="Calibri" w:hAnsi="Calibri" w:cs="Calibri"/>
    </w:rPr>
  </w:style>
  <w:style w:type="paragraph" w:styleId="BalloonText">
    <w:name w:val="Balloon Text"/>
    <w:basedOn w:val="Normal"/>
    <w:link w:val="BalloonTextChar"/>
    <w:uiPriority w:val="99"/>
    <w:semiHidden/>
    <w:unhideWhenUsed/>
    <w:rsid w:val="00613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836"/>
    <w:rPr>
      <w:rFonts w:ascii="Segoe UI" w:eastAsia="Calibri" w:hAnsi="Segoe UI" w:cs="Segoe UI"/>
      <w:sz w:val="18"/>
      <w:szCs w:val="18"/>
    </w:rPr>
  </w:style>
  <w:style w:type="paragraph" w:styleId="ListParagraph">
    <w:name w:val="List Paragraph"/>
    <w:basedOn w:val="Normal"/>
    <w:link w:val="ListParagraphChar"/>
    <w:uiPriority w:val="34"/>
    <w:qFormat/>
    <w:rsid w:val="001068BB"/>
    <w:pPr>
      <w:ind w:left="860" w:hanging="360"/>
    </w:pPr>
    <w:rPr>
      <w:rFonts w:ascii="Cambria" w:eastAsia="Cambria" w:hAnsi="Cambria" w:cs="Cambria"/>
    </w:rPr>
  </w:style>
  <w:style w:type="character" w:customStyle="1" w:styleId="ListParagraphChar">
    <w:name w:val="List Paragraph Char"/>
    <w:basedOn w:val="DefaultParagraphFont"/>
    <w:link w:val="ListParagraph"/>
    <w:uiPriority w:val="1"/>
    <w:rsid w:val="001068BB"/>
    <w:rPr>
      <w:rFonts w:ascii="Cambria" w:eastAsia="Cambria" w:hAnsi="Cambria" w:cs="Cambria"/>
    </w:rPr>
  </w:style>
  <w:style w:type="paragraph" w:customStyle="1" w:styleId="Style1">
    <w:name w:val="Style1"/>
    <w:basedOn w:val="Normal"/>
    <w:link w:val="Style1Char"/>
    <w:qFormat/>
    <w:rsid w:val="001068BB"/>
    <w:pPr>
      <w:widowControl/>
    </w:pPr>
    <w:rPr>
      <w:rFonts w:ascii="CG Omega" w:eastAsia="Times New Roman" w:hAnsi="CG Omega" w:cs="Arial"/>
      <w:sz w:val="24"/>
      <w:szCs w:val="24"/>
    </w:rPr>
  </w:style>
  <w:style w:type="character" w:customStyle="1" w:styleId="Style1Char">
    <w:name w:val="Style1 Char"/>
    <w:basedOn w:val="DefaultParagraphFont"/>
    <w:link w:val="Style1"/>
    <w:rsid w:val="001068BB"/>
    <w:rPr>
      <w:rFonts w:ascii="CG Omega" w:eastAsia="Times New Roman" w:hAnsi="CG Omega" w:cs="Arial"/>
      <w:sz w:val="24"/>
      <w:szCs w:val="24"/>
    </w:rPr>
  </w:style>
  <w:style w:type="character" w:styleId="FootnoteReference">
    <w:name w:val="footnote reference"/>
    <w:qFormat/>
    <w:rsid w:val="001068BB"/>
  </w:style>
  <w:style w:type="paragraph" w:styleId="FootnoteText">
    <w:name w:val="footnote text"/>
    <w:basedOn w:val="Normal"/>
    <w:link w:val="FootnoteTextChar"/>
    <w:qFormat/>
    <w:rsid w:val="001068BB"/>
    <w:pPr>
      <w:widowControl/>
    </w:pPr>
    <w:rPr>
      <w:rFonts w:ascii="CG Times" w:eastAsia="Times New Roman" w:hAnsi="CG Times" w:cs="Times New Roman"/>
      <w:sz w:val="20"/>
      <w:szCs w:val="20"/>
    </w:rPr>
  </w:style>
  <w:style w:type="character" w:customStyle="1" w:styleId="FootnoteTextChar">
    <w:name w:val="Footnote Text Char"/>
    <w:basedOn w:val="DefaultParagraphFont"/>
    <w:link w:val="FootnoteText"/>
    <w:rsid w:val="001068BB"/>
    <w:rPr>
      <w:rFonts w:ascii="CG Times" w:eastAsia="Times New Roman" w:hAnsi="CG Times" w:cs="Times New Roman"/>
      <w:sz w:val="20"/>
      <w:szCs w:val="20"/>
    </w:rPr>
  </w:style>
  <w:style w:type="paragraph" w:customStyle="1" w:styleId="Default">
    <w:name w:val="Default"/>
    <w:rsid w:val="001068BB"/>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1068BB"/>
    <w:rPr>
      <w:color w:val="954F72" w:themeColor="followedHyperlink"/>
      <w:u w:val="single"/>
    </w:rPr>
  </w:style>
  <w:style w:type="table" w:styleId="TableGrid">
    <w:name w:val="Table Grid"/>
    <w:basedOn w:val="TableNormal"/>
    <w:rsid w:val="001068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068BB"/>
    <w:pPr>
      <w:spacing w:after="0" w:line="240" w:lineRule="auto"/>
    </w:pPr>
    <w:rPr>
      <w:rFonts w:eastAsiaTheme="minorEastAsia"/>
    </w:rPr>
  </w:style>
  <w:style w:type="character" w:customStyle="1" w:styleId="NoSpacingChar">
    <w:name w:val="No Spacing Char"/>
    <w:link w:val="NoSpacing"/>
    <w:uiPriority w:val="1"/>
    <w:rsid w:val="001068BB"/>
    <w:rPr>
      <w:rFonts w:eastAsiaTheme="minorEastAsia"/>
    </w:rPr>
  </w:style>
  <w:style w:type="character" w:customStyle="1" w:styleId="Heading1Char">
    <w:name w:val="Heading 1 Char"/>
    <w:basedOn w:val="DefaultParagraphFont"/>
    <w:link w:val="Heading1"/>
    <w:uiPriority w:val="9"/>
    <w:rsid w:val="00EB7C2D"/>
    <w:rPr>
      <w:rFonts w:ascii="Calibri" w:eastAsia="Calibri" w:hAnsi="Calibri" w:cs="Calibri"/>
      <w:b/>
      <w:bCs/>
      <w:sz w:val="28"/>
      <w:szCs w:val="28"/>
    </w:rPr>
  </w:style>
  <w:style w:type="paragraph" w:styleId="BodyText">
    <w:name w:val="Body Text"/>
    <w:aliases w:val=" Char,bt,Char"/>
    <w:basedOn w:val="Normal"/>
    <w:link w:val="BodyTextChar"/>
    <w:uiPriority w:val="99"/>
    <w:qFormat/>
    <w:rsid w:val="00EB7C2D"/>
    <w:rPr>
      <w:rFonts w:ascii="Cambria" w:eastAsia="Cambria" w:hAnsi="Cambria" w:cs="Cambria"/>
      <w:sz w:val="24"/>
      <w:szCs w:val="24"/>
    </w:rPr>
  </w:style>
  <w:style w:type="character" w:customStyle="1" w:styleId="BodyTextChar">
    <w:name w:val="Body Text Char"/>
    <w:aliases w:val=" Char Char,bt Char,Char Char"/>
    <w:basedOn w:val="DefaultParagraphFont"/>
    <w:link w:val="BodyText"/>
    <w:uiPriority w:val="99"/>
    <w:rsid w:val="00EB7C2D"/>
    <w:rPr>
      <w:rFonts w:ascii="Cambria" w:eastAsia="Cambria" w:hAnsi="Cambria" w:cs="Cambria"/>
      <w:sz w:val="24"/>
      <w:szCs w:val="24"/>
    </w:rPr>
  </w:style>
  <w:style w:type="paragraph" w:customStyle="1" w:styleId="WW-Default">
    <w:name w:val="WW-Default"/>
    <w:rsid w:val="00683E42"/>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character" w:styleId="UnresolvedMention">
    <w:name w:val="Unresolved Mention"/>
    <w:basedOn w:val="DefaultParagraphFont"/>
    <w:uiPriority w:val="99"/>
    <w:semiHidden/>
    <w:unhideWhenUsed/>
    <w:rsid w:val="00916A44"/>
    <w:rPr>
      <w:color w:val="605E5C"/>
      <w:shd w:val="clear" w:color="auto" w:fill="E1DFDD"/>
    </w:rPr>
  </w:style>
  <w:style w:type="character" w:styleId="CommentReference">
    <w:name w:val="annotation reference"/>
    <w:basedOn w:val="DefaultParagraphFont"/>
    <w:uiPriority w:val="99"/>
    <w:semiHidden/>
    <w:unhideWhenUsed/>
    <w:rsid w:val="002D7D30"/>
    <w:rPr>
      <w:sz w:val="16"/>
      <w:szCs w:val="16"/>
    </w:rPr>
  </w:style>
  <w:style w:type="paragraph" w:styleId="CommentText">
    <w:name w:val="annotation text"/>
    <w:basedOn w:val="Normal"/>
    <w:link w:val="CommentTextChar"/>
    <w:uiPriority w:val="99"/>
    <w:unhideWhenUsed/>
    <w:rsid w:val="002D7D30"/>
    <w:rPr>
      <w:sz w:val="20"/>
      <w:szCs w:val="20"/>
    </w:rPr>
  </w:style>
  <w:style w:type="character" w:customStyle="1" w:styleId="CommentTextChar">
    <w:name w:val="Comment Text Char"/>
    <w:basedOn w:val="DefaultParagraphFont"/>
    <w:link w:val="CommentText"/>
    <w:uiPriority w:val="99"/>
    <w:rsid w:val="002D7D3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7D30"/>
    <w:rPr>
      <w:b/>
      <w:bCs/>
    </w:rPr>
  </w:style>
  <w:style w:type="character" w:customStyle="1" w:styleId="CommentSubjectChar">
    <w:name w:val="Comment Subject Char"/>
    <w:basedOn w:val="CommentTextChar"/>
    <w:link w:val="CommentSubject"/>
    <w:uiPriority w:val="99"/>
    <w:semiHidden/>
    <w:rsid w:val="002D7D30"/>
    <w:rPr>
      <w:rFonts w:ascii="Calibri" w:eastAsia="Calibri" w:hAnsi="Calibri" w:cs="Calibri"/>
      <w:b/>
      <w:bCs/>
      <w:sz w:val="20"/>
      <w:szCs w:val="20"/>
    </w:rPr>
  </w:style>
  <w:style w:type="paragraph" w:styleId="Revision">
    <w:name w:val="Revision"/>
    <w:hidden/>
    <w:uiPriority w:val="99"/>
    <w:semiHidden/>
    <w:rsid w:val="00CB039C"/>
    <w:pPr>
      <w:spacing w:after="0" w:line="240" w:lineRule="auto"/>
    </w:pPr>
    <w:rPr>
      <w:rFonts w:ascii="Calibri" w:eastAsia="Calibri" w:hAnsi="Calibri" w:cs="Calibri"/>
    </w:rPr>
  </w:style>
  <w:style w:type="paragraph" w:styleId="NormalWeb">
    <w:name w:val="Normal (Web)"/>
    <w:basedOn w:val="Normal"/>
    <w:link w:val="NormalWebChar"/>
    <w:uiPriority w:val="99"/>
    <w:unhideWhenUsed/>
    <w:qFormat/>
    <w:rsid w:val="008D5C5F"/>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7F7240"/>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70EB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7088">
      <w:bodyDiv w:val="1"/>
      <w:marLeft w:val="0"/>
      <w:marRight w:val="0"/>
      <w:marTop w:val="0"/>
      <w:marBottom w:val="0"/>
      <w:divBdr>
        <w:top w:val="none" w:sz="0" w:space="0" w:color="auto"/>
        <w:left w:val="none" w:sz="0" w:space="0" w:color="auto"/>
        <w:bottom w:val="none" w:sz="0" w:space="0" w:color="auto"/>
        <w:right w:val="none" w:sz="0" w:space="0" w:color="auto"/>
      </w:divBdr>
    </w:div>
    <w:div w:id="264189804">
      <w:bodyDiv w:val="1"/>
      <w:marLeft w:val="0"/>
      <w:marRight w:val="0"/>
      <w:marTop w:val="0"/>
      <w:marBottom w:val="0"/>
      <w:divBdr>
        <w:top w:val="none" w:sz="0" w:space="0" w:color="auto"/>
        <w:left w:val="none" w:sz="0" w:space="0" w:color="auto"/>
        <w:bottom w:val="none" w:sz="0" w:space="0" w:color="auto"/>
        <w:right w:val="none" w:sz="0" w:space="0" w:color="auto"/>
      </w:divBdr>
    </w:div>
    <w:div w:id="298341261">
      <w:bodyDiv w:val="1"/>
      <w:marLeft w:val="0"/>
      <w:marRight w:val="0"/>
      <w:marTop w:val="0"/>
      <w:marBottom w:val="0"/>
      <w:divBdr>
        <w:top w:val="none" w:sz="0" w:space="0" w:color="auto"/>
        <w:left w:val="none" w:sz="0" w:space="0" w:color="auto"/>
        <w:bottom w:val="none" w:sz="0" w:space="0" w:color="auto"/>
        <w:right w:val="none" w:sz="0" w:space="0" w:color="auto"/>
      </w:divBdr>
    </w:div>
    <w:div w:id="1153180283">
      <w:bodyDiv w:val="1"/>
      <w:marLeft w:val="0"/>
      <w:marRight w:val="0"/>
      <w:marTop w:val="0"/>
      <w:marBottom w:val="0"/>
      <w:divBdr>
        <w:top w:val="none" w:sz="0" w:space="0" w:color="auto"/>
        <w:left w:val="none" w:sz="0" w:space="0" w:color="auto"/>
        <w:bottom w:val="none" w:sz="0" w:space="0" w:color="auto"/>
        <w:right w:val="none" w:sz="0" w:space="0" w:color="auto"/>
      </w:divBdr>
    </w:div>
    <w:div w:id="1391999737">
      <w:bodyDiv w:val="1"/>
      <w:marLeft w:val="0"/>
      <w:marRight w:val="0"/>
      <w:marTop w:val="0"/>
      <w:marBottom w:val="0"/>
      <w:divBdr>
        <w:top w:val="none" w:sz="0" w:space="0" w:color="auto"/>
        <w:left w:val="none" w:sz="0" w:space="0" w:color="auto"/>
        <w:bottom w:val="none" w:sz="0" w:space="0" w:color="auto"/>
        <w:right w:val="none" w:sz="0" w:space="0" w:color="auto"/>
      </w:divBdr>
    </w:div>
    <w:div w:id="210182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commerce.mt.gov/Housing/Community-Housing/Uniform-Application" TargetMode="External"/><Relationship Id="rId26" Type="http://schemas.openxmlformats.org/officeDocument/2006/relationships/hyperlink" Target="https://commerce.mt.gov/Infrastructure-Planning/Programs-and-Services/Community-Development-Block-Grant/CDBG-Grant-Administration-Manual" TargetMode="External"/><Relationship Id="rId3" Type="http://schemas.openxmlformats.org/officeDocument/2006/relationships/styles" Target="styles.xml"/><Relationship Id="rId21" Type="http://schemas.openxmlformats.org/officeDocument/2006/relationships/hyperlink" Target="https://commerce.mt.gov/Housing/Community-Housing/HOME-Progra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omdev.mt.gov/Programs-and-Boards/Community-Development-Block-Grant-Program/Public-and-Community-Facilities" TargetMode="External"/><Relationship Id="rId25" Type="http://schemas.openxmlformats.org/officeDocument/2006/relationships/hyperlink" Target="https://commerce.mt.gov/Housing/Community-Housing/HOME-Progra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mmerce.mt.gov/Infrastructure-Planning/Programs-and-Services/Community-Development-Block-Grant/Community-Development-Block-Grant-Housing" TargetMode="External"/><Relationship Id="rId20" Type="http://schemas.openxmlformats.org/officeDocument/2006/relationships/hyperlink" Target="https://commerce.mt.gov/Infrastructure-Planning/Programs-and-Services/Community-Development-Block-Grant/CDBG-Grant-Administration-Manua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commerce.mt.gov/Housing/Community-Housing/HOME-Progra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ousing@mt.gov" TargetMode="External"/><Relationship Id="rId23" Type="http://schemas.openxmlformats.org/officeDocument/2006/relationships/hyperlink" Target="https://commerce.mt.gov/Housing/Community-Housing/Uniform-Application" TargetMode="External"/><Relationship Id="rId28" Type="http://schemas.openxmlformats.org/officeDocument/2006/relationships/hyperlink" Target="https://housing.mt.gov/Multifamily-Development/Community-Housing/HOME-Program" TargetMode="External"/><Relationship Id="rId10" Type="http://schemas.openxmlformats.org/officeDocument/2006/relationships/header" Target="header2.xml"/><Relationship Id="rId19" Type="http://schemas.openxmlformats.org/officeDocument/2006/relationships/hyperlink" Target="https://commerce.mt.gov/Infrastructure-Planning/Programs-and-Services/Community-Development-Block-Grant/CDBG-Grant-Administration-Manual"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ommerce.mt.gov/Infrastructure-Planning/Programs-and-Services/Community-Development-Block-Grant/Community-Development-Block-Grant-Housing" TargetMode="External"/><Relationship Id="rId22" Type="http://schemas.openxmlformats.org/officeDocument/2006/relationships/hyperlink" Target="https://montana.servicenowservices.com/mtgl" TargetMode="External"/><Relationship Id="rId27" Type="http://schemas.openxmlformats.org/officeDocument/2006/relationships/hyperlink" Target="https://commerce.mt.gov/Infrastructure-Planning/Programs-and-Services/Community-Development-Block-Grant/Community-Development-Block-Grant-Housing" TargetMode="External"/><Relationship Id="rId30" Type="http://schemas.openxmlformats.org/officeDocument/2006/relationships/footer" Target="footer3.xml"/><Relationship Id="rId8" Type="http://schemas.openxmlformats.org/officeDocument/2006/relationships/hyperlink" Target="mailto:Housing@m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E618C-8E43-4EFA-B42D-17AE2A2D5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6730</Words>
  <Characters>38362</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CDBG – Housing Application Guidelines</vt:lpstr>
    </vt:vector>
  </TitlesOfParts>
  <Company/>
  <LinksUpToDate>false</LinksUpToDate>
  <CharactersWithSpaces>45002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CDBG – Housing Application Guidelines</dc:title>
  <dc:subject/>
  <dc:creator>Flynn, Julie</dc:creator>
  <cp:keywords/>
  <dc:description/>
  <cp:lastModifiedBy>Flynn, Julie</cp:lastModifiedBy>
  <cp:revision>3</cp:revision>
  <cp:lastPrinted>2025-04-09T19:59:00Z</cp:lastPrinted>
  <dcterms:created xsi:type="dcterms:W3CDTF">2025-06-09T15:33:00Z</dcterms:created>
  <dcterms:modified xsi:type="dcterms:W3CDTF">2025-06-09T15:40:00Z</dcterms:modified>
</cp:coreProperties>
</file>