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899561505"/>
        <w:docPartObj>
          <w:docPartGallery w:val="Cover Pages"/>
          <w:docPartUnique/>
        </w:docPartObj>
      </w:sdtPr>
      <w:sdtEndPr/>
      <w:sdtContent>
        <w:p w14:paraId="2B7C3657" w14:textId="13386037" w:rsidR="0035741B" w:rsidRPr="00505A19" w:rsidRDefault="0035741B" w:rsidP="00505A19">
          <w:r>
            <w:rPr>
              <w:b/>
              <w:bCs/>
              <w:noProof/>
              <w:color w:val="112F60" w:themeColor="text1"/>
              <w:u w:val="single"/>
            </w:rPr>
            <w:drawing>
              <wp:anchor distT="0" distB="0" distL="114300" distR="114300" simplePos="0" relativeHeight="251660288" behindDoc="1" locked="1" layoutInCell="1" allowOverlap="1" wp14:anchorId="785E102A" wp14:editId="7321602F">
                <wp:simplePos x="0" y="0"/>
                <wp:positionH relativeFrom="page">
                  <wp:align>right</wp:align>
                </wp:positionH>
                <wp:positionV relativeFrom="page">
                  <wp:posOffset>-207645</wp:posOffset>
                </wp:positionV>
                <wp:extent cx="7764780" cy="5394960"/>
                <wp:effectExtent l="0" t="0" r="7620" b="0"/>
                <wp:wrapNone/>
                <wp:docPr id="1230578979" name="Picture 11" descr="Text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578979" name="Picture 11" descr="Text Box"/>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764780" cy="5394960"/>
                        </a:xfrm>
                        <a:prstGeom prst="rect">
                          <a:avLst/>
                        </a:prstGeom>
                      </pic:spPr>
                    </pic:pic>
                  </a:graphicData>
                </a:graphic>
                <wp14:sizeRelH relativeFrom="margin">
                  <wp14:pctWidth>0</wp14:pctWidth>
                </wp14:sizeRelH>
                <wp14:sizeRelV relativeFrom="margin">
                  <wp14:pctHeight>0</wp14:pctHeight>
                </wp14:sizeRelV>
              </wp:anchor>
            </w:drawing>
          </w:r>
          <w:r>
            <w:rPr>
              <w:caps/>
              <w:noProof/>
              <w:color w:val="085B4B" w:themeColor="background2"/>
              <w:sz w:val="120"/>
              <w:szCs w:val="120"/>
            </w:rPr>
            <w:drawing>
              <wp:anchor distT="0" distB="0" distL="114300" distR="114300" simplePos="0" relativeHeight="251661312" behindDoc="1" locked="0" layoutInCell="1" allowOverlap="1" wp14:anchorId="3004A59A" wp14:editId="2D6882C6">
                <wp:simplePos x="0" y="0"/>
                <wp:positionH relativeFrom="page">
                  <wp:posOffset>3362960</wp:posOffset>
                </wp:positionH>
                <wp:positionV relativeFrom="page">
                  <wp:posOffset>1914525</wp:posOffset>
                </wp:positionV>
                <wp:extent cx="1020445" cy="1020445"/>
                <wp:effectExtent l="0" t="0" r="0" b="0"/>
                <wp:wrapNone/>
                <wp:docPr id="1054478187" name="Picture 13" descr="A yellow outline of a s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478187" name="Picture 13" descr="A yellow outline of a stat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20445" cy="1020445"/>
                        </a:xfrm>
                        <a:prstGeom prst="rect">
                          <a:avLst/>
                        </a:prstGeom>
                      </pic:spPr>
                    </pic:pic>
                  </a:graphicData>
                </a:graphic>
                <wp14:sizeRelH relativeFrom="margin">
                  <wp14:pctWidth>0</wp14:pctWidth>
                </wp14:sizeRelH>
                <wp14:sizeRelV relativeFrom="margin">
                  <wp14:pctHeight>0</wp14:pctHeight>
                </wp14:sizeRelV>
              </wp:anchor>
            </w:drawing>
          </w:r>
        </w:p>
        <w:p w14:paraId="573D7DEC" w14:textId="117BBF8B" w:rsidR="0035741B" w:rsidRPr="0062774E" w:rsidRDefault="0035741B" w:rsidP="0062774E">
          <w:pPr>
            <w:spacing w:line="240" w:lineRule="auto"/>
          </w:pPr>
        </w:p>
        <w:p w14:paraId="6D14AA29" w14:textId="77777777" w:rsidR="0035741B" w:rsidRPr="005E5678" w:rsidRDefault="0035741B" w:rsidP="00DB06E1">
          <w:pPr>
            <w:spacing w:line="240" w:lineRule="auto"/>
          </w:pPr>
        </w:p>
        <w:p w14:paraId="4CD0E885" w14:textId="00D5F0D2" w:rsidR="0035741B" w:rsidRDefault="0035741B">
          <w:pPr>
            <w:spacing w:line="240" w:lineRule="auto"/>
          </w:pPr>
          <w:r>
            <w:rPr>
              <w:b/>
              <w:bCs/>
              <w:noProof/>
              <w:color w:val="112F60" w:themeColor="text1"/>
              <w:u w:val="single"/>
            </w:rPr>
            <w:drawing>
              <wp:anchor distT="0" distB="0" distL="114300" distR="114300" simplePos="0" relativeHeight="251664384" behindDoc="0" locked="0" layoutInCell="1" allowOverlap="1" wp14:anchorId="6B22C34F" wp14:editId="2F77D045">
                <wp:simplePos x="0" y="0"/>
                <wp:positionH relativeFrom="margin">
                  <wp:posOffset>6365297</wp:posOffset>
                </wp:positionH>
                <wp:positionV relativeFrom="page">
                  <wp:posOffset>5416309</wp:posOffset>
                </wp:positionV>
                <wp:extent cx="165036" cy="219919"/>
                <wp:effectExtent l="0" t="0" r="6985" b="8890"/>
                <wp:wrapNone/>
                <wp:docPr id="793742863" name="Picture 4" descr="Blackfee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742863" name="Picture 4" descr="Blackfeet Logo"/>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flipH="1">
                          <a:off x="0" y="0"/>
                          <a:ext cx="165036" cy="219919"/>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9264" behindDoc="0" locked="1" layoutInCell="1" allowOverlap="1" wp14:anchorId="6815EA6B" wp14:editId="2BCF0169">
                    <wp:simplePos x="0" y="0"/>
                    <wp:positionH relativeFrom="page">
                      <wp:align>right</wp:align>
                    </wp:positionH>
                    <wp:positionV relativeFrom="page">
                      <wp:posOffset>5092700</wp:posOffset>
                    </wp:positionV>
                    <wp:extent cx="7818120" cy="231140"/>
                    <wp:effectExtent l="0" t="0" r="0" b="0"/>
                    <wp:wrapNone/>
                    <wp:docPr id="1671833380" name="Rectangle 12"/>
                    <wp:cNvGraphicFramePr/>
                    <a:graphic xmlns:a="http://schemas.openxmlformats.org/drawingml/2006/main">
                      <a:graphicData uri="http://schemas.microsoft.com/office/word/2010/wordprocessingShape">
                        <wps:wsp>
                          <wps:cNvSpPr/>
                          <wps:spPr>
                            <a:xfrm>
                              <a:off x="0" y="0"/>
                              <a:ext cx="7818120" cy="231140"/>
                            </a:xfrm>
                            <a:prstGeom prst="rect">
                              <a:avLst/>
                            </a:prstGeom>
                            <a:solidFill>
                              <a:srgbClr val="357BB4"/>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A9ACCB" id="Rectangle 12" o:spid="_x0000_s1026" style="position:absolute;margin-left:564.4pt;margin-top:401pt;width:615.6pt;height:18.2pt;z-index:251659264;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" fillcolor="#357bb4" stroked="f" strokeweight="1pt">
                    <w10:wrap anchorx="page" anchory="page"/>
                    <w10:anchorlock/>
                  </v:rect>
                </w:pict>
              </mc:Fallback>
            </mc:AlternateContent>
          </w:r>
        </w:p>
        <w:p w14:paraId="05751973" w14:textId="77777777" w:rsidR="0035741B" w:rsidRPr="00EB0C59" w:rsidRDefault="0035741B" w:rsidP="00462269">
          <w:pPr>
            <w:spacing w:line="240" w:lineRule="auto"/>
          </w:pPr>
        </w:p>
        <w:p w14:paraId="74883364" w14:textId="19C6620C" w:rsidR="0035741B" w:rsidRDefault="00F731C4">
          <w:pPr>
            <w:spacing w:line="240" w:lineRule="auto"/>
          </w:pPr>
          <w:r>
            <w:rPr>
              <w:noProof/>
            </w:rPr>
            <mc:AlternateContent>
              <mc:Choice Requires="wps">
                <w:drawing>
                  <wp:anchor distT="45720" distB="45720" distL="114300" distR="114300" simplePos="0" relativeHeight="251663360" behindDoc="0" locked="0" layoutInCell="1" allowOverlap="1" wp14:anchorId="4ABF7285" wp14:editId="17D3958F">
                    <wp:simplePos x="0" y="0"/>
                    <wp:positionH relativeFrom="margin">
                      <wp:posOffset>3091180</wp:posOffset>
                    </wp:positionH>
                    <wp:positionV relativeFrom="page">
                      <wp:posOffset>5426710</wp:posOffset>
                    </wp:positionV>
                    <wp:extent cx="3279140" cy="28765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9140" cy="287655"/>
                            </a:xfrm>
                            <a:prstGeom prst="rect">
                              <a:avLst/>
                            </a:prstGeom>
                            <a:noFill/>
                            <a:ln w="9525">
                              <a:noFill/>
                              <a:miter lim="800000"/>
                              <a:headEnd/>
                              <a:tailEnd/>
                            </a:ln>
                          </wps:spPr>
                          <wps:txbx>
                            <w:txbxContent>
                              <w:p w14:paraId="0D8E7B21" w14:textId="2EFD03FB" w:rsidR="0035741B" w:rsidRPr="00E41B95" w:rsidRDefault="00EC2652" w:rsidP="00E41B95">
                                <w:pPr>
                                  <w:jc w:val="right"/>
                                  <w:rPr>
                                    <w:b/>
                                    <w:bCs/>
                                  </w:rPr>
                                </w:pPr>
                                <w:r w:rsidRPr="00EC2652">
                                  <w:rPr>
                                    <w:b/>
                                    <w:bCs/>
                                  </w:rPr>
                                  <w:t>BLACKFEET INDIAN RESERVATION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ABF7285" id="_x0000_t202" coordsize="21600,21600" o:spt="202" path="m,l,21600r21600,l21600,xe">
                    <v:stroke joinstyle="miter"/>
                    <v:path gradientshapeok="t" o:connecttype="rect"/>
                  </v:shapetype>
                  <v:shape id="Text Box 2" o:spid="_x0000_s1026" type="#_x0000_t202" style="position:absolute;margin-left:243.4pt;margin-top:427.3pt;width:258.2pt;height:22.6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" filled="f" stroked="f">
                    <v:textbox>
                      <w:txbxContent>
                        <w:p w14:paraId="0D8E7B21" w14:textId="2EFD03FB" w:rsidR="0035741B" w:rsidRPr="00E41B95" w:rsidRDefault="00EC2652" w:rsidP="00E41B95">
                          <w:pPr>
                            <w:jc w:val="right"/>
                            <w:rPr>
                              <w:b/>
                              <w:bCs/>
                            </w:rPr>
                          </w:pPr>
                          <w:r w:rsidRPr="00EC2652">
                            <w:rPr>
                              <w:b/>
                              <w:bCs/>
                            </w:rPr>
                            <w:t>BLACKFEET INDIAN RESERVATION</w:t>
                          </w:r>
                        </w:p>
                      </w:txbxContent>
                    </v:textbox>
                    <w10:wrap type="square" anchorx="margin" anchory="page"/>
                  </v:shape>
                </w:pict>
              </mc:Fallback>
            </mc:AlternateContent>
          </w:r>
          <w:r w:rsidR="00D02703">
            <w:rPr>
              <w:noProof/>
            </w:rPr>
            <mc:AlternateContent>
              <mc:Choice Requires="wps">
                <w:drawing>
                  <wp:anchor distT="0" distB="0" distL="114300" distR="114300" simplePos="0" relativeHeight="251662336" behindDoc="0" locked="0" layoutInCell="1" allowOverlap="1" wp14:anchorId="05981C54" wp14:editId="5A03CE5C">
                    <wp:simplePos x="0" y="0"/>
                    <wp:positionH relativeFrom="column">
                      <wp:posOffset>675861</wp:posOffset>
                    </wp:positionH>
                    <wp:positionV relativeFrom="page">
                      <wp:posOffset>6257678</wp:posOffset>
                    </wp:positionV>
                    <wp:extent cx="4622082" cy="1922476"/>
                    <wp:effectExtent l="0" t="0" r="0" b="1905"/>
                    <wp:wrapNone/>
                    <wp:docPr id="1912674645" name="Text Box 6"/>
                    <wp:cNvGraphicFramePr/>
                    <a:graphic xmlns:a="http://schemas.openxmlformats.org/drawingml/2006/main">
                      <a:graphicData uri="http://schemas.microsoft.com/office/word/2010/wordprocessingShape">
                        <wps:wsp>
                          <wps:cNvSpPr txBox="1"/>
                          <wps:spPr>
                            <a:xfrm>
                              <a:off x="0" y="0"/>
                              <a:ext cx="4622082" cy="1922476"/>
                            </a:xfrm>
                            <a:prstGeom prst="rect">
                              <a:avLst/>
                            </a:prstGeom>
                            <a:noFill/>
                            <a:ln w="6350">
                              <a:noFill/>
                            </a:ln>
                          </wps:spPr>
                          <wps:txbx>
                            <w:txbxContent>
                              <w:sdt>
                                <w:sdtPr>
                                  <w:rPr>
                                    <w:color w:val="112F60" w:themeColor="text1"/>
                                    <w:kern w:val="0"/>
                                    <w:sz w:val="44"/>
                                    <w:szCs w:val="44"/>
                                    <w14:ligatures w14:val="none"/>
                                  </w:rPr>
                                  <w:alias w:val="Title"/>
                                  <w:tag w:val=""/>
                                  <w:id w:val="-392431128"/>
                                  <w:dataBinding w:prefixMappings="xmlns:ns0='http://purl.org/dc/elements/1.1/' xmlns:ns1='http://schemas.openxmlformats.org/package/2006/metadata/core-properties' " w:xpath="/ns1:coreProperties[1]/ns0:title[1]" w:storeItemID="{6C3C8BC8-F283-45AE-878A-BAB7291924A1}"/>
                                  <w:text/>
                                </w:sdtPr>
                                <w:sdtEndPr/>
                                <w:sdtContent>
                                  <w:p w14:paraId="342E36E2" w14:textId="7D85CC86" w:rsidR="0035741B" w:rsidRPr="0089073E" w:rsidRDefault="00E3595B" w:rsidP="00E54845">
                                    <w:pPr>
                                      <w:tabs>
                                        <w:tab w:val="left" w:pos="8820"/>
                                      </w:tabs>
                                      <w:jc w:val="center"/>
                                      <w:rPr>
                                        <w:color w:val="112F60" w:themeColor="text1"/>
                                        <w:sz w:val="44"/>
                                        <w:szCs w:val="44"/>
                                      </w:rPr>
                                    </w:pPr>
                                    <w:r>
                                      <w:rPr>
                                        <w:color w:val="112F60" w:themeColor="text1"/>
                                        <w:kern w:val="0"/>
                                        <w:sz w:val="44"/>
                                        <w:szCs w:val="44"/>
                                        <w14:ligatures w14:val="none"/>
                                      </w:rPr>
                                      <w:t>Montana Department of Commerce</w:t>
                                    </w:r>
                                  </w:p>
                                </w:sdtContent>
                              </w:sdt>
                              <w:p w14:paraId="1B201F47" w14:textId="313CCD2E" w:rsidR="0035741B" w:rsidRPr="00EC2652" w:rsidRDefault="00D02703" w:rsidP="00EC2652">
                                <w:pPr>
                                  <w:pStyle w:val="NormalWeb"/>
                                  <w:tabs>
                                    <w:tab w:val="left" w:pos="8820"/>
                                  </w:tabs>
                                  <w:spacing w:line="360" w:lineRule="auto"/>
                                  <w:jc w:val="center"/>
                                  <w:rPr>
                                    <w:b/>
                                    <w:bCs/>
                                    <w:color w:val="112F60" w:themeColor="text1"/>
                                    <w:sz w:val="32"/>
                                    <w:szCs w:val="32"/>
                                  </w:rPr>
                                </w:pPr>
                                <w:r w:rsidRPr="00922409">
                                  <w:rPr>
                                    <w:b/>
                                    <w:bCs/>
                                    <w:color w:val="112F60" w:themeColor="text1"/>
                                    <w:sz w:val="32"/>
                                    <w:szCs w:val="32"/>
                                  </w:rPr>
                                  <w:t>Tribal Tourism Grant</w:t>
                                </w:r>
                                <w:r w:rsidRPr="00922409" w:rsidDel="00D02703">
                                  <w:rPr>
                                    <w:b/>
                                    <w:bCs/>
                                    <w:color w:val="112F60" w:themeColor="text1"/>
                                    <w:sz w:val="22"/>
                                    <w:szCs w:val="22"/>
                                  </w:rPr>
                                  <w:t xml:space="preserve"> </w:t>
                                </w:r>
                                <w:r w:rsidR="00EC2652">
                                  <w:rPr>
                                    <w:b/>
                                    <w:bCs/>
                                    <w:color w:val="112F60" w:themeColor="text1"/>
                                    <w:sz w:val="32"/>
                                    <w:szCs w:val="32"/>
                                  </w:rPr>
                                  <w:t>Application Guidelines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981C54" id="Text Box 6" o:spid="_x0000_s1027" type="#_x0000_t202" style="position:absolute;margin-left:53.2pt;margin-top:492.75pt;width:363.95pt;height:151.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" filled="f" stroked="f" strokeweight=".5pt">
                    <v:textbox>
                      <w:txbxContent>
                        <w:sdt>
                          <w:sdtPr>
                            <w:rPr>
                              <w:color w:val="112F60" w:themeColor="text1"/>
                              <w:kern w:val="0"/>
                              <w:sz w:val="44"/>
                              <w:szCs w:val="44"/>
                              <w14:ligatures w14:val="none"/>
                            </w:rPr>
                            <w:alias w:val="Title"/>
                            <w:tag w:val=""/>
                            <w:id w:val="-392431128"/>
                            <w:dataBinding w:prefixMappings="xmlns:ns0='http://purl.org/dc/elements/1.1/' xmlns:ns1='http://schemas.openxmlformats.org/package/2006/metadata/core-properties' " w:xpath="/ns1:coreProperties[1]/ns0:title[1]" w:storeItemID="{6C3C8BC8-F283-45AE-878A-BAB7291924A1}"/>
                            <w:text/>
                          </w:sdtPr>
                          <w:sdtContent>
                            <w:p w14:paraId="342E36E2" w14:textId="7D85CC86" w:rsidR="0035741B" w:rsidRPr="0089073E" w:rsidRDefault="00E3595B" w:rsidP="00E54845">
                              <w:pPr>
                                <w:tabs>
                                  <w:tab w:val="left" w:pos="8820"/>
                                </w:tabs>
                                <w:jc w:val="center"/>
                                <w:rPr>
                                  <w:color w:val="112F60" w:themeColor="text1"/>
                                  <w:sz w:val="44"/>
                                  <w:szCs w:val="44"/>
                                </w:rPr>
                              </w:pPr>
                              <w:r>
                                <w:rPr>
                                  <w:color w:val="112F60" w:themeColor="text1"/>
                                  <w:kern w:val="0"/>
                                  <w:sz w:val="44"/>
                                  <w:szCs w:val="44"/>
                                  <w14:ligatures w14:val="none"/>
                                </w:rPr>
                                <w:t>Montana Department of Commerce</w:t>
                              </w:r>
                            </w:p>
                          </w:sdtContent>
                        </w:sdt>
                        <w:p w14:paraId="1B201F47" w14:textId="313CCD2E" w:rsidR="0035741B" w:rsidRPr="00EC2652" w:rsidRDefault="00D02703" w:rsidP="00EC2652">
                          <w:pPr>
                            <w:pStyle w:val="NormalWeb"/>
                            <w:tabs>
                              <w:tab w:val="left" w:pos="8820"/>
                            </w:tabs>
                            <w:spacing w:line="360" w:lineRule="auto"/>
                            <w:jc w:val="center"/>
                            <w:rPr>
                              <w:b/>
                              <w:bCs/>
                              <w:color w:val="112F60" w:themeColor="text1"/>
                              <w:sz w:val="32"/>
                              <w:szCs w:val="32"/>
                            </w:rPr>
                          </w:pPr>
                          <w:r w:rsidRPr="00922409">
                            <w:rPr>
                              <w:b/>
                              <w:bCs/>
                              <w:color w:val="112F60" w:themeColor="text1"/>
                              <w:sz w:val="32"/>
                              <w:szCs w:val="32"/>
                            </w:rPr>
                            <w:t>Tribal Tourism Grant</w:t>
                          </w:r>
                          <w:r w:rsidRPr="00922409" w:rsidDel="00D02703">
                            <w:rPr>
                              <w:b/>
                              <w:bCs/>
                              <w:color w:val="112F60" w:themeColor="text1"/>
                              <w:sz w:val="22"/>
                              <w:szCs w:val="22"/>
                            </w:rPr>
                            <w:t xml:space="preserve"> </w:t>
                          </w:r>
                          <w:r w:rsidR="00EC2652">
                            <w:rPr>
                              <w:b/>
                              <w:bCs/>
                              <w:color w:val="112F60" w:themeColor="text1"/>
                              <w:sz w:val="32"/>
                              <w:szCs w:val="32"/>
                            </w:rPr>
                            <w:t>Application Guidelines</w:t>
                          </w:r>
                        </w:p>
                      </w:txbxContent>
                    </v:textbox>
                    <w10:wrap anchory="page"/>
                  </v:shape>
                </w:pict>
              </mc:Fallback>
            </mc:AlternateContent>
          </w:r>
          <w:r w:rsidR="0035741B">
            <w:br w:type="page"/>
          </w:r>
        </w:p>
      </w:sdtContent>
    </w:sdt>
    <w:sdt>
      <w:sdtPr>
        <w:rPr>
          <w:sz w:val="44"/>
          <w:szCs w:val="42"/>
        </w:rPr>
        <w:id w:val="-575896773"/>
        <w:docPartObj>
          <w:docPartGallery w:val="Table of Contents"/>
          <w:docPartUnique/>
        </w:docPartObj>
      </w:sdtPr>
      <w:sdtEndPr/>
      <w:sdtContent>
        <w:p w14:paraId="38D929E2" w14:textId="77777777" w:rsidR="0035741B" w:rsidRDefault="0035741B" w:rsidP="00700876">
          <w:pPr>
            <w:pStyle w:val="TOCHeading"/>
          </w:pPr>
          <w:r>
            <w:t>Table of Contents</w:t>
          </w:r>
        </w:p>
        <w:p w14:paraId="09EFC871" w14:textId="08AE1620" w:rsidR="003C215E" w:rsidRDefault="0035741B">
          <w:pPr>
            <w:pStyle w:val="TOC1"/>
            <w:tabs>
              <w:tab w:val="right" w:leader="dot" w:pos="9350"/>
            </w:tabs>
            <w:rPr>
              <w:rFonts w:eastAsiaTheme="minorEastAsia"/>
              <w:bCs w:val="0"/>
              <w:iCs w:val="0"/>
              <w:noProof/>
              <w:color w:val="auto"/>
            </w:rPr>
          </w:pPr>
          <w:r>
            <w:rPr>
              <w:rFonts w:ascii="Helvetica" w:hAnsi="Helvetica"/>
            </w:rPr>
            <w:fldChar w:fldCharType="begin"/>
          </w:r>
          <w:r>
            <w:instrText xml:space="preserve"> TOC \o "1-8" \h \z \u </w:instrText>
          </w:r>
          <w:r>
            <w:rPr>
              <w:rFonts w:ascii="Helvetica" w:hAnsi="Helvetica"/>
            </w:rPr>
            <w:fldChar w:fldCharType="separate"/>
          </w:r>
          <w:hyperlink w:anchor="_Toc209594408" w:history="1">
            <w:r w:rsidR="003C215E" w:rsidRPr="00F50BFE">
              <w:rPr>
                <w:rStyle w:val="Hyperlink"/>
                <w:noProof/>
              </w:rPr>
              <w:t xml:space="preserve">I. </w:t>
            </w:r>
            <w:r w:rsidR="000C1538">
              <w:rPr>
                <w:rStyle w:val="Hyperlink"/>
                <w:noProof/>
              </w:rPr>
              <w:t>Overview</w:t>
            </w:r>
            <w:r w:rsidR="003C215E">
              <w:rPr>
                <w:noProof/>
                <w:webHidden/>
              </w:rPr>
              <w:tab/>
            </w:r>
            <w:r w:rsidR="002B6BAF">
              <w:rPr>
                <w:noProof/>
                <w:webHidden/>
              </w:rPr>
              <w:t>3</w:t>
            </w:r>
          </w:hyperlink>
        </w:p>
        <w:p w14:paraId="67D9E355" w14:textId="79CB722D" w:rsidR="003C215E" w:rsidRDefault="003C215E">
          <w:pPr>
            <w:pStyle w:val="TOC1"/>
            <w:tabs>
              <w:tab w:val="right" w:leader="dot" w:pos="9350"/>
            </w:tabs>
            <w:rPr>
              <w:rFonts w:eastAsiaTheme="minorEastAsia"/>
              <w:bCs w:val="0"/>
              <w:iCs w:val="0"/>
              <w:noProof/>
              <w:color w:val="auto"/>
            </w:rPr>
          </w:pPr>
          <w:hyperlink w:anchor="_Toc209594410" w:history="1">
            <w:r w:rsidRPr="00F50BFE">
              <w:rPr>
                <w:rStyle w:val="Hyperlink"/>
                <w:noProof/>
              </w:rPr>
              <w:t>II. Tribal Tourism Grant</w:t>
            </w:r>
            <w:r>
              <w:rPr>
                <w:noProof/>
                <w:webHidden/>
              </w:rPr>
              <w:tab/>
            </w:r>
            <w:r>
              <w:rPr>
                <w:noProof/>
                <w:webHidden/>
              </w:rPr>
              <w:fldChar w:fldCharType="begin"/>
            </w:r>
            <w:r>
              <w:rPr>
                <w:noProof/>
                <w:webHidden/>
              </w:rPr>
              <w:instrText xml:space="preserve"> PAGEREF _Toc209594410 \h </w:instrText>
            </w:r>
            <w:r>
              <w:rPr>
                <w:noProof/>
                <w:webHidden/>
              </w:rPr>
            </w:r>
            <w:r>
              <w:rPr>
                <w:noProof/>
                <w:webHidden/>
              </w:rPr>
              <w:fldChar w:fldCharType="separate"/>
            </w:r>
            <w:r>
              <w:rPr>
                <w:noProof/>
                <w:webHidden/>
              </w:rPr>
              <w:t>3</w:t>
            </w:r>
            <w:r>
              <w:rPr>
                <w:noProof/>
                <w:webHidden/>
              </w:rPr>
              <w:fldChar w:fldCharType="end"/>
            </w:r>
          </w:hyperlink>
        </w:p>
        <w:p w14:paraId="2CF32240" w14:textId="00BD5FCF" w:rsidR="003C215E" w:rsidRDefault="003C215E">
          <w:pPr>
            <w:pStyle w:val="TOC2"/>
            <w:tabs>
              <w:tab w:val="right" w:leader="dot" w:pos="9350"/>
            </w:tabs>
            <w:rPr>
              <w:rFonts w:asciiTheme="minorHAnsi" w:eastAsiaTheme="minorEastAsia" w:hAnsiTheme="minorHAnsi"/>
              <w:noProof/>
              <w:color w:val="auto"/>
            </w:rPr>
          </w:pPr>
          <w:hyperlink w:anchor="_Toc209594411" w:history="1">
            <w:r w:rsidRPr="00F50BFE">
              <w:rPr>
                <w:rStyle w:val="Hyperlink"/>
                <w:noProof/>
              </w:rPr>
              <w:t>A. Summary</w:t>
            </w:r>
            <w:r>
              <w:rPr>
                <w:noProof/>
                <w:webHidden/>
              </w:rPr>
              <w:tab/>
            </w:r>
            <w:r>
              <w:rPr>
                <w:noProof/>
                <w:webHidden/>
              </w:rPr>
              <w:fldChar w:fldCharType="begin"/>
            </w:r>
            <w:r>
              <w:rPr>
                <w:noProof/>
                <w:webHidden/>
              </w:rPr>
              <w:instrText xml:space="preserve"> PAGEREF _Toc209594411 \h </w:instrText>
            </w:r>
            <w:r>
              <w:rPr>
                <w:noProof/>
                <w:webHidden/>
              </w:rPr>
            </w:r>
            <w:r>
              <w:rPr>
                <w:noProof/>
                <w:webHidden/>
              </w:rPr>
              <w:fldChar w:fldCharType="separate"/>
            </w:r>
            <w:r>
              <w:rPr>
                <w:noProof/>
                <w:webHidden/>
              </w:rPr>
              <w:t>3</w:t>
            </w:r>
            <w:r>
              <w:rPr>
                <w:noProof/>
                <w:webHidden/>
              </w:rPr>
              <w:fldChar w:fldCharType="end"/>
            </w:r>
          </w:hyperlink>
        </w:p>
        <w:p w14:paraId="0675BA16" w14:textId="3A062639" w:rsidR="003C215E" w:rsidRDefault="003C215E">
          <w:pPr>
            <w:pStyle w:val="TOC2"/>
            <w:tabs>
              <w:tab w:val="right" w:leader="dot" w:pos="9350"/>
            </w:tabs>
            <w:rPr>
              <w:rFonts w:asciiTheme="minorHAnsi" w:eastAsiaTheme="minorEastAsia" w:hAnsiTheme="minorHAnsi"/>
              <w:noProof/>
              <w:color w:val="auto"/>
            </w:rPr>
          </w:pPr>
          <w:hyperlink w:anchor="_Toc209594412" w:history="1">
            <w:r w:rsidRPr="00F50BFE">
              <w:rPr>
                <w:rStyle w:val="Hyperlink"/>
                <w:noProof/>
              </w:rPr>
              <w:t>B. Eligible Applicants</w:t>
            </w:r>
            <w:r>
              <w:rPr>
                <w:noProof/>
                <w:webHidden/>
              </w:rPr>
              <w:tab/>
            </w:r>
            <w:r>
              <w:rPr>
                <w:noProof/>
                <w:webHidden/>
              </w:rPr>
              <w:fldChar w:fldCharType="begin"/>
            </w:r>
            <w:r>
              <w:rPr>
                <w:noProof/>
                <w:webHidden/>
              </w:rPr>
              <w:instrText xml:space="preserve"> PAGEREF _Toc209594412 \h </w:instrText>
            </w:r>
            <w:r>
              <w:rPr>
                <w:noProof/>
                <w:webHidden/>
              </w:rPr>
            </w:r>
            <w:r>
              <w:rPr>
                <w:noProof/>
                <w:webHidden/>
              </w:rPr>
              <w:fldChar w:fldCharType="separate"/>
            </w:r>
            <w:r>
              <w:rPr>
                <w:noProof/>
                <w:webHidden/>
              </w:rPr>
              <w:t>4</w:t>
            </w:r>
            <w:r>
              <w:rPr>
                <w:noProof/>
                <w:webHidden/>
              </w:rPr>
              <w:fldChar w:fldCharType="end"/>
            </w:r>
          </w:hyperlink>
        </w:p>
        <w:p w14:paraId="6D708062" w14:textId="10874335" w:rsidR="003C215E" w:rsidRDefault="003C215E">
          <w:pPr>
            <w:pStyle w:val="TOC2"/>
            <w:tabs>
              <w:tab w:val="right" w:leader="dot" w:pos="9350"/>
            </w:tabs>
            <w:rPr>
              <w:rFonts w:asciiTheme="minorHAnsi" w:eastAsiaTheme="minorEastAsia" w:hAnsiTheme="minorHAnsi"/>
              <w:noProof/>
              <w:color w:val="auto"/>
            </w:rPr>
          </w:pPr>
          <w:hyperlink w:anchor="_Toc209594413" w:history="1">
            <w:r w:rsidRPr="00F50BFE">
              <w:rPr>
                <w:rStyle w:val="Hyperlink"/>
                <w:noProof/>
              </w:rPr>
              <w:t>C. Ineligible Applicants</w:t>
            </w:r>
            <w:r>
              <w:rPr>
                <w:noProof/>
                <w:webHidden/>
              </w:rPr>
              <w:tab/>
            </w:r>
            <w:r>
              <w:rPr>
                <w:noProof/>
                <w:webHidden/>
              </w:rPr>
              <w:fldChar w:fldCharType="begin"/>
            </w:r>
            <w:r>
              <w:rPr>
                <w:noProof/>
                <w:webHidden/>
              </w:rPr>
              <w:instrText xml:space="preserve"> PAGEREF _Toc209594413 \h </w:instrText>
            </w:r>
            <w:r>
              <w:rPr>
                <w:noProof/>
                <w:webHidden/>
              </w:rPr>
            </w:r>
            <w:r>
              <w:rPr>
                <w:noProof/>
                <w:webHidden/>
              </w:rPr>
              <w:fldChar w:fldCharType="separate"/>
            </w:r>
            <w:r>
              <w:rPr>
                <w:noProof/>
                <w:webHidden/>
              </w:rPr>
              <w:t>4</w:t>
            </w:r>
            <w:r>
              <w:rPr>
                <w:noProof/>
                <w:webHidden/>
              </w:rPr>
              <w:fldChar w:fldCharType="end"/>
            </w:r>
          </w:hyperlink>
        </w:p>
        <w:p w14:paraId="0FFA17C1" w14:textId="58A1E476" w:rsidR="003C215E" w:rsidRDefault="003C215E">
          <w:pPr>
            <w:pStyle w:val="TOC2"/>
            <w:tabs>
              <w:tab w:val="right" w:leader="dot" w:pos="9350"/>
            </w:tabs>
            <w:rPr>
              <w:rFonts w:asciiTheme="minorHAnsi" w:eastAsiaTheme="minorEastAsia" w:hAnsiTheme="minorHAnsi"/>
              <w:noProof/>
              <w:color w:val="auto"/>
            </w:rPr>
          </w:pPr>
          <w:hyperlink w:anchor="_Toc209594414" w:history="1">
            <w:r w:rsidRPr="00F50BFE">
              <w:rPr>
                <w:rStyle w:val="Hyperlink"/>
                <w:noProof/>
              </w:rPr>
              <w:t>D. Funding Availability</w:t>
            </w:r>
            <w:r>
              <w:rPr>
                <w:noProof/>
                <w:webHidden/>
              </w:rPr>
              <w:tab/>
            </w:r>
            <w:r>
              <w:rPr>
                <w:noProof/>
                <w:webHidden/>
              </w:rPr>
              <w:fldChar w:fldCharType="begin"/>
            </w:r>
            <w:r>
              <w:rPr>
                <w:noProof/>
                <w:webHidden/>
              </w:rPr>
              <w:instrText xml:space="preserve"> PAGEREF _Toc209594414 \h </w:instrText>
            </w:r>
            <w:r>
              <w:rPr>
                <w:noProof/>
                <w:webHidden/>
              </w:rPr>
            </w:r>
            <w:r>
              <w:rPr>
                <w:noProof/>
                <w:webHidden/>
              </w:rPr>
              <w:fldChar w:fldCharType="separate"/>
            </w:r>
            <w:r>
              <w:rPr>
                <w:noProof/>
                <w:webHidden/>
              </w:rPr>
              <w:t>4</w:t>
            </w:r>
            <w:r>
              <w:rPr>
                <w:noProof/>
                <w:webHidden/>
              </w:rPr>
              <w:fldChar w:fldCharType="end"/>
            </w:r>
          </w:hyperlink>
        </w:p>
        <w:p w14:paraId="086E0D2D" w14:textId="397CF3C9" w:rsidR="003C215E" w:rsidRDefault="003C215E">
          <w:pPr>
            <w:pStyle w:val="TOC2"/>
            <w:tabs>
              <w:tab w:val="right" w:leader="dot" w:pos="9350"/>
            </w:tabs>
            <w:rPr>
              <w:rFonts w:asciiTheme="minorHAnsi" w:eastAsiaTheme="minorEastAsia" w:hAnsiTheme="minorHAnsi"/>
              <w:noProof/>
              <w:color w:val="auto"/>
            </w:rPr>
          </w:pPr>
          <w:hyperlink w:anchor="_Toc209594415" w:history="1">
            <w:r w:rsidRPr="00F50BFE">
              <w:rPr>
                <w:rStyle w:val="Hyperlink"/>
                <w:noProof/>
              </w:rPr>
              <w:t>E. Eligible Tribal Tourism Projects</w:t>
            </w:r>
            <w:r>
              <w:rPr>
                <w:noProof/>
                <w:webHidden/>
              </w:rPr>
              <w:tab/>
            </w:r>
            <w:r>
              <w:rPr>
                <w:noProof/>
                <w:webHidden/>
              </w:rPr>
              <w:fldChar w:fldCharType="begin"/>
            </w:r>
            <w:r>
              <w:rPr>
                <w:noProof/>
                <w:webHidden/>
              </w:rPr>
              <w:instrText xml:space="preserve"> PAGEREF _Toc209594415 \h </w:instrText>
            </w:r>
            <w:r>
              <w:rPr>
                <w:noProof/>
                <w:webHidden/>
              </w:rPr>
            </w:r>
            <w:r>
              <w:rPr>
                <w:noProof/>
                <w:webHidden/>
              </w:rPr>
              <w:fldChar w:fldCharType="separate"/>
            </w:r>
            <w:r>
              <w:rPr>
                <w:noProof/>
                <w:webHidden/>
              </w:rPr>
              <w:t>5</w:t>
            </w:r>
            <w:r>
              <w:rPr>
                <w:noProof/>
                <w:webHidden/>
              </w:rPr>
              <w:fldChar w:fldCharType="end"/>
            </w:r>
          </w:hyperlink>
        </w:p>
        <w:p w14:paraId="00FC2475" w14:textId="06A6546E" w:rsidR="003C215E" w:rsidRDefault="003C215E">
          <w:pPr>
            <w:pStyle w:val="TOC2"/>
            <w:tabs>
              <w:tab w:val="right" w:leader="dot" w:pos="9350"/>
            </w:tabs>
            <w:rPr>
              <w:rFonts w:asciiTheme="minorHAnsi" w:eastAsiaTheme="minorEastAsia" w:hAnsiTheme="minorHAnsi"/>
              <w:noProof/>
              <w:color w:val="auto"/>
            </w:rPr>
          </w:pPr>
          <w:hyperlink w:anchor="_Toc209594416" w:history="1">
            <w:r w:rsidRPr="00F50BFE">
              <w:rPr>
                <w:rStyle w:val="Hyperlink"/>
                <w:noProof/>
              </w:rPr>
              <w:t>F. Ineligible Activities</w:t>
            </w:r>
            <w:r>
              <w:rPr>
                <w:noProof/>
                <w:webHidden/>
              </w:rPr>
              <w:tab/>
            </w:r>
            <w:r>
              <w:rPr>
                <w:noProof/>
                <w:webHidden/>
              </w:rPr>
              <w:fldChar w:fldCharType="begin"/>
            </w:r>
            <w:r>
              <w:rPr>
                <w:noProof/>
                <w:webHidden/>
              </w:rPr>
              <w:instrText xml:space="preserve"> PAGEREF _Toc209594416 \h </w:instrText>
            </w:r>
            <w:r>
              <w:rPr>
                <w:noProof/>
                <w:webHidden/>
              </w:rPr>
            </w:r>
            <w:r>
              <w:rPr>
                <w:noProof/>
                <w:webHidden/>
              </w:rPr>
              <w:fldChar w:fldCharType="separate"/>
            </w:r>
            <w:r>
              <w:rPr>
                <w:noProof/>
                <w:webHidden/>
              </w:rPr>
              <w:t>6</w:t>
            </w:r>
            <w:r>
              <w:rPr>
                <w:noProof/>
                <w:webHidden/>
              </w:rPr>
              <w:fldChar w:fldCharType="end"/>
            </w:r>
          </w:hyperlink>
        </w:p>
        <w:p w14:paraId="640F5D51" w14:textId="7ABADC71" w:rsidR="003C215E" w:rsidRDefault="003C215E">
          <w:pPr>
            <w:pStyle w:val="TOC2"/>
            <w:tabs>
              <w:tab w:val="right" w:leader="dot" w:pos="9350"/>
            </w:tabs>
            <w:rPr>
              <w:rFonts w:asciiTheme="minorHAnsi" w:eastAsiaTheme="minorEastAsia" w:hAnsiTheme="minorHAnsi"/>
              <w:noProof/>
              <w:color w:val="auto"/>
            </w:rPr>
          </w:pPr>
          <w:hyperlink w:anchor="_Toc209594417" w:history="1">
            <w:r w:rsidRPr="00F50BFE">
              <w:rPr>
                <w:rStyle w:val="Hyperlink"/>
                <w:noProof/>
              </w:rPr>
              <w:t>G. Match Requirement</w:t>
            </w:r>
            <w:r>
              <w:rPr>
                <w:noProof/>
                <w:webHidden/>
              </w:rPr>
              <w:tab/>
            </w:r>
            <w:r>
              <w:rPr>
                <w:noProof/>
                <w:webHidden/>
              </w:rPr>
              <w:fldChar w:fldCharType="begin"/>
            </w:r>
            <w:r>
              <w:rPr>
                <w:noProof/>
                <w:webHidden/>
              </w:rPr>
              <w:instrText xml:space="preserve"> PAGEREF _Toc209594417 \h </w:instrText>
            </w:r>
            <w:r>
              <w:rPr>
                <w:noProof/>
                <w:webHidden/>
              </w:rPr>
            </w:r>
            <w:r>
              <w:rPr>
                <w:noProof/>
                <w:webHidden/>
              </w:rPr>
              <w:fldChar w:fldCharType="separate"/>
            </w:r>
            <w:r>
              <w:rPr>
                <w:noProof/>
                <w:webHidden/>
              </w:rPr>
              <w:t>6</w:t>
            </w:r>
            <w:r>
              <w:rPr>
                <w:noProof/>
                <w:webHidden/>
              </w:rPr>
              <w:fldChar w:fldCharType="end"/>
            </w:r>
          </w:hyperlink>
        </w:p>
        <w:p w14:paraId="3C7BCAD6" w14:textId="5B092491" w:rsidR="003C215E" w:rsidRDefault="003C215E">
          <w:pPr>
            <w:pStyle w:val="TOC2"/>
            <w:tabs>
              <w:tab w:val="right" w:leader="dot" w:pos="9350"/>
            </w:tabs>
            <w:rPr>
              <w:rFonts w:asciiTheme="minorHAnsi" w:eastAsiaTheme="minorEastAsia" w:hAnsiTheme="minorHAnsi"/>
              <w:noProof/>
              <w:color w:val="auto"/>
            </w:rPr>
          </w:pPr>
          <w:hyperlink w:anchor="_Toc209594418" w:history="1">
            <w:r w:rsidRPr="00F50BFE">
              <w:rPr>
                <w:rStyle w:val="Hyperlink"/>
                <w:noProof/>
              </w:rPr>
              <w:t>H. How to Apply</w:t>
            </w:r>
            <w:r>
              <w:rPr>
                <w:noProof/>
                <w:webHidden/>
              </w:rPr>
              <w:tab/>
            </w:r>
            <w:r>
              <w:rPr>
                <w:noProof/>
                <w:webHidden/>
              </w:rPr>
              <w:fldChar w:fldCharType="begin"/>
            </w:r>
            <w:r>
              <w:rPr>
                <w:noProof/>
                <w:webHidden/>
              </w:rPr>
              <w:instrText xml:space="preserve"> PAGEREF _Toc209594418 \h </w:instrText>
            </w:r>
            <w:r>
              <w:rPr>
                <w:noProof/>
                <w:webHidden/>
              </w:rPr>
            </w:r>
            <w:r>
              <w:rPr>
                <w:noProof/>
                <w:webHidden/>
              </w:rPr>
              <w:fldChar w:fldCharType="separate"/>
            </w:r>
            <w:r>
              <w:rPr>
                <w:noProof/>
                <w:webHidden/>
              </w:rPr>
              <w:t>6</w:t>
            </w:r>
            <w:r>
              <w:rPr>
                <w:noProof/>
                <w:webHidden/>
              </w:rPr>
              <w:fldChar w:fldCharType="end"/>
            </w:r>
          </w:hyperlink>
        </w:p>
        <w:p w14:paraId="742153F2" w14:textId="304C8BE6" w:rsidR="003C215E" w:rsidRDefault="003C215E">
          <w:pPr>
            <w:pStyle w:val="TOC2"/>
            <w:tabs>
              <w:tab w:val="right" w:leader="dot" w:pos="9350"/>
            </w:tabs>
            <w:rPr>
              <w:rFonts w:asciiTheme="minorHAnsi" w:eastAsiaTheme="minorEastAsia" w:hAnsiTheme="minorHAnsi"/>
              <w:noProof/>
              <w:color w:val="auto"/>
            </w:rPr>
          </w:pPr>
          <w:hyperlink w:anchor="_Toc209594419" w:history="1">
            <w:r w:rsidRPr="00F50BFE">
              <w:rPr>
                <w:rStyle w:val="Hyperlink"/>
                <w:noProof/>
              </w:rPr>
              <w:t>I. Application Review Process</w:t>
            </w:r>
            <w:r>
              <w:rPr>
                <w:noProof/>
                <w:webHidden/>
              </w:rPr>
              <w:tab/>
            </w:r>
            <w:r>
              <w:rPr>
                <w:noProof/>
                <w:webHidden/>
              </w:rPr>
              <w:fldChar w:fldCharType="begin"/>
            </w:r>
            <w:r>
              <w:rPr>
                <w:noProof/>
                <w:webHidden/>
              </w:rPr>
              <w:instrText xml:space="preserve"> PAGEREF _Toc209594419 \h </w:instrText>
            </w:r>
            <w:r>
              <w:rPr>
                <w:noProof/>
                <w:webHidden/>
              </w:rPr>
            </w:r>
            <w:r>
              <w:rPr>
                <w:noProof/>
                <w:webHidden/>
              </w:rPr>
              <w:fldChar w:fldCharType="separate"/>
            </w:r>
            <w:r>
              <w:rPr>
                <w:noProof/>
                <w:webHidden/>
              </w:rPr>
              <w:t>7</w:t>
            </w:r>
            <w:r>
              <w:rPr>
                <w:noProof/>
                <w:webHidden/>
              </w:rPr>
              <w:fldChar w:fldCharType="end"/>
            </w:r>
          </w:hyperlink>
        </w:p>
        <w:p w14:paraId="3D9E73CF" w14:textId="24B4483F" w:rsidR="003C215E" w:rsidRDefault="003C215E">
          <w:pPr>
            <w:pStyle w:val="TOC2"/>
            <w:tabs>
              <w:tab w:val="right" w:leader="dot" w:pos="9350"/>
            </w:tabs>
            <w:rPr>
              <w:rFonts w:asciiTheme="minorHAnsi" w:eastAsiaTheme="minorEastAsia" w:hAnsiTheme="minorHAnsi"/>
              <w:noProof/>
              <w:color w:val="auto"/>
            </w:rPr>
          </w:pPr>
          <w:hyperlink w:anchor="_Toc209594420" w:history="1">
            <w:r w:rsidRPr="00F50BFE">
              <w:rPr>
                <w:rStyle w:val="Hyperlink"/>
                <w:noProof/>
              </w:rPr>
              <w:t>J. Application Review Criteria</w:t>
            </w:r>
            <w:r>
              <w:rPr>
                <w:noProof/>
                <w:webHidden/>
              </w:rPr>
              <w:tab/>
            </w:r>
            <w:r>
              <w:rPr>
                <w:noProof/>
                <w:webHidden/>
              </w:rPr>
              <w:fldChar w:fldCharType="begin"/>
            </w:r>
            <w:r>
              <w:rPr>
                <w:noProof/>
                <w:webHidden/>
              </w:rPr>
              <w:instrText xml:space="preserve"> PAGEREF _Toc209594420 \h </w:instrText>
            </w:r>
            <w:r>
              <w:rPr>
                <w:noProof/>
                <w:webHidden/>
              </w:rPr>
            </w:r>
            <w:r>
              <w:rPr>
                <w:noProof/>
                <w:webHidden/>
              </w:rPr>
              <w:fldChar w:fldCharType="separate"/>
            </w:r>
            <w:r>
              <w:rPr>
                <w:noProof/>
                <w:webHidden/>
              </w:rPr>
              <w:t>7</w:t>
            </w:r>
            <w:r>
              <w:rPr>
                <w:noProof/>
                <w:webHidden/>
              </w:rPr>
              <w:fldChar w:fldCharType="end"/>
            </w:r>
          </w:hyperlink>
        </w:p>
        <w:p w14:paraId="02CDA0A6" w14:textId="5F68CF7D" w:rsidR="003C215E" w:rsidRDefault="003C215E">
          <w:pPr>
            <w:pStyle w:val="TOC2"/>
            <w:tabs>
              <w:tab w:val="right" w:leader="dot" w:pos="9350"/>
            </w:tabs>
            <w:rPr>
              <w:rFonts w:asciiTheme="minorHAnsi" w:eastAsiaTheme="minorEastAsia" w:hAnsiTheme="minorHAnsi"/>
              <w:noProof/>
              <w:color w:val="auto"/>
            </w:rPr>
          </w:pPr>
          <w:hyperlink w:anchor="_Toc209594421" w:history="1">
            <w:r w:rsidRPr="00F50BFE">
              <w:rPr>
                <w:rStyle w:val="Hyperlink"/>
                <w:noProof/>
              </w:rPr>
              <w:t>K. Grant Notification and Contract</w:t>
            </w:r>
            <w:r>
              <w:rPr>
                <w:noProof/>
                <w:webHidden/>
              </w:rPr>
              <w:tab/>
            </w:r>
            <w:r>
              <w:rPr>
                <w:noProof/>
                <w:webHidden/>
              </w:rPr>
              <w:fldChar w:fldCharType="begin"/>
            </w:r>
            <w:r>
              <w:rPr>
                <w:noProof/>
                <w:webHidden/>
              </w:rPr>
              <w:instrText xml:space="preserve"> PAGEREF _Toc209594421 \h </w:instrText>
            </w:r>
            <w:r>
              <w:rPr>
                <w:noProof/>
                <w:webHidden/>
              </w:rPr>
            </w:r>
            <w:r>
              <w:rPr>
                <w:noProof/>
                <w:webHidden/>
              </w:rPr>
              <w:fldChar w:fldCharType="separate"/>
            </w:r>
            <w:r>
              <w:rPr>
                <w:noProof/>
                <w:webHidden/>
              </w:rPr>
              <w:t>8</w:t>
            </w:r>
            <w:r>
              <w:rPr>
                <w:noProof/>
                <w:webHidden/>
              </w:rPr>
              <w:fldChar w:fldCharType="end"/>
            </w:r>
          </w:hyperlink>
        </w:p>
        <w:p w14:paraId="2598A89E" w14:textId="63043750" w:rsidR="003C215E" w:rsidRDefault="003C215E">
          <w:pPr>
            <w:pStyle w:val="TOC2"/>
            <w:tabs>
              <w:tab w:val="right" w:leader="dot" w:pos="9350"/>
            </w:tabs>
            <w:rPr>
              <w:rFonts w:asciiTheme="minorHAnsi" w:eastAsiaTheme="minorEastAsia" w:hAnsiTheme="minorHAnsi"/>
              <w:noProof/>
              <w:color w:val="auto"/>
            </w:rPr>
          </w:pPr>
          <w:hyperlink w:anchor="_Toc209594422" w:history="1">
            <w:r w:rsidRPr="00F50BFE">
              <w:rPr>
                <w:rStyle w:val="Hyperlink"/>
                <w:noProof/>
              </w:rPr>
              <w:t>L. Disbursement of Funds</w:t>
            </w:r>
            <w:r>
              <w:rPr>
                <w:noProof/>
                <w:webHidden/>
              </w:rPr>
              <w:tab/>
            </w:r>
            <w:r>
              <w:rPr>
                <w:noProof/>
                <w:webHidden/>
              </w:rPr>
              <w:fldChar w:fldCharType="begin"/>
            </w:r>
            <w:r>
              <w:rPr>
                <w:noProof/>
                <w:webHidden/>
              </w:rPr>
              <w:instrText xml:space="preserve"> PAGEREF _Toc209594422 \h </w:instrText>
            </w:r>
            <w:r>
              <w:rPr>
                <w:noProof/>
                <w:webHidden/>
              </w:rPr>
            </w:r>
            <w:r>
              <w:rPr>
                <w:noProof/>
                <w:webHidden/>
              </w:rPr>
              <w:fldChar w:fldCharType="separate"/>
            </w:r>
            <w:r>
              <w:rPr>
                <w:noProof/>
                <w:webHidden/>
              </w:rPr>
              <w:t>8</w:t>
            </w:r>
            <w:r>
              <w:rPr>
                <w:noProof/>
                <w:webHidden/>
              </w:rPr>
              <w:fldChar w:fldCharType="end"/>
            </w:r>
          </w:hyperlink>
        </w:p>
        <w:p w14:paraId="6C898499" w14:textId="0B052D00" w:rsidR="003C215E" w:rsidRDefault="003C215E">
          <w:pPr>
            <w:pStyle w:val="TOC2"/>
            <w:tabs>
              <w:tab w:val="right" w:leader="dot" w:pos="9350"/>
            </w:tabs>
            <w:rPr>
              <w:rFonts w:asciiTheme="minorHAnsi" w:eastAsiaTheme="minorEastAsia" w:hAnsiTheme="minorHAnsi"/>
              <w:noProof/>
              <w:color w:val="auto"/>
            </w:rPr>
          </w:pPr>
          <w:hyperlink w:anchor="_Toc209594423" w:history="1">
            <w:r w:rsidRPr="00F50BFE">
              <w:rPr>
                <w:rStyle w:val="Hyperlink"/>
                <w:noProof/>
              </w:rPr>
              <w:t>M. Reporting Requirements</w:t>
            </w:r>
            <w:r>
              <w:rPr>
                <w:noProof/>
                <w:webHidden/>
              </w:rPr>
              <w:tab/>
            </w:r>
            <w:r>
              <w:rPr>
                <w:noProof/>
                <w:webHidden/>
              </w:rPr>
              <w:fldChar w:fldCharType="begin"/>
            </w:r>
            <w:r>
              <w:rPr>
                <w:noProof/>
                <w:webHidden/>
              </w:rPr>
              <w:instrText xml:space="preserve"> PAGEREF _Toc209594423 \h </w:instrText>
            </w:r>
            <w:r>
              <w:rPr>
                <w:noProof/>
                <w:webHidden/>
              </w:rPr>
            </w:r>
            <w:r>
              <w:rPr>
                <w:noProof/>
                <w:webHidden/>
              </w:rPr>
              <w:fldChar w:fldCharType="separate"/>
            </w:r>
            <w:r>
              <w:rPr>
                <w:noProof/>
                <w:webHidden/>
              </w:rPr>
              <w:t>9</w:t>
            </w:r>
            <w:r>
              <w:rPr>
                <w:noProof/>
                <w:webHidden/>
              </w:rPr>
              <w:fldChar w:fldCharType="end"/>
            </w:r>
          </w:hyperlink>
        </w:p>
        <w:p w14:paraId="72B0D232" w14:textId="145A57F5" w:rsidR="003C215E" w:rsidRDefault="003C215E">
          <w:pPr>
            <w:pStyle w:val="TOC2"/>
            <w:tabs>
              <w:tab w:val="right" w:leader="dot" w:pos="9350"/>
            </w:tabs>
            <w:rPr>
              <w:rFonts w:asciiTheme="minorHAnsi" w:eastAsiaTheme="minorEastAsia" w:hAnsiTheme="minorHAnsi"/>
              <w:noProof/>
              <w:color w:val="auto"/>
            </w:rPr>
          </w:pPr>
          <w:hyperlink w:anchor="_Toc209594424" w:history="1">
            <w:r w:rsidRPr="00F50BFE">
              <w:rPr>
                <w:rStyle w:val="Hyperlink"/>
                <w:noProof/>
              </w:rPr>
              <w:t xml:space="preserve">N. </w:t>
            </w:r>
            <w:r w:rsidR="0094302A">
              <w:rPr>
                <w:rStyle w:val="Hyperlink"/>
                <w:noProof/>
              </w:rPr>
              <w:t>TTG</w:t>
            </w:r>
            <w:r w:rsidR="0094302A" w:rsidRPr="00F50BFE">
              <w:rPr>
                <w:rStyle w:val="Hyperlink"/>
                <w:noProof/>
              </w:rPr>
              <w:t xml:space="preserve"> </w:t>
            </w:r>
            <w:r w:rsidRPr="00F50BFE">
              <w:rPr>
                <w:rStyle w:val="Hyperlink"/>
                <w:noProof/>
              </w:rPr>
              <w:t>Contact</w:t>
            </w:r>
            <w:r>
              <w:rPr>
                <w:noProof/>
                <w:webHidden/>
              </w:rPr>
              <w:tab/>
            </w:r>
            <w:r>
              <w:rPr>
                <w:noProof/>
                <w:webHidden/>
              </w:rPr>
              <w:fldChar w:fldCharType="begin"/>
            </w:r>
            <w:r>
              <w:rPr>
                <w:noProof/>
                <w:webHidden/>
              </w:rPr>
              <w:instrText xml:space="preserve"> PAGEREF _Toc209594424 \h </w:instrText>
            </w:r>
            <w:r>
              <w:rPr>
                <w:noProof/>
                <w:webHidden/>
              </w:rPr>
            </w:r>
            <w:r>
              <w:rPr>
                <w:noProof/>
                <w:webHidden/>
              </w:rPr>
              <w:fldChar w:fldCharType="separate"/>
            </w:r>
            <w:r>
              <w:rPr>
                <w:noProof/>
                <w:webHidden/>
              </w:rPr>
              <w:t>9</w:t>
            </w:r>
            <w:r>
              <w:rPr>
                <w:noProof/>
                <w:webHidden/>
              </w:rPr>
              <w:fldChar w:fldCharType="end"/>
            </w:r>
          </w:hyperlink>
        </w:p>
        <w:p w14:paraId="1108A1F8" w14:textId="047CC8AC" w:rsidR="0035741B" w:rsidRDefault="0035741B" w:rsidP="00700876">
          <w:pPr>
            <w:pStyle w:val="Heading1"/>
            <w:rPr>
              <w:color w:val="000000"/>
              <w:sz w:val="24"/>
              <w:szCs w:val="24"/>
            </w:rPr>
          </w:pPr>
          <w:r>
            <w:fldChar w:fldCharType="end"/>
          </w:r>
        </w:p>
      </w:sdtContent>
    </w:sdt>
    <w:p w14:paraId="455ECF53" w14:textId="7BF8C173" w:rsidR="0035741B" w:rsidRDefault="0035741B">
      <w:pPr>
        <w:spacing w:line="240" w:lineRule="auto"/>
        <w:rPr>
          <w:color w:val="112F60"/>
          <w:sz w:val="44"/>
          <w:szCs w:val="42"/>
        </w:rPr>
      </w:pPr>
      <w:r>
        <w:br w:type="page"/>
      </w:r>
    </w:p>
    <w:p w14:paraId="7DF30818" w14:textId="0CE82302" w:rsidR="0035741B" w:rsidRDefault="0035741B" w:rsidP="0035741B">
      <w:pPr>
        <w:pStyle w:val="Heading1"/>
      </w:pPr>
      <w:bookmarkStart w:id="0" w:name="_Toc209594408"/>
      <w:r>
        <w:lastRenderedPageBreak/>
        <w:t xml:space="preserve">I. </w:t>
      </w:r>
      <w:bookmarkEnd w:id="0"/>
      <w:r w:rsidR="003246F7">
        <w:t xml:space="preserve">Overview </w:t>
      </w:r>
    </w:p>
    <w:p w14:paraId="1B23A9D6" w14:textId="77777777" w:rsidR="0035741B" w:rsidRDefault="0035741B" w:rsidP="0035741B"/>
    <w:p w14:paraId="67DA58CD" w14:textId="088B03BD" w:rsidR="0035741B" w:rsidRDefault="0094302A" w:rsidP="0035741B">
      <w:r>
        <w:t xml:space="preserve">The </w:t>
      </w:r>
      <w:r w:rsidR="004D1CF9" w:rsidRPr="003E2302">
        <w:t>Tribal Tourism</w:t>
      </w:r>
      <w:r w:rsidR="00901BC9" w:rsidRPr="001041B0">
        <w:t xml:space="preserve"> </w:t>
      </w:r>
      <w:r w:rsidR="004D1CF9" w:rsidRPr="003E2302">
        <w:t>Program</w:t>
      </w:r>
      <w:r w:rsidR="004D1CF9">
        <w:t xml:space="preserve"> </w:t>
      </w:r>
      <w:r w:rsidR="0035741B">
        <w:t>objectives, goals, strategies an</w:t>
      </w:r>
      <w:r w:rsidR="00F5766F">
        <w:t>d</w:t>
      </w:r>
      <w:r w:rsidR="0035741B">
        <w:t xml:space="preserve"> metrics focus on elevating the brand, expanding opportunities and inspiring visitation to the eight tribal nations</w:t>
      </w:r>
      <w:r>
        <w:t xml:space="preserve"> through the designed seventh tourism region in Montana, the Indian tourism region</w:t>
      </w:r>
      <w:r w:rsidR="0035741B">
        <w:t>.</w:t>
      </w:r>
      <w:r w:rsidR="003246F7">
        <w:t xml:space="preserve"> </w:t>
      </w:r>
      <w:r w:rsidR="0035741B">
        <w:t xml:space="preserve">The </w:t>
      </w:r>
      <w:r w:rsidR="00504958">
        <w:t>p</w:t>
      </w:r>
      <w:r w:rsidR="0035741B" w:rsidRPr="003E2302">
        <w:t>rogram</w:t>
      </w:r>
      <w:r w:rsidR="0035741B">
        <w:t>, under the direction of Commerce</w:t>
      </w:r>
      <w:r w:rsidR="004D1CF9">
        <w:t>’s</w:t>
      </w:r>
      <w:r w:rsidR="0035741B">
        <w:t xml:space="preserve"> Business MT Division, ICED, the State-Tribal Economic Development Commission and the Tourism Advisory Council, administers tourism development and promotion activities on behalf of the Indian </w:t>
      </w:r>
      <w:r w:rsidR="00504958">
        <w:t>t</w:t>
      </w:r>
      <w:r w:rsidR="0035741B">
        <w:t xml:space="preserve">ourism </w:t>
      </w:r>
      <w:r w:rsidR="00504958">
        <w:t>r</w:t>
      </w:r>
      <w:r w:rsidR="0035741B">
        <w:t>egion.</w:t>
      </w:r>
      <w:r>
        <w:t xml:space="preserve"> </w:t>
      </w:r>
    </w:p>
    <w:p w14:paraId="5BF3852C" w14:textId="77777777" w:rsidR="0094302A" w:rsidRDefault="0094302A" w:rsidP="0035741B"/>
    <w:p w14:paraId="0BA9ED07" w14:textId="32BE6604" w:rsidR="0094302A" w:rsidRDefault="0094302A" w:rsidP="0094302A">
      <w:r>
        <w:t>The Indian tourism region activity functions are administered by Commerce (90-1-104, MCA), to advance tourism development priorities for Montana’s tribes through funding under the Tribal Tourism Grant as authorized by 15-65-121(2)(h), MCA. Activities are funded through a 0.5% allocation of Montana’s Lodging Facility Use Tax collections.</w:t>
      </w:r>
    </w:p>
    <w:p w14:paraId="0F0468C6" w14:textId="77777777" w:rsidR="0035741B" w:rsidRDefault="0035741B" w:rsidP="0035741B"/>
    <w:p w14:paraId="5A131C20" w14:textId="77777777" w:rsidR="003C215E" w:rsidRDefault="003C215E" w:rsidP="0035741B"/>
    <w:p w14:paraId="6E3E5DF7" w14:textId="68FD2E69" w:rsidR="0035741B" w:rsidRDefault="0035741B" w:rsidP="0035741B">
      <w:pPr>
        <w:pStyle w:val="Heading1"/>
      </w:pPr>
      <w:bookmarkStart w:id="1" w:name="_Toc209594410"/>
      <w:r>
        <w:t>II. Tribal Tourism Grant</w:t>
      </w:r>
      <w:bookmarkEnd w:id="1"/>
    </w:p>
    <w:p w14:paraId="69A7B195" w14:textId="1B459F24" w:rsidR="0035741B" w:rsidRDefault="0035741B" w:rsidP="0035741B">
      <w:pPr>
        <w:pStyle w:val="Heading2"/>
      </w:pPr>
      <w:bookmarkStart w:id="2" w:name="_Toc209594411"/>
      <w:r>
        <w:t>A. Summary</w:t>
      </w:r>
      <w:bookmarkEnd w:id="2"/>
    </w:p>
    <w:p w14:paraId="7C4C3E4F" w14:textId="4D5C7E85" w:rsidR="003246F7" w:rsidRDefault="0035741B" w:rsidP="0035741B">
      <w:r>
        <w:t xml:space="preserve">The Tribal Tourism Grant is a competitive grant </w:t>
      </w:r>
      <w:r w:rsidR="0094302A">
        <w:t xml:space="preserve">opportunity </w:t>
      </w:r>
      <w:r>
        <w:t xml:space="preserve">to connect participating </w:t>
      </w:r>
      <w:r w:rsidR="007B1A95">
        <w:t xml:space="preserve">tribes </w:t>
      </w:r>
      <w:r>
        <w:t xml:space="preserve">of Montana with the resources necessary to advance one or more self-identified tourism priorities. Approximately $150,000 is available to fund projects defined under </w:t>
      </w:r>
      <w:r w:rsidR="00EC2652">
        <w:t xml:space="preserve">Section </w:t>
      </w:r>
      <w:r>
        <w:t>E</w:t>
      </w:r>
      <w:r w:rsidR="007B1A95">
        <w:t>,</w:t>
      </w:r>
      <w:r>
        <w:t xml:space="preserve"> </w:t>
      </w:r>
      <w:r w:rsidR="00EC2652">
        <w:t>“</w:t>
      </w:r>
      <w:r w:rsidR="00EC2652" w:rsidRPr="00EC2652">
        <w:t>Eligible Tribal Tourism Projects</w:t>
      </w:r>
      <w:r>
        <w:t>” on an annual basis.</w:t>
      </w:r>
    </w:p>
    <w:p w14:paraId="1FDA59AB" w14:textId="77777777" w:rsidR="003246F7" w:rsidRDefault="003246F7" w:rsidP="003246F7"/>
    <w:p w14:paraId="40C910CA" w14:textId="47A99397" w:rsidR="003246F7" w:rsidRDefault="003246F7" w:rsidP="003246F7">
      <w:r w:rsidRPr="003246F7">
        <w:t xml:space="preserve">The deadline for submitting grant applications is </w:t>
      </w:r>
      <w:r>
        <w:t>No</w:t>
      </w:r>
      <w:r w:rsidR="00504958">
        <w:t>v.</w:t>
      </w:r>
      <w:r>
        <w:t xml:space="preserve"> 30</w:t>
      </w:r>
      <w:r w:rsidRPr="003246F7">
        <w:t>, 2026</w:t>
      </w:r>
    </w:p>
    <w:p w14:paraId="7C126DD6" w14:textId="77777777" w:rsidR="0094302A" w:rsidRDefault="0094302A" w:rsidP="003246F7"/>
    <w:p w14:paraId="59F74D46" w14:textId="77777777" w:rsidR="0094302A" w:rsidRPr="003246F7" w:rsidRDefault="0094302A" w:rsidP="003246F7"/>
    <w:p w14:paraId="03D2AD2E" w14:textId="5C1A7479" w:rsidR="0035741B" w:rsidRDefault="0035741B" w:rsidP="0035741B">
      <w:pPr>
        <w:pStyle w:val="Heading2"/>
      </w:pPr>
      <w:bookmarkStart w:id="3" w:name="_Toc209594412"/>
      <w:r>
        <w:lastRenderedPageBreak/>
        <w:t>B. Eligible Applicants</w:t>
      </w:r>
      <w:bookmarkEnd w:id="3"/>
    </w:p>
    <w:p w14:paraId="444A6E0A" w14:textId="7C7D8DE9" w:rsidR="0035741B" w:rsidRDefault="0035741B" w:rsidP="0035741B">
      <w:r>
        <w:t>Governing bodies of the federally recognized tribes in Montana are eligible to apply and receive TTG funds</w:t>
      </w:r>
      <w:r w:rsidR="00B52442">
        <w:t xml:space="preserve"> unless the</w:t>
      </w:r>
      <w:r w:rsidR="005E44CE">
        <w:t xml:space="preserve"> applicant</w:t>
      </w:r>
      <w:r w:rsidR="00B52442">
        <w:t xml:space="preserve"> </w:t>
      </w:r>
      <w:proofErr w:type="gramStart"/>
      <w:r w:rsidR="00B52442">
        <w:t>received</w:t>
      </w:r>
      <w:proofErr w:type="gramEnd"/>
      <w:r w:rsidR="00B52442">
        <w:t xml:space="preserve"> a TTG award the previous cycle</w:t>
      </w:r>
      <w:r>
        <w:t xml:space="preserve">. Any applicant in arrears or default with the State of Montana, including </w:t>
      </w:r>
      <w:r w:rsidR="007B1A95">
        <w:t>State-</w:t>
      </w:r>
      <w:r>
        <w:t xml:space="preserve">administered programs, is ineligible. Applicants must establish an </w:t>
      </w:r>
      <w:r w:rsidR="007B1A95">
        <w:t xml:space="preserve">OKTA </w:t>
      </w:r>
      <w:r>
        <w:t xml:space="preserve">account to access the application portal, by following these instructions: </w:t>
      </w:r>
      <w:hyperlink r:id="rId14" w:history="1">
        <w:r w:rsidR="007B1A95">
          <w:rPr>
            <w:rStyle w:val="Hyperlink"/>
          </w:rPr>
          <w:t>business.mt.gov/_shared/iced/docs/</w:t>
        </w:r>
        <w:proofErr w:type="spellStart"/>
        <w:r w:rsidR="007B1A95">
          <w:rPr>
            <w:rStyle w:val="Hyperlink"/>
          </w:rPr>
          <w:t>tbdg</w:t>
        </w:r>
        <w:proofErr w:type="spellEnd"/>
        <w:r w:rsidR="007B1A95">
          <w:rPr>
            <w:rStyle w:val="Hyperlink"/>
          </w:rPr>
          <w:t>/oktainstructions.pdf</w:t>
        </w:r>
      </w:hyperlink>
      <w:r w:rsidR="007B1A95">
        <w:t>.</w:t>
      </w:r>
    </w:p>
    <w:p w14:paraId="766C558A" w14:textId="0CB44C47" w:rsidR="0035741B" w:rsidRDefault="0035741B" w:rsidP="0035741B">
      <w:pPr>
        <w:pStyle w:val="Heading2"/>
      </w:pPr>
      <w:bookmarkStart w:id="4" w:name="_Toc209594413"/>
      <w:r>
        <w:t>C. Ineligible Applicants</w:t>
      </w:r>
      <w:bookmarkEnd w:id="4"/>
    </w:p>
    <w:p w14:paraId="351A7C28" w14:textId="38C7C290" w:rsidR="0035741B" w:rsidRDefault="0035741B" w:rsidP="0035741B">
      <w:r>
        <w:t xml:space="preserve">Nonprofits are ineligible to apply. </w:t>
      </w:r>
      <w:proofErr w:type="gramStart"/>
      <w:r w:rsidR="0094302A">
        <w:t>The TTG</w:t>
      </w:r>
      <w:proofErr w:type="gramEnd"/>
      <w:r>
        <w:t xml:space="preserve"> is not intended for tribal member-owned small businesses or for economic development activities not related to tourism.</w:t>
      </w:r>
      <w:r w:rsidR="0094302A">
        <w:t xml:space="preserve"> T</w:t>
      </w:r>
      <w:r>
        <w:t xml:space="preserve">ourism-related tribal member owned small business projects may be eligible under the Indian Equity Fund and Tribal Tourism Small Business Grant </w:t>
      </w:r>
      <w:r w:rsidR="007B1A95">
        <w:t>p</w:t>
      </w:r>
      <w:r>
        <w:t xml:space="preserve">rograms administered by Commerce.  </w:t>
      </w:r>
    </w:p>
    <w:p w14:paraId="5419C918" w14:textId="18837EA6" w:rsidR="0035741B" w:rsidRDefault="0035741B" w:rsidP="0035741B">
      <w:pPr>
        <w:pStyle w:val="Heading2"/>
      </w:pPr>
      <w:bookmarkStart w:id="5" w:name="_Toc209594414"/>
      <w:r>
        <w:t>D. Funding Availability</w:t>
      </w:r>
      <w:bookmarkEnd w:id="5"/>
    </w:p>
    <w:p w14:paraId="7A443542" w14:textId="08DFD2DC" w:rsidR="003246F7" w:rsidRDefault="001562FB" w:rsidP="0035741B">
      <w:r>
        <w:t>Total f</w:t>
      </w:r>
      <w:r w:rsidR="003246F7">
        <w:t>unding</w:t>
      </w:r>
      <w:r>
        <w:t xml:space="preserve"> available</w:t>
      </w:r>
      <w:r w:rsidR="003246F7">
        <w:t xml:space="preserve"> varies based on the 0.5% of the lodging facility use tax </w:t>
      </w:r>
      <w:r w:rsidR="0094302A">
        <w:t xml:space="preserve">revenue; </w:t>
      </w:r>
      <w:r>
        <w:t>averag</w:t>
      </w:r>
      <w:r w:rsidR="0094302A">
        <w:t>ing</w:t>
      </w:r>
      <w:r>
        <w:t xml:space="preserve"> approximately $150,000 annually. </w:t>
      </w:r>
      <w:r w:rsidR="0035741B">
        <w:t>Applicants may request a maximum of $</w:t>
      </w:r>
      <w:r w:rsidR="00A2636D">
        <w:t>1</w:t>
      </w:r>
      <w:r w:rsidR="0035741B">
        <w:t xml:space="preserve">50,000; however, actual grant awards may be less than requested. </w:t>
      </w:r>
      <w:r w:rsidRPr="003246F7">
        <w:t xml:space="preserve">All grants are dependent upon the availability of funding. </w:t>
      </w:r>
      <w:r w:rsidR="0035741B">
        <w:t xml:space="preserve">For this reason, </w:t>
      </w:r>
      <w:r>
        <w:t xml:space="preserve">Commerce </w:t>
      </w:r>
      <w:r w:rsidR="0035741B">
        <w:t>encourages applicants to consider contingency funding sources when preparing their project budgets. Actual grants will depend on the number of applications received and the discretion of Commerce.</w:t>
      </w:r>
    </w:p>
    <w:p w14:paraId="137A874B" w14:textId="77777777" w:rsidR="001562FB" w:rsidRDefault="001562FB" w:rsidP="0035741B"/>
    <w:p w14:paraId="07FA132D" w14:textId="5288D122" w:rsidR="003246F7" w:rsidRDefault="003246F7" w:rsidP="003246F7">
      <w:r>
        <w:t xml:space="preserve">Please visit the ServiceNow Grant and Loans application platform for more specific deadline details: </w:t>
      </w:r>
      <w:hyperlink r:id="rId15" w:history="1">
        <w:r>
          <w:rPr>
            <w:rStyle w:val="Hyperlink"/>
          </w:rPr>
          <w:t>montana.servicenowservices.com/</w:t>
        </w:r>
        <w:proofErr w:type="spellStart"/>
        <w:r>
          <w:rPr>
            <w:rStyle w:val="Hyperlink"/>
          </w:rPr>
          <w:t>mtgl</w:t>
        </w:r>
        <w:proofErr w:type="spellEnd"/>
      </w:hyperlink>
      <w:r>
        <w:t>.</w:t>
      </w:r>
    </w:p>
    <w:p w14:paraId="0DAF2F42" w14:textId="77777777" w:rsidR="003246F7" w:rsidRDefault="003246F7" w:rsidP="0035741B"/>
    <w:p w14:paraId="47341998" w14:textId="77777777" w:rsidR="003C215E" w:rsidRDefault="003C215E">
      <w:pPr>
        <w:spacing w:line="240" w:lineRule="auto"/>
        <w:rPr>
          <w:rFonts w:eastAsia="Times New Roman" w:cs="Times New Roman"/>
          <w:b/>
          <w:bCs/>
          <w:color w:val="112F60"/>
          <w:kern w:val="0"/>
          <w:sz w:val="32"/>
          <w:szCs w:val="28"/>
          <w14:ligatures w14:val="none"/>
        </w:rPr>
      </w:pPr>
      <w:r>
        <w:br w:type="page"/>
      </w:r>
    </w:p>
    <w:p w14:paraId="32E3DFBA" w14:textId="2A2ACE2B" w:rsidR="0035741B" w:rsidRDefault="0035741B" w:rsidP="0035741B">
      <w:pPr>
        <w:pStyle w:val="Heading2"/>
      </w:pPr>
      <w:bookmarkStart w:id="6" w:name="_Toc209594415"/>
      <w:r>
        <w:lastRenderedPageBreak/>
        <w:t>E. Eligible Tribal Tourism Projects</w:t>
      </w:r>
      <w:bookmarkEnd w:id="6"/>
    </w:p>
    <w:p w14:paraId="6B0A9EE3" w14:textId="4EC0F73A" w:rsidR="0035741B" w:rsidRDefault="0035741B" w:rsidP="0035741B">
      <w:r>
        <w:t>The applicant’s project must be either (1) destination development and infrastructure updates or (2) product development and technology systems. Eligible project activities must be shovel-ready and long-lasting. Examples of eligible project activities include, but are not limited to:</w:t>
      </w:r>
    </w:p>
    <w:p w14:paraId="7817AD77" w14:textId="77777777" w:rsidR="00EC2652" w:rsidRDefault="00EC2652" w:rsidP="0035741B"/>
    <w:p w14:paraId="117E4CC6" w14:textId="35C01CB9" w:rsidR="0035741B" w:rsidRPr="004D1CF9" w:rsidRDefault="0035741B" w:rsidP="00EC2652">
      <w:pPr>
        <w:pStyle w:val="NumberedBulletedList"/>
        <w:rPr>
          <w:b/>
          <w:bCs/>
        </w:rPr>
      </w:pPr>
      <w:r w:rsidRPr="004D1CF9">
        <w:rPr>
          <w:b/>
          <w:bCs/>
        </w:rPr>
        <w:t>Destination development and infrastructure upgrades</w:t>
      </w:r>
    </w:p>
    <w:p w14:paraId="35540765" w14:textId="4F8FDF25" w:rsidR="0035741B" w:rsidRDefault="0035741B" w:rsidP="00EC2652">
      <w:pPr>
        <w:pStyle w:val="BulletedListOption2"/>
      </w:pPr>
      <w:r>
        <w:t xml:space="preserve">Establishing new or improving existing campgrounds, expanding rental features like </w:t>
      </w:r>
      <w:r w:rsidR="00F22A66">
        <w:t xml:space="preserve">tipi </w:t>
      </w:r>
      <w:r>
        <w:t xml:space="preserve">rentals, small cabins and/or RV </w:t>
      </w:r>
      <w:r w:rsidR="00F22A66">
        <w:t xml:space="preserve">parks </w:t>
      </w:r>
      <w:r>
        <w:t>with upgraded amenities like electrical hookups, potable water, grey water disposal, restroom facilities, showers, picnic pavilions, fire rings, tent pads, camp host residence, facilities maintenance equipment and/or vehicles, gift shop or visitors center with point-of-sale system for purchases</w:t>
      </w:r>
      <w:r w:rsidR="00504958">
        <w:t>.</w:t>
      </w:r>
    </w:p>
    <w:p w14:paraId="73AC81C2" w14:textId="5D707FBB" w:rsidR="0035741B" w:rsidRDefault="0035741B" w:rsidP="00EC2652">
      <w:pPr>
        <w:pStyle w:val="BulletedListOption2"/>
      </w:pPr>
      <w:r>
        <w:t>Historical markers with areas for travelers to stop and rest with shade and/or use the restroom at a vault toilet or access potable water</w:t>
      </w:r>
      <w:r w:rsidR="00504958">
        <w:t>.</w:t>
      </w:r>
    </w:p>
    <w:p w14:paraId="3BFAE809" w14:textId="3FE11B59" w:rsidR="0035741B" w:rsidRDefault="0035741B" w:rsidP="00EC2652">
      <w:pPr>
        <w:pStyle w:val="BulletedListOption2"/>
      </w:pPr>
      <w:r>
        <w:t>Interpretive trails with informational kiosks on flora, fauna or historical significance</w:t>
      </w:r>
      <w:r w:rsidR="00504958">
        <w:t>.</w:t>
      </w:r>
    </w:p>
    <w:p w14:paraId="23A48527" w14:textId="39E30D2F" w:rsidR="0035741B" w:rsidRDefault="0035741B" w:rsidP="00EC2652">
      <w:pPr>
        <w:pStyle w:val="BulletedListOption2"/>
      </w:pPr>
      <w:r>
        <w:t xml:space="preserve">Agritourism offerings </w:t>
      </w:r>
      <w:r w:rsidR="00F22A66">
        <w:t>such as c</w:t>
      </w:r>
      <w:r>
        <w:t xml:space="preserve">ertified guided fishing, hiking, hunting, horseback riding, </w:t>
      </w:r>
      <w:r w:rsidR="008F6CDF">
        <w:t xml:space="preserve">bison range </w:t>
      </w:r>
      <w:r>
        <w:t>tours, stargazing, bird watching, bicycle tours</w:t>
      </w:r>
      <w:r w:rsidR="00F22A66">
        <w:t xml:space="preserve"> and</w:t>
      </w:r>
      <w:r>
        <w:t xml:space="preserve"> boat tours</w:t>
      </w:r>
      <w:r w:rsidR="00504958">
        <w:t>.</w:t>
      </w:r>
    </w:p>
    <w:p w14:paraId="7994E183" w14:textId="567D9479" w:rsidR="0035741B" w:rsidRDefault="0035741B" w:rsidP="00EC2652">
      <w:pPr>
        <w:pStyle w:val="BulletedListOption2"/>
      </w:pPr>
      <w:r>
        <w:t>Improved ADA accessibility at existing locations</w:t>
      </w:r>
      <w:r w:rsidR="00504958">
        <w:t>.</w:t>
      </w:r>
    </w:p>
    <w:p w14:paraId="5F9C4F35" w14:textId="24482125" w:rsidR="0035741B" w:rsidRPr="004D1CF9" w:rsidRDefault="0035741B" w:rsidP="00EC2652">
      <w:pPr>
        <w:pStyle w:val="NumberedBulletedList"/>
        <w:rPr>
          <w:b/>
          <w:bCs/>
        </w:rPr>
      </w:pPr>
      <w:r w:rsidRPr="004D1CF9">
        <w:rPr>
          <w:b/>
          <w:bCs/>
        </w:rPr>
        <w:t>Product development and technology systems</w:t>
      </w:r>
    </w:p>
    <w:p w14:paraId="0A977E65" w14:textId="2AB5BBFA" w:rsidR="0035741B" w:rsidRDefault="0035741B" w:rsidP="00EC2652">
      <w:pPr>
        <w:pStyle w:val="BulletedListOption2"/>
      </w:pPr>
      <w:r>
        <w:t xml:space="preserve">Certified guide curriculum and course certification program offered at a </w:t>
      </w:r>
      <w:r w:rsidR="00F22A66">
        <w:t xml:space="preserve">tribally </w:t>
      </w:r>
      <w:r>
        <w:t xml:space="preserve">owned college or within the </w:t>
      </w:r>
      <w:r w:rsidR="00F22A66">
        <w:t>tribe’s historic preservation department</w:t>
      </w:r>
      <w:r w:rsidR="00504958">
        <w:t>.</w:t>
      </w:r>
    </w:p>
    <w:p w14:paraId="70D8AFDF" w14:textId="1CC100A3" w:rsidR="0035741B" w:rsidRDefault="0035741B" w:rsidP="00EC2652">
      <w:pPr>
        <w:pStyle w:val="BulletedListOption2"/>
      </w:pPr>
      <w:r>
        <w:t xml:space="preserve">Tribal </w:t>
      </w:r>
      <w:r w:rsidR="00F22A66">
        <w:t xml:space="preserve">tourism website </w:t>
      </w:r>
      <w:r>
        <w:t>where visitors can explore offerings,</w:t>
      </w:r>
      <w:r w:rsidR="007B611E">
        <w:t xml:space="preserve"> </w:t>
      </w:r>
      <w:r w:rsidR="006A657B">
        <w:t xml:space="preserve">view </w:t>
      </w:r>
      <w:r w:rsidR="007B611E">
        <w:t>a</w:t>
      </w:r>
      <w:r>
        <w:t xml:space="preserve"> frequently asked questions section, </w:t>
      </w:r>
      <w:r w:rsidR="006A657B">
        <w:t xml:space="preserve">see </w:t>
      </w:r>
      <w:r w:rsidR="007B611E">
        <w:t xml:space="preserve">a </w:t>
      </w:r>
      <w:r>
        <w:t>map of locations</w:t>
      </w:r>
      <w:r w:rsidR="007B611E">
        <w:t xml:space="preserve"> and</w:t>
      </w:r>
      <w:r>
        <w:t xml:space="preserve"> promote</w:t>
      </w:r>
      <w:r w:rsidR="007B611E">
        <w:t>d</w:t>
      </w:r>
      <w:r>
        <w:t xml:space="preserve"> events like pow wows and Indian </w:t>
      </w:r>
      <w:r w:rsidR="00504958">
        <w:t>r</w:t>
      </w:r>
      <w:r>
        <w:t xml:space="preserve">elay </w:t>
      </w:r>
      <w:r w:rsidR="00504958">
        <w:t>r</w:t>
      </w:r>
      <w:r>
        <w:t xml:space="preserve">aces, </w:t>
      </w:r>
      <w:r w:rsidR="006A657B">
        <w:t xml:space="preserve">check </w:t>
      </w:r>
      <w:r>
        <w:t>post</w:t>
      </w:r>
      <w:r w:rsidR="006A657B">
        <w:t>ed</w:t>
      </w:r>
      <w:r>
        <w:t xml:space="preserve"> travel alerts, </w:t>
      </w:r>
      <w:r w:rsidR="006A657B">
        <w:t xml:space="preserve">use a </w:t>
      </w:r>
      <w:r>
        <w:t>booking system for tours or campground reservations and make electronic payments</w:t>
      </w:r>
      <w:r w:rsidR="00504958">
        <w:t>.</w:t>
      </w:r>
    </w:p>
    <w:p w14:paraId="43DFED48" w14:textId="77777777" w:rsidR="0035741B" w:rsidRDefault="0035741B" w:rsidP="0035741B">
      <w:pPr>
        <w:pStyle w:val="Heading2"/>
      </w:pPr>
      <w:bookmarkStart w:id="7" w:name="_Toc209594416"/>
      <w:r>
        <w:lastRenderedPageBreak/>
        <w:t>F. Ineligible Activities</w:t>
      </w:r>
      <w:bookmarkEnd w:id="7"/>
    </w:p>
    <w:p w14:paraId="009EB2F6" w14:textId="13AF3B09" w:rsidR="0035741B" w:rsidRDefault="0035741B" w:rsidP="0035741B">
      <w:r>
        <w:t>Examples of ineligible activities that will not be funded include</w:t>
      </w:r>
      <w:r w:rsidR="001562FB">
        <w:t xml:space="preserve"> but </w:t>
      </w:r>
      <w:r w:rsidR="00CA1F99">
        <w:t>are not</w:t>
      </w:r>
      <w:r w:rsidR="001562FB">
        <w:t xml:space="preserve"> limited to</w:t>
      </w:r>
      <w:r>
        <w:t xml:space="preserve"> the following:</w:t>
      </w:r>
    </w:p>
    <w:p w14:paraId="634425A3" w14:textId="33423B4B" w:rsidR="0035741B" w:rsidRPr="0089559D" w:rsidRDefault="001562FB" w:rsidP="00EC2652">
      <w:pPr>
        <w:pStyle w:val="BulletedListOption2"/>
      </w:pPr>
      <w:r w:rsidRPr="0089559D">
        <w:t>Activities</w:t>
      </w:r>
      <w:r w:rsidR="0035741B" w:rsidRPr="0089559D">
        <w:t xml:space="preserve"> completed prior to date of application submission</w:t>
      </w:r>
      <w:r w:rsidR="00504958">
        <w:t>.</w:t>
      </w:r>
      <w:r w:rsidR="0035741B" w:rsidRPr="0089559D">
        <w:t xml:space="preserve"> </w:t>
      </w:r>
    </w:p>
    <w:p w14:paraId="4864C6BE" w14:textId="0EE96A11" w:rsidR="0035741B" w:rsidRPr="0089559D" w:rsidRDefault="001562FB" w:rsidP="00EC2652">
      <w:pPr>
        <w:pStyle w:val="BulletedListOption2"/>
      </w:pPr>
      <w:r w:rsidRPr="0089559D">
        <w:t>A</w:t>
      </w:r>
      <w:r w:rsidR="0035741B" w:rsidRPr="0089559D">
        <w:t xml:space="preserve">ctivities not related to </w:t>
      </w:r>
      <w:r w:rsidR="006A657B" w:rsidRPr="0089559D">
        <w:t xml:space="preserve">the </w:t>
      </w:r>
      <w:r w:rsidR="0035741B" w:rsidRPr="0089559D">
        <w:t>TTG contract scope of work</w:t>
      </w:r>
      <w:r w:rsidR="00504958">
        <w:t>.</w:t>
      </w:r>
    </w:p>
    <w:p w14:paraId="4357CEC9" w14:textId="2B96BC09" w:rsidR="001562FB" w:rsidRPr="0089559D" w:rsidRDefault="001562FB" w:rsidP="00EC2652">
      <w:pPr>
        <w:pStyle w:val="BulletedListOption2"/>
      </w:pPr>
      <w:r w:rsidRPr="0089559D">
        <w:t xml:space="preserve">Activities that do not deliver on the objectives of the </w:t>
      </w:r>
      <w:r w:rsidRPr="001041B0">
        <w:t>grant</w:t>
      </w:r>
      <w:r w:rsidRPr="0089559D">
        <w:t xml:space="preserve"> or are not related to the submitted </w:t>
      </w:r>
      <w:r w:rsidRPr="001041B0">
        <w:t>application</w:t>
      </w:r>
      <w:r w:rsidR="00504958">
        <w:t>.</w:t>
      </w:r>
    </w:p>
    <w:p w14:paraId="5D2934DF" w14:textId="50B85F0A" w:rsidR="0035741B" w:rsidRDefault="0035741B" w:rsidP="00EC2652">
      <w:pPr>
        <w:pStyle w:val="BulletedListOption2"/>
      </w:pPr>
      <w:r>
        <w:t>Duplicative reimbursement for activities receiving funding for the same services, equipment or improvements through any other local, state or federal grant or funding program, except as necessary to fully fund the project</w:t>
      </w:r>
      <w:r w:rsidR="00504958">
        <w:t>.</w:t>
      </w:r>
    </w:p>
    <w:p w14:paraId="10DE44A7" w14:textId="4C22DE32" w:rsidR="0035741B" w:rsidRDefault="0035741B" w:rsidP="00EC2652">
      <w:pPr>
        <w:pStyle w:val="BulletedListOption2"/>
      </w:pPr>
      <w:r>
        <w:t>Wages, meals, transportation, lodging and mileage reimbursements</w:t>
      </w:r>
      <w:r w:rsidR="00504958">
        <w:t>.</w:t>
      </w:r>
    </w:p>
    <w:p w14:paraId="39FC74E3" w14:textId="70B2FCA7" w:rsidR="0035741B" w:rsidRDefault="0035741B" w:rsidP="00EC2652">
      <w:pPr>
        <w:pStyle w:val="BulletedListOption2"/>
      </w:pPr>
      <w:r>
        <w:t>Land and livestock purchases</w:t>
      </w:r>
      <w:r w:rsidR="00504958">
        <w:t>.</w:t>
      </w:r>
    </w:p>
    <w:p w14:paraId="251D077A" w14:textId="77777777" w:rsidR="0035741B" w:rsidRDefault="0035741B" w:rsidP="0035741B">
      <w:pPr>
        <w:pStyle w:val="Heading2"/>
      </w:pPr>
      <w:bookmarkStart w:id="8" w:name="_Toc209594417"/>
      <w:r>
        <w:t>G. Match Requirement</w:t>
      </w:r>
      <w:bookmarkEnd w:id="8"/>
    </w:p>
    <w:p w14:paraId="65B49315" w14:textId="0DA8EF68" w:rsidR="0035741B" w:rsidRDefault="007E1AE2" w:rsidP="0035741B">
      <w:r>
        <w:t xml:space="preserve">No match is required for awards of $25,000 or less. For awards </w:t>
      </w:r>
      <w:r w:rsidR="00CB3CF5">
        <w:t>greater than $25,000</w:t>
      </w:r>
      <w:r>
        <w:t xml:space="preserve">, </w:t>
      </w:r>
      <w:r w:rsidR="00FC5141">
        <w:t>t</w:t>
      </w:r>
      <w:r w:rsidR="0035741B">
        <w:t xml:space="preserve">he match requirement is a minimum of </w:t>
      </w:r>
      <w:r w:rsidR="00BB1CB5">
        <w:t>10</w:t>
      </w:r>
      <w:r w:rsidR="0035741B">
        <w:t xml:space="preserve">% of the award total, $1 applicant </w:t>
      </w:r>
      <w:r w:rsidR="008F6CDF">
        <w:t xml:space="preserve">match </w:t>
      </w:r>
      <w:r w:rsidR="0035741B">
        <w:t>to $</w:t>
      </w:r>
      <w:r w:rsidR="00D73EC7">
        <w:t>10</w:t>
      </w:r>
      <w:r w:rsidR="0035741B">
        <w:t xml:space="preserve"> </w:t>
      </w:r>
      <w:r w:rsidR="008F6CDF">
        <w:t xml:space="preserve">of the </w:t>
      </w:r>
      <w:r w:rsidR="0035741B">
        <w:t>award. Reasonable in-kind services, in-kind labor and/or volunteer hours</w:t>
      </w:r>
      <w:r w:rsidR="00D73EC7">
        <w:t>, land, equipment</w:t>
      </w:r>
      <w:r w:rsidR="0035741B">
        <w:t xml:space="preserve"> </w:t>
      </w:r>
      <w:r w:rsidR="0094302A">
        <w:t>and cash</w:t>
      </w:r>
      <w:r w:rsidR="0035741B">
        <w:t xml:space="preserve"> are eligible for </w:t>
      </w:r>
      <w:proofErr w:type="gramStart"/>
      <w:r w:rsidR="0035741B">
        <w:t>the match requirement</w:t>
      </w:r>
      <w:proofErr w:type="gramEnd"/>
      <w:r w:rsidR="00D73EC7">
        <w:t>.</w:t>
      </w:r>
    </w:p>
    <w:p w14:paraId="230A9ED7" w14:textId="107FB17C" w:rsidR="0035741B" w:rsidRDefault="0035741B" w:rsidP="0035741B">
      <w:pPr>
        <w:pStyle w:val="Heading2"/>
      </w:pPr>
      <w:bookmarkStart w:id="9" w:name="_Toc209594418"/>
      <w:r>
        <w:t>H. How to Apply</w:t>
      </w:r>
      <w:bookmarkEnd w:id="9"/>
    </w:p>
    <w:p w14:paraId="16BE9CF0" w14:textId="77777777" w:rsidR="003C215E" w:rsidRDefault="003C215E" w:rsidP="003C215E">
      <w:r>
        <w:t xml:space="preserve">Applications must be completed online through the Montana Grants and Loans Portal located at </w:t>
      </w:r>
      <w:hyperlink r:id="rId16" w:history="1">
        <w:r>
          <w:rPr>
            <w:rStyle w:val="Hyperlink"/>
          </w:rPr>
          <w:t>montana.servicenowservices.com/</w:t>
        </w:r>
        <w:proofErr w:type="spellStart"/>
        <w:r>
          <w:rPr>
            <w:rStyle w:val="Hyperlink"/>
          </w:rPr>
          <w:t>mtgl</w:t>
        </w:r>
        <w:proofErr w:type="spellEnd"/>
      </w:hyperlink>
      <w:r>
        <w:t>.</w:t>
      </w:r>
    </w:p>
    <w:p w14:paraId="29974E93" w14:textId="77777777" w:rsidR="003C215E" w:rsidRDefault="003C215E" w:rsidP="003C215E"/>
    <w:p w14:paraId="2CAE1766" w14:textId="77777777" w:rsidR="003C215E" w:rsidRDefault="003C215E" w:rsidP="003C215E">
      <w:r>
        <w:t xml:space="preserve">Applicants will be required to create an OKTA profile which requires a valid email account. OKTA is located at </w:t>
      </w:r>
      <w:hyperlink r:id="rId17" w:history="1">
        <w:r>
          <w:rPr>
            <w:rStyle w:val="Hyperlink"/>
          </w:rPr>
          <w:t>okta.loginmt.com</w:t>
        </w:r>
      </w:hyperlink>
      <w:r>
        <w:t>.</w:t>
      </w:r>
    </w:p>
    <w:p w14:paraId="443F8971" w14:textId="77777777" w:rsidR="00EC2652" w:rsidRDefault="00EC2652" w:rsidP="0035741B"/>
    <w:p w14:paraId="39410B80" w14:textId="1837D2DA" w:rsidR="0035741B" w:rsidRDefault="0035741B" w:rsidP="0035741B">
      <w:r>
        <w:t xml:space="preserve">Applications considered incomplete or ineligible can be reopened for editing and </w:t>
      </w:r>
      <w:r w:rsidR="00770F9A">
        <w:t>returned</w:t>
      </w:r>
      <w:r>
        <w:t xml:space="preserve"> to the applicant through ServiceNow </w:t>
      </w:r>
      <w:r w:rsidR="00770F9A">
        <w:t>prior to the application submittal deadline</w:t>
      </w:r>
      <w:r>
        <w:t xml:space="preserve">. </w:t>
      </w:r>
      <w:r>
        <w:lastRenderedPageBreak/>
        <w:t xml:space="preserve">Applicants are encouraged to apply early so that they can make any necessary adjustments or changes before the deadline to make their application competitive. Receipt of an application does not imply a commitment of funding. </w:t>
      </w:r>
      <w:r w:rsidR="00BF12B6">
        <w:t>Commerce will review a</w:t>
      </w:r>
      <w:r>
        <w:t xml:space="preserve">pplications for eligibility and compliance with state and </w:t>
      </w:r>
      <w:r w:rsidR="00770F9A">
        <w:t xml:space="preserve">grant </w:t>
      </w:r>
      <w:r>
        <w:t xml:space="preserve">requirements. </w:t>
      </w:r>
    </w:p>
    <w:p w14:paraId="0F62F788" w14:textId="77777777" w:rsidR="0035741B" w:rsidRDefault="0035741B" w:rsidP="0035741B">
      <w:pPr>
        <w:pStyle w:val="Heading2"/>
      </w:pPr>
      <w:bookmarkStart w:id="10" w:name="_Toc209594419"/>
      <w:r>
        <w:t>I. Application Review Process</w:t>
      </w:r>
      <w:bookmarkEnd w:id="10"/>
    </w:p>
    <w:p w14:paraId="62BEE190" w14:textId="1F4B2B92" w:rsidR="0035741B" w:rsidRDefault="00EC2652" w:rsidP="00EC2652">
      <w:pPr>
        <w:pStyle w:val="NumberedBulletedList"/>
        <w:numPr>
          <w:ilvl w:val="0"/>
          <w:numId w:val="10"/>
        </w:numPr>
      </w:pPr>
      <w:r w:rsidRPr="00EC2652">
        <w:rPr>
          <w:b/>
          <w:bCs/>
        </w:rPr>
        <w:t>Receipt of Application:</w:t>
      </w:r>
      <w:r>
        <w:t xml:space="preserve"> </w:t>
      </w:r>
      <w:r w:rsidR="00030650">
        <w:t xml:space="preserve">Upon submission, Commerce assesses </w:t>
      </w:r>
      <w:r w:rsidR="0035741B">
        <w:t xml:space="preserve">each application for completeness and clarity. Commerce may contact the applicant to request additional information during the review process to aid in the evaluation process. </w:t>
      </w:r>
      <w:r>
        <w:br/>
      </w:r>
    </w:p>
    <w:p w14:paraId="4FE04440" w14:textId="69E8F9C3" w:rsidR="0035741B" w:rsidRDefault="00EC2652" w:rsidP="00EC2652">
      <w:pPr>
        <w:pStyle w:val="NumberedBulletedList"/>
      </w:pPr>
      <w:r w:rsidRPr="00EC2652">
        <w:rPr>
          <w:b/>
          <w:bCs/>
        </w:rPr>
        <w:t>Review:</w:t>
      </w:r>
      <w:r>
        <w:t xml:space="preserve"> </w:t>
      </w:r>
      <w:r w:rsidR="0035741B">
        <w:t xml:space="preserve">Commerce makes funding recommendations to the </w:t>
      </w:r>
      <w:r w:rsidR="003C215E">
        <w:t>director</w:t>
      </w:r>
      <w:r w:rsidR="0035741B">
        <w:t xml:space="preserve">, who makes the award decision. Awards are finalized by the </w:t>
      </w:r>
      <w:r w:rsidR="003C215E">
        <w:t>governor</w:t>
      </w:r>
      <w:r w:rsidR="0035741B">
        <w:t>, whose office issues award letters.</w:t>
      </w:r>
    </w:p>
    <w:p w14:paraId="69A73D83" w14:textId="77777777" w:rsidR="0035741B" w:rsidRDefault="0035741B" w:rsidP="0035741B">
      <w:pPr>
        <w:pStyle w:val="Heading2"/>
      </w:pPr>
      <w:bookmarkStart w:id="11" w:name="_Toc209594420"/>
      <w:r>
        <w:t>J. Application Review Criteria</w:t>
      </w:r>
      <w:bookmarkEnd w:id="11"/>
    </w:p>
    <w:p w14:paraId="4FEFCADE" w14:textId="30A0BEED" w:rsidR="0035741B" w:rsidRDefault="003C215E" w:rsidP="0035741B">
      <w:r>
        <w:t xml:space="preserve">Because this </w:t>
      </w:r>
      <w:r w:rsidR="0035741B">
        <w:t xml:space="preserve">is a competitive grant </w:t>
      </w:r>
      <w:r w:rsidR="00770F9A">
        <w:t>opportunity</w:t>
      </w:r>
      <w:r>
        <w:t>, e</w:t>
      </w:r>
      <w:r w:rsidR="0035741B">
        <w:t>ach application is evaluated for its strengths and weaknesses compared to other applications. Review criteria include:</w:t>
      </w:r>
    </w:p>
    <w:p w14:paraId="3D467F4A" w14:textId="19C11079" w:rsidR="0035741B" w:rsidRDefault="0035741B" w:rsidP="00EC2652">
      <w:pPr>
        <w:pStyle w:val="BulletedListOption2"/>
      </w:pPr>
      <w:r>
        <w:t xml:space="preserve">How well </w:t>
      </w:r>
      <w:r w:rsidR="003C215E">
        <w:t xml:space="preserve">does </w:t>
      </w:r>
      <w:r>
        <w:t xml:space="preserve">the applicant define the scope, budget and objectives of the project? </w:t>
      </w:r>
    </w:p>
    <w:p w14:paraId="548E0F26" w14:textId="77777777" w:rsidR="0035741B" w:rsidRDefault="0035741B" w:rsidP="00EC2652">
      <w:pPr>
        <w:pStyle w:val="BulletedListOption2"/>
      </w:pPr>
      <w:r>
        <w:t xml:space="preserve">What challenges must be mitigated to ensure the project’s success? </w:t>
      </w:r>
    </w:p>
    <w:p w14:paraId="68E819C4" w14:textId="77777777" w:rsidR="0035741B" w:rsidRDefault="0035741B" w:rsidP="00EC2652">
      <w:pPr>
        <w:pStyle w:val="BulletedListOption2"/>
      </w:pPr>
      <w:r>
        <w:t xml:space="preserve">How will the project positively impact tourism for the tribal community? </w:t>
      </w:r>
    </w:p>
    <w:p w14:paraId="2B3162CD" w14:textId="77777777" w:rsidR="0035741B" w:rsidRDefault="0035741B" w:rsidP="00EC2652">
      <w:pPr>
        <w:pStyle w:val="BulletedListOption2"/>
      </w:pPr>
      <w:r>
        <w:t xml:space="preserve">How well does the project align with and support the tribe’s greater economic development plans? </w:t>
      </w:r>
    </w:p>
    <w:p w14:paraId="20A809D9" w14:textId="77777777" w:rsidR="0035741B" w:rsidRDefault="0035741B" w:rsidP="00EC2652">
      <w:pPr>
        <w:pStyle w:val="BulletedListOption2"/>
      </w:pPr>
      <w:r>
        <w:t>How will the success of the project be measured?</w:t>
      </w:r>
    </w:p>
    <w:p w14:paraId="698E8639" w14:textId="21D3371D" w:rsidR="0035741B" w:rsidRDefault="0035741B" w:rsidP="00EC2652">
      <w:pPr>
        <w:pStyle w:val="BulletedListOption2"/>
      </w:pPr>
      <w:r>
        <w:t>Has the applicant successfully completed prior TTG projects and contract requirements?</w:t>
      </w:r>
    </w:p>
    <w:p w14:paraId="2A471FB0" w14:textId="77777777" w:rsidR="0094302A" w:rsidRDefault="0094302A" w:rsidP="00922409">
      <w:pPr>
        <w:pStyle w:val="BulletedListOption2"/>
        <w:numPr>
          <w:ilvl w:val="0"/>
          <w:numId w:val="0"/>
        </w:numPr>
        <w:ind w:left="720" w:hanging="360"/>
      </w:pPr>
    </w:p>
    <w:p w14:paraId="1BC021FC" w14:textId="77777777" w:rsidR="0035741B" w:rsidRDefault="0035741B" w:rsidP="0035741B">
      <w:pPr>
        <w:pStyle w:val="Heading2"/>
      </w:pPr>
      <w:bookmarkStart w:id="12" w:name="_Toc209594421"/>
      <w:r>
        <w:lastRenderedPageBreak/>
        <w:t>K. Grant Notification and Contract</w:t>
      </w:r>
      <w:bookmarkEnd w:id="12"/>
    </w:p>
    <w:p w14:paraId="34E47BE4" w14:textId="21C959C0" w:rsidR="0035741B" w:rsidRDefault="0035741B" w:rsidP="0035741B">
      <w:r>
        <w:t>Applications are reviewed during the month of December, with recommendations for awards beginning January. The review and award process takes approximately 30</w:t>
      </w:r>
      <w:r w:rsidR="003C215E">
        <w:t>-</w:t>
      </w:r>
      <w:r>
        <w:t xml:space="preserve">90 days. Commerce aims to notify applicants of award decisions by the end of March. The contracting process is expected to be completed no later than May </w:t>
      </w:r>
      <w:r w:rsidR="007E1AE2">
        <w:t>15</w:t>
      </w:r>
      <w:r>
        <w:t xml:space="preserve">. The projects must be completed within 24 months from the date the contract is fully executed. Commerce will consider extensions on a case-by-case basis that must be approved through a contract amendment.   </w:t>
      </w:r>
    </w:p>
    <w:p w14:paraId="3C71AE46" w14:textId="77777777" w:rsidR="0035741B" w:rsidRDefault="0035741B" w:rsidP="0035741B">
      <w:pPr>
        <w:pStyle w:val="Heading2"/>
      </w:pPr>
      <w:bookmarkStart w:id="13" w:name="_Toc209594422"/>
      <w:r>
        <w:t>L. Disbursement of Funds</w:t>
      </w:r>
      <w:bookmarkEnd w:id="13"/>
    </w:p>
    <w:p w14:paraId="2BA3CC65" w14:textId="0823DB2E" w:rsidR="007B0E1E" w:rsidRDefault="0035741B" w:rsidP="0035741B">
      <w:r>
        <w:t xml:space="preserve">Grant funds are paid on a reimbursement basis. No funds are </w:t>
      </w:r>
      <w:r w:rsidR="0030556A">
        <w:t xml:space="preserve">advanced </w:t>
      </w:r>
      <w:r>
        <w:t xml:space="preserve">directly, upfront to grantees. Grant funds </w:t>
      </w:r>
      <w:r w:rsidR="0030556A">
        <w:t>should</w:t>
      </w:r>
      <w:r>
        <w:t xml:space="preserve"> be expended within two years of the contract’s start date.</w:t>
      </w:r>
    </w:p>
    <w:p w14:paraId="04FA850E" w14:textId="77777777" w:rsidR="00EC2652" w:rsidRDefault="00EC2652" w:rsidP="0035741B"/>
    <w:p w14:paraId="1C871503" w14:textId="77777777" w:rsidR="0035741B" w:rsidRDefault="0035741B" w:rsidP="0035741B">
      <w:r>
        <w:t>Grant funds are reimbursed to the grantee with the submission of the following complete documentation:</w:t>
      </w:r>
    </w:p>
    <w:p w14:paraId="053DC76B" w14:textId="1D93805E" w:rsidR="0035741B" w:rsidRDefault="0035741B" w:rsidP="00EC2652">
      <w:pPr>
        <w:pStyle w:val="BulletedListOption2"/>
      </w:pPr>
      <w:r>
        <w:t>W-9 (with first request only if not already on file)</w:t>
      </w:r>
      <w:r w:rsidR="00504958">
        <w:t>.</w:t>
      </w:r>
    </w:p>
    <w:p w14:paraId="46C0DBBF" w14:textId="3EB046A1" w:rsidR="003C215E" w:rsidRDefault="0035741B" w:rsidP="00EC2652">
      <w:pPr>
        <w:pStyle w:val="BulletedListOption2"/>
      </w:pPr>
      <w:r>
        <w:t>EFT form with banking information or mailing address (with first request only)</w:t>
      </w:r>
      <w:r w:rsidR="00504958">
        <w:t>.</w:t>
      </w:r>
      <w:r>
        <w:t xml:space="preserve"> </w:t>
      </w:r>
    </w:p>
    <w:p w14:paraId="19CE6994" w14:textId="0330544E" w:rsidR="00EC2652" w:rsidRDefault="0035741B" w:rsidP="00EC2652">
      <w:pPr>
        <w:pStyle w:val="BulletedListOption2"/>
      </w:pPr>
      <w:r>
        <w:t>Completion and submission of required forms and related receipts</w:t>
      </w:r>
      <w:r w:rsidR="003C215E">
        <w:t>:</w:t>
      </w:r>
    </w:p>
    <w:p w14:paraId="6D4E76F0" w14:textId="2200F547" w:rsidR="0035741B" w:rsidRDefault="0035741B" w:rsidP="00EC2652">
      <w:pPr>
        <w:pStyle w:val="BulletedListOption2"/>
        <w:numPr>
          <w:ilvl w:val="1"/>
          <w:numId w:val="5"/>
        </w:numPr>
      </w:pPr>
      <w:r>
        <w:t>Request for Reimbursement Form</w:t>
      </w:r>
    </w:p>
    <w:p w14:paraId="7635C906" w14:textId="33E7A630" w:rsidR="0035741B" w:rsidRDefault="0035741B" w:rsidP="00EC2652">
      <w:pPr>
        <w:pStyle w:val="BulletedListOption2"/>
        <w:numPr>
          <w:ilvl w:val="1"/>
          <w:numId w:val="5"/>
        </w:numPr>
      </w:pPr>
      <w:r>
        <w:t>Project Receipt Worksheet with receipts</w:t>
      </w:r>
      <w:r w:rsidR="0089559D">
        <w:t xml:space="preserve"> and invoices</w:t>
      </w:r>
    </w:p>
    <w:p w14:paraId="086DE47E" w14:textId="2262B847" w:rsidR="0035741B" w:rsidRDefault="0035741B" w:rsidP="00EC2652">
      <w:pPr>
        <w:pStyle w:val="BulletedListOption2"/>
        <w:numPr>
          <w:ilvl w:val="1"/>
          <w:numId w:val="5"/>
        </w:numPr>
      </w:pPr>
      <w:r>
        <w:t>Project Status Update Report</w:t>
      </w:r>
    </w:p>
    <w:p w14:paraId="449F8201" w14:textId="629C38B8" w:rsidR="003C215E" w:rsidRPr="00B54755" w:rsidRDefault="003C215E" w:rsidP="00B54755">
      <w:r>
        <w:t xml:space="preserve">Forms are available for download at </w:t>
      </w:r>
      <w:hyperlink r:id="rId18" w:history="1">
        <w:r>
          <w:rPr>
            <w:rStyle w:val="Hyperlink"/>
          </w:rPr>
          <w:t>indiancountry.mt.gov</w:t>
        </w:r>
      </w:hyperlink>
      <w:r>
        <w:t>.</w:t>
      </w:r>
    </w:p>
    <w:p w14:paraId="6E90406A" w14:textId="77777777" w:rsidR="0094302A" w:rsidRDefault="0094302A" w:rsidP="0035741B">
      <w:pPr>
        <w:pStyle w:val="Heading2"/>
      </w:pPr>
      <w:bookmarkStart w:id="14" w:name="_Toc209594423"/>
    </w:p>
    <w:p w14:paraId="389C6E38" w14:textId="77777777" w:rsidR="0094302A" w:rsidRDefault="0094302A" w:rsidP="0035741B">
      <w:pPr>
        <w:pStyle w:val="Heading2"/>
      </w:pPr>
    </w:p>
    <w:p w14:paraId="01BC88C1" w14:textId="5D5FA07B" w:rsidR="0035741B" w:rsidRDefault="0035741B" w:rsidP="0035741B">
      <w:pPr>
        <w:pStyle w:val="Heading2"/>
      </w:pPr>
      <w:r>
        <w:lastRenderedPageBreak/>
        <w:t>M. Reporting Requirements</w:t>
      </w:r>
      <w:bookmarkEnd w:id="14"/>
    </w:p>
    <w:p w14:paraId="79B1EA42" w14:textId="49D18014" w:rsidR="00A21FA3" w:rsidRDefault="0030556A" w:rsidP="0035741B">
      <w:r>
        <w:t xml:space="preserve">Required </w:t>
      </w:r>
      <w:r w:rsidR="0035741B">
        <w:t xml:space="preserve">reporting </w:t>
      </w:r>
      <w:r w:rsidR="00E07CB7">
        <w:t>is</w:t>
      </w:r>
      <w:r w:rsidR="0035741B">
        <w:t xml:space="preserve"> as follows:</w:t>
      </w:r>
    </w:p>
    <w:p w14:paraId="6EBB8EF0" w14:textId="77777777" w:rsidR="00EC2652" w:rsidRDefault="00EC2652" w:rsidP="0035741B"/>
    <w:p w14:paraId="2A8A91B5" w14:textId="76E103CF" w:rsidR="0035741B" w:rsidRDefault="0035741B" w:rsidP="00EC2652">
      <w:pPr>
        <w:pStyle w:val="NumberedBulletedList"/>
        <w:numPr>
          <w:ilvl w:val="0"/>
          <w:numId w:val="11"/>
        </w:numPr>
      </w:pPr>
      <w:r w:rsidRPr="00EC2652">
        <w:rPr>
          <w:b/>
          <w:bCs/>
        </w:rPr>
        <w:t xml:space="preserve">Project </w:t>
      </w:r>
      <w:r w:rsidR="003C215E" w:rsidRPr="00EC2652">
        <w:rPr>
          <w:b/>
          <w:bCs/>
        </w:rPr>
        <w:t>progress reports and status updates</w:t>
      </w:r>
      <w:r w:rsidR="00EC2652" w:rsidRPr="00EC2652">
        <w:rPr>
          <w:b/>
          <w:bCs/>
        </w:rPr>
        <w:t>:</w:t>
      </w:r>
      <w:r w:rsidR="00EC2652">
        <w:t xml:space="preserve"> </w:t>
      </w:r>
      <w:r>
        <w:t>During the term of the TTG contract, the grantee will submit project progress reports to Commerce in conjunction with each request for reimbursement. These forms will be available for download from Commerce’s website.</w:t>
      </w:r>
      <w:r w:rsidR="00EC2652">
        <w:br/>
      </w:r>
    </w:p>
    <w:p w14:paraId="21048D7F" w14:textId="7F2B1A43" w:rsidR="0035741B" w:rsidRDefault="0035741B" w:rsidP="00EC2652">
      <w:pPr>
        <w:pStyle w:val="NumberedBulletedList"/>
      </w:pPr>
      <w:r w:rsidRPr="00EC2652">
        <w:rPr>
          <w:b/>
          <w:bCs/>
        </w:rPr>
        <w:t xml:space="preserve">Project </w:t>
      </w:r>
      <w:r w:rsidR="003C215E" w:rsidRPr="00EC2652">
        <w:rPr>
          <w:b/>
          <w:bCs/>
        </w:rPr>
        <w:t>completion</w:t>
      </w:r>
      <w:r w:rsidR="00FF2B39">
        <w:rPr>
          <w:b/>
          <w:bCs/>
        </w:rPr>
        <w:t>, final project status report</w:t>
      </w:r>
      <w:r w:rsidR="009676E5">
        <w:rPr>
          <w:b/>
          <w:bCs/>
        </w:rPr>
        <w:t>,</w:t>
      </w:r>
      <w:r w:rsidR="00FF2B39">
        <w:rPr>
          <w:b/>
          <w:bCs/>
        </w:rPr>
        <w:t xml:space="preserve"> and closeout: </w:t>
      </w:r>
      <w:r>
        <w:t xml:space="preserve">Upon completion of the project or within two years from the TTG contract execution, whichever occurs first, the grantee must submit their </w:t>
      </w:r>
      <w:r w:rsidR="006E4E94">
        <w:t xml:space="preserve">last </w:t>
      </w:r>
      <w:r w:rsidR="00FF2B39">
        <w:t>request for reimbursement</w:t>
      </w:r>
      <w:r w:rsidR="006E4E94">
        <w:t xml:space="preserve"> and </w:t>
      </w:r>
      <w:r>
        <w:t xml:space="preserve">final </w:t>
      </w:r>
      <w:r w:rsidR="003C215E">
        <w:t>Project</w:t>
      </w:r>
      <w:r w:rsidR="00FF2B39">
        <w:t xml:space="preserve"> Status Report</w:t>
      </w:r>
      <w:r w:rsidR="003C215E">
        <w:t xml:space="preserve"> Form </w:t>
      </w:r>
      <w:r>
        <w:t>for Commerce review. Upon approval Commerce will issue</w:t>
      </w:r>
      <w:r w:rsidR="006E4E94">
        <w:t xml:space="preserve"> any payment due to</w:t>
      </w:r>
      <w:r>
        <w:t xml:space="preserve"> the grantee</w:t>
      </w:r>
      <w:r w:rsidR="006E4E94">
        <w:t xml:space="preserve"> and</w:t>
      </w:r>
      <w:r>
        <w:t xml:space="preserve"> a notice of project closeout</w:t>
      </w:r>
      <w:r w:rsidR="006E4E94">
        <w:t xml:space="preserve"> for grantee’s signature</w:t>
      </w:r>
      <w:r>
        <w:t xml:space="preserve">.  </w:t>
      </w:r>
    </w:p>
    <w:p w14:paraId="26BD00D9" w14:textId="4484D173" w:rsidR="0035741B" w:rsidRDefault="0035741B" w:rsidP="0035741B">
      <w:pPr>
        <w:pStyle w:val="Heading2"/>
      </w:pPr>
      <w:bookmarkStart w:id="15" w:name="_Toc209594424"/>
      <w:r>
        <w:t xml:space="preserve">N. </w:t>
      </w:r>
      <w:r w:rsidR="0094302A">
        <w:t xml:space="preserve">TTG </w:t>
      </w:r>
      <w:r>
        <w:t>Contact</w:t>
      </w:r>
      <w:bookmarkEnd w:id="15"/>
    </w:p>
    <w:p w14:paraId="77121DD1" w14:textId="77777777" w:rsidR="00C56078" w:rsidRDefault="00C56078" w:rsidP="00C56078">
      <w:r w:rsidRPr="00C56078">
        <w:t>Rachelle Brown</w:t>
      </w:r>
    </w:p>
    <w:p w14:paraId="3039E740" w14:textId="465D6EA5" w:rsidR="00C56078" w:rsidRDefault="00C56078" w:rsidP="00C56078">
      <w:r w:rsidRPr="00C56078">
        <w:t>Tribal Tourism Officer</w:t>
      </w:r>
    </w:p>
    <w:p w14:paraId="386956D8" w14:textId="339B6E88" w:rsidR="00C56078" w:rsidRDefault="00C56078" w:rsidP="00C56078">
      <w:r>
        <w:t>Indian Country Economic Development</w:t>
      </w:r>
    </w:p>
    <w:p w14:paraId="3C357915" w14:textId="77777777" w:rsidR="00C56078" w:rsidRDefault="00C56078" w:rsidP="00C56078">
      <w:r>
        <w:t>Montana Department of Commerce</w:t>
      </w:r>
    </w:p>
    <w:p w14:paraId="6A72E195" w14:textId="77777777" w:rsidR="00C56078" w:rsidRDefault="00C56078" w:rsidP="00C56078">
      <w:r>
        <w:t>P.O. Box 200533</w:t>
      </w:r>
    </w:p>
    <w:p w14:paraId="544511DB" w14:textId="77777777" w:rsidR="00C56078" w:rsidRDefault="00C56078" w:rsidP="00C56078">
      <w:r>
        <w:t>301 S. Park Ave.</w:t>
      </w:r>
    </w:p>
    <w:p w14:paraId="78CADAA4" w14:textId="77777777" w:rsidR="00C56078" w:rsidRDefault="00C56078" w:rsidP="00C56078">
      <w:r>
        <w:t>Helena, MT 59620-0533</w:t>
      </w:r>
    </w:p>
    <w:p w14:paraId="1932CED9" w14:textId="668E62A6" w:rsidR="00C56078" w:rsidRDefault="00C56078" w:rsidP="00C56078">
      <w:r>
        <w:t>Phone: 406-841-2734</w:t>
      </w:r>
    </w:p>
    <w:p w14:paraId="4D362BAE" w14:textId="7CD89FF2" w:rsidR="00C56078" w:rsidRDefault="00C56078" w:rsidP="00C56078">
      <w:r>
        <w:t xml:space="preserve">Email: </w:t>
      </w:r>
      <w:hyperlink r:id="rId19" w:history="1">
        <w:r w:rsidRPr="00504958">
          <w:rPr>
            <w:rStyle w:val="Hyperlink"/>
          </w:rPr>
          <w:t>rachelle.brown@mt.gov</w:t>
        </w:r>
      </w:hyperlink>
    </w:p>
    <w:p w14:paraId="4D3134B2" w14:textId="5F60538B" w:rsidR="00D152B0" w:rsidRDefault="00C56078" w:rsidP="00C56078">
      <w:r>
        <w:t xml:space="preserve">Website: </w:t>
      </w:r>
      <w:hyperlink r:id="rId20" w:history="1">
        <w:r>
          <w:rPr>
            <w:rStyle w:val="Hyperlink"/>
          </w:rPr>
          <w:t>indiancountry.mt.gov</w:t>
        </w:r>
      </w:hyperlink>
    </w:p>
    <w:sectPr w:rsidR="00D152B0" w:rsidSect="00FB0680">
      <w:headerReference w:type="even" r:id="rId21"/>
      <w:headerReference w:type="default" r:id="rId22"/>
      <w:footerReference w:type="even" r:id="rId23"/>
      <w:footerReference w:type="default" r:id="rId24"/>
      <w:headerReference w:type="first" r:id="rId25"/>
      <w:footerReference w:type="first" r:id="rId26"/>
      <w:pgSz w:w="12240" w:h="15840"/>
      <w:pgMar w:top="1710" w:right="1440" w:bottom="1890" w:left="1440" w:header="720" w:footer="432"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3F3F04" w14:textId="77777777" w:rsidR="00A82CC9" w:rsidRDefault="00A82CC9" w:rsidP="005730E1">
      <w:r>
        <w:separator/>
      </w:r>
    </w:p>
    <w:p w14:paraId="1C614F2D" w14:textId="77777777" w:rsidR="00A82CC9" w:rsidRDefault="00A82CC9"/>
    <w:p w14:paraId="5C273934" w14:textId="77777777" w:rsidR="00A82CC9" w:rsidRDefault="00A82CC9"/>
  </w:endnote>
  <w:endnote w:type="continuationSeparator" w:id="0">
    <w:p w14:paraId="59FDBFCD" w14:textId="77777777" w:rsidR="00A82CC9" w:rsidRDefault="00A82CC9" w:rsidP="005730E1">
      <w:r>
        <w:continuationSeparator/>
      </w:r>
    </w:p>
    <w:p w14:paraId="76B402DF" w14:textId="77777777" w:rsidR="00A82CC9" w:rsidRDefault="00A82CC9"/>
    <w:p w14:paraId="72DF1853" w14:textId="77777777" w:rsidR="00A82CC9" w:rsidRDefault="00A82C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dobeClean-Regular">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4129388"/>
      <w:docPartObj>
        <w:docPartGallery w:val="Page Numbers (Bottom of Page)"/>
        <w:docPartUnique/>
      </w:docPartObj>
    </w:sdtPr>
    <w:sdtEndPr>
      <w:rPr>
        <w:noProof/>
      </w:rPr>
    </w:sdtEndPr>
    <w:sdtContent>
      <w:p w14:paraId="25D3F081" w14:textId="678C6E97" w:rsidR="00510EF4" w:rsidRPr="009B38D6" w:rsidRDefault="00A82CC9" w:rsidP="00510EF4">
        <w:pPr>
          <w:pStyle w:val="Footer"/>
          <w:tabs>
            <w:tab w:val="left" w:pos="4275"/>
          </w:tabs>
          <w:rPr>
            <w:noProof/>
          </w:rPr>
        </w:pPr>
        <w:sdt>
          <w:sdtPr>
            <w:rPr>
              <w:b/>
              <w:bCs/>
            </w:rPr>
            <w:alias w:val="Title"/>
            <w:tag w:val=""/>
            <w:id w:val="1297334604"/>
            <w:dataBinding w:prefixMappings="xmlns:ns0='http://purl.org/dc/elements/1.1/' xmlns:ns1='http://schemas.openxmlformats.org/package/2006/metadata/core-properties' " w:xpath="/ns1:coreProperties[1]/ns0:title[1]" w:storeItemID="{6C3C8BC8-F283-45AE-878A-BAB7291924A1}"/>
            <w:text/>
          </w:sdtPr>
          <w:sdtEndPr/>
          <w:sdtContent>
            <w:r w:rsidR="00E3595B">
              <w:rPr>
                <w:b/>
                <w:bCs/>
              </w:rPr>
              <w:t>Montana Department of Commerce</w:t>
            </w:r>
          </w:sdtContent>
        </w:sdt>
        <w:r w:rsidR="00510EF4">
          <w:tab/>
        </w:r>
        <w:r w:rsidR="00510EF4">
          <w:tab/>
        </w:r>
        <w:r w:rsidR="00510EF4">
          <w:tab/>
        </w:r>
        <w:r w:rsidR="00510EF4">
          <w:fldChar w:fldCharType="begin"/>
        </w:r>
        <w:r w:rsidR="00510EF4">
          <w:instrText xml:space="preserve"> PAGE   \* MERGEFORMAT </w:instrText>
        </w:r>
        <w:r w:rsidR="00510EF4">
          <w:fldChar w:fldCharType="separate"/>
        </w:r>
        <w:r w:rsidR="00510EF4">
          <w:t>0</w:t>
        </w:r>
        <w:r w:rsidR="00510EF4">
          <w:rPr>
            <w:noProof/>
          </w:rPr>
          <w:fldChar w:fldCharType="end"/>
        </w:r>
      </w:p>
    </w:sdtContent>
  </w:sdt>
  <w:p w14:paraId="4EBE5975" w14:textId="77777777" w:rsidR="00067294" w:rsidRDefault="0006729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2D7DB" w14:textId="77777777" w:rsidR="00CC30F4" w:rsidRPr="00683E96" w:rsidRDefault="00CC30F4" w:rsidP="006369E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eastAsia="Aptos" w:cs="AdobeClean-Regular"/>
        <w:b/>
        <w:bCs/>
        <w:color w:val="397AB2"/>
        <w:kern w:val="0"/>
      </w:rPr>
    </w:pPr>
    <w:r w:rsidRPr="00683E96">
      <w:rPr>
        <w:rFonts w:eastAsia="Aptos" w:cs="Segoe UI"/>
        <w:b/>
        <w:bCs/>
        <w:color w:val="1E1F21"/>
      </w:rPr>
      <w:t>Montana Department of Commerce</w:t>
    </w:r>
    <w:r w:rsidRPr="00683E96">
      <w:rPr>
        <w:rFonts w:eastAsia="Aptos" w:cs="AdobeClean-Regular"/>
        <w:kern w:val="0"/>
      </w:rPr>
      <w:t xml:space="preserve"> | </w:t>
    </w:r>
    <w:hyperlink r:id="rId1" w:history="1">
      <w:r w:rsidRPr="006369E1">
        <w:rPr>
          <w:rStyle w:val="Hyperlink"/>
        </w:rPr>
        <w:t>commerce.mt.gov</w:t>
      </w:r>
    </w:hyperlink>
    <w:r w:rsidRPr="006369E1">
      <w:rPr>
        <w:rStyle w:val="Hyperlink"/>
        <w:color w:val="auto"/>
      </w:rPr>
      <w:t xml:space="preserve"> | </w:t>
    </w:r>
    <w:hyperlink r:id="rId2" w:history="1">
      <w:r w:rsidRPr="006369E1">
        <w:rPr>
          <w:rStyle w:val="Hyperlink"/>
        </w:rPr>
        <w:t>montanarelay.mt.gov (711)</w:t>
      </w:r>
    </w:hyperlink>
  </w:p>
  <w:p w14:paraId="315FC700" w14:textId="77777777" w:rsidR="00832D37" w:rsidRPr="00B6167D" w:rsidRDefault="00CC30F4" w:rsidP="00FB068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pPr>
    <w:r w:rsidRPr="00683E96">
      <w:rPr>
        <w:rFonts w:eastAsia="Aptos" w:cs="AdobeClean-Regular"/>
        <w:kern w:val="0"/>
      </w:rPr>
      <w:t>P.O. Box 2005</w:t>
    </w:r>
    <w:r>
      <w:rPr>
        <w:rFonts w:eastAsia="Aptos" w:cs="AdobeClean-Regular"/>
        <w:kern w:val="0"/>
      </w:rPr>
      <w:t>33</w:t>
    </w:r>
    <w:r w:rsidRPr="00683E96">
      <w:rPr>
        <w:rFonts w:eastAsia="Aptos" w:cs="AdobeClean-Regular"/>
        <w:kern w:val="0"/>
      </w:rPr>
      <w:t xml:space="preserve"> | Helena, MT 59620-05</w:t>
    </w:r>
    <w:r>
      <w:rPr>
        <w:rFonts w:eastAsia="Aptos" w:cs="AdobeClean-Regular"/>
        <w:kern w:val="0"/>
      </w:rPr>
      <w:t>33</w:t>
    </w:r>
    <w:r w:rsidRPr="00683E96">
      <w:rPr>
        <w:rFonts w:eastAsia="Aptos" w:cs="AdobeClean-Regular"/>
        <w:kern w:val="0"/>
      </w:rPr>
      <w:t xml:space="preserve"> | Phone: 406-841-2700 | Fax: 406-841-2701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FA0AF" w14:textId="77777777" w:rsidR="00462269" w:rsidRPr="00683E96" w:rsidRDefault="00462269" w:rsidP="006369E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eastAsia="Aptos" w:cs="AdobeClean-Regular"/>
        <w:b/>
        <w:bCs/>
        <w:color w:val="397AB2"/>
        <w:kern w:val="0"/>
      </w:rPr>
    </w:pPr>
    <w:r w:rsidRPr="00683E96">
      <w:rPr>
        <w:rFonts w:eastAsia="Aptos" w:cs="Segoe UI"/>
        <w:b/>
        <w:bCs/>
        <w:color w:val="1E1F21"/>
      </w:rPr>
      <w:t>Montana Department of Commerce</w:t>
    </w:r>
    <w:r w:rsidRPr="00683E96">
      <w:rPr>
        <w:rFonts w:eastAsia="Aptos" w:cs="AdobeClean-Regular"/>
        <w:kern w:val="0"/>
      </w:rPr>
      <w:t xml:space="preserve"> | </w:t>
    </w:r>
    <w:hyperlink r:id="rId1" w:history="1">
      <w:r w:rsidRPr="006369E1">
        <w:rPr>
          <w:rStyle w:val="Hyperlink"/>
        </w:rPr>
        <w:t>commerce.mt.gov</w:t>
      </w:r>
    </w:hyperlink>
    <w:r w:rsidRPr="006369E1">
      <w:rPr>
        <w:rStyle w:val="Hyperlink"/>
        <w:color w:val="auto"/>
      </w:rPr>
      <w:t xml:space="preserve"> | </w:t>
    </w:r>
    <w:hyperlink r:id="rId2" w:history="1">
      <w:r w:rsidRPr="006369E1">
        <w:rPr>
          <w:rStyle w:val="Hyperlink"/>
        </w:rPr>
        <w:t>montanarelay.mt.gov (711)</w:t>
      </w:r>
    </w:hyperlink>
  </w:p>
  <w:p w14:paraId="03044972" w14:textId="77777777" w:rsidR="0062774E" w:rsidRPr="006369E1" w:rsidRDefault="00462269" w:rsidP="004622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eastAsia="Aptos" w:cs="AdobeClean-Regular"/>
        <w:kern w:val="0"/>
      </w:rPr>
    </w:pPr>
    <w:r w:rsidRPr="00683E96">
      <w:rPr>
        <w:rFonts w:eastAsia="Aptos" w:cs="AdobeClean-Regular"/>
        <w:kern w:val="0"/>
      </w:rPr>
      <w:t>P.O. Box 2005</w:t>
    </w:r>
    <w:r>
      <w:rPr>
        <w:rFonts w:eastAsia="Aptos" w:cs="AdobeClean-Regular"/>
        <w:kern w:val="0"/>
      </w:rPr>
      <w:t>33</w:t>
    </w:r>
    <w:r w:rsidRPr="00683E96">
      <w:rPr>
        <w:rFonts w:eastAsia="Aptos" w:cs="AdobeClean-Regular"/>
        <w:kern w:val="0"/>
      </w:rPr>
      <w:t xml:space="preserve"> | Helena, MT 59620-05</w:t>
    </w:r>
    <w:r>
      <w:rPr>
        <w:rFonts w:eastAsia="Aptos" w:cs="AdobeClean-Regular"/>
        <w:kern w:val="0"/>
      </w:rPr>
      <w:t>33</w:t>
    </w:r>
    <w:r w:rsidRPr="00683E96">
      <w:rPr>
        <w:rFonts w:eastAsia="Aptos" w:cs="AdobeClean-Regular"/>
        <w:kern w:val="0"/>
      </w:rPr>
      <w:t xml:space="preserve"> | Phone: 406-841-2700 | Fax: 406-841-2701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706F7A" w14:textId="77777777" w:rsidR="00A82CC9" w:rsidRDefault="00A82CC9" w:rsidP="005730E1">
      <w:r>
        <w:separator/>
      </w:r>
    </w:p>
    <w:p w14:paraId="03717D7B" w14:textId="77777777" w:rsidR="00A82CC9" w:rsidRDefault="00A82CC9"/>
    <w:p w14:paraId="33E78936" w14:textId="77777777" w:rsidR="00A82CC9" w:rsidRDefault="00A82CC9"/>
  </w:footnote>
  <w:footnote w:type="continuationSeparator" w:id="0">
    <w:p w14:paraId="75CE53E8" w14:textId="77777777" w:rsidR="00A82CC9" w:rsidRDefault="00A82CC9" w:rsidP="005730E1">
      <w:r>
        <w:continuationSeparator/>
      </w:r>
    </w:p>
    <w:p w14:paraId="0775D622" w14:textId="77777777" w:rsidR="00A82CC9" w:rsidRDefault="00A82CC9"/>
    <w:p w14:paraId="4EA48ABA" w14:textId="77777777" w:rsidR="00A82CC9" w:rsidRDefault="00A82CC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7D259" w14:textId="77777777" w:rsidR="00A105E9" w:rsidRDefault="00A105E9">
    <w:pPr>
      <w:pStyle w:val="Header"/>
    </w:pPr>
  </w:p>
  <w:p w14:paraId="3A7D6F62" w14:textId="77777777" w:rsidR="00CE3289" w:rsidRDefault="00CE3289"/>
  <w:p w14:paraId="7926CE47" w14:textId="77777777" w:rsidR="00067294" w:rsidRDefault="0006729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9E155" w14:textId="77777777" w:rsidR="005E5678" w:rsidRDefault="005E5678" w:rsidP="00E718FA">
    <w:pPr>
      <w:pStyle w:val="Header"/>
      <w:jc w:val="center"/>
    </w:pPr>
    <w:r w:rsidRPr="005730E1">
      <w:rPr>
        <w:noProof/>
      </w:rPr>
      <w:drawing>
        <wp:inline distT="0" distB="0" distL="0" distR="0" wp14:anchorId="3DB5A92E" wp14:editId="77318579">
          <wp:extent cx="1828800" cy="238864"/>
          <wp:effectExtent l="0" t="0" r="0" b="2540"/>
          <wp:docPr id="731924964" name="Picture 1" descr="Commerc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924964" name="Picture 1" descr="Commerce Logo"/>
                  <pic:cNvPicPr/>
                </pic:nvPicPr>
                <pic:blipFill>
                  <a:blip r:embed="rId1"/>
                  <a:stretch>
                    <a:fillRect/>
                  </a:stretch>
                </pic:blipFill>
                <pic:spPr>
                  <a:xfrm>
                    <a:off x="0" y="0"/>
                    <a:ext cx="2030025" cy="265146"/>
                  </a:xfrm>
                  <a:prstGeom prst="rect">
                    <a:avLst/>
                  </a:prstGeom>
                </pic:spPr>
              </pic:pic>
            </a:graphicData>
          </a:graphic>
        </wp:inline>
      </w:drawing>
    </w:r>
  </w:p>
  <w:p w14:paraId="1DF67B5B" w14:textId="77777777" w:rsidR="00067294" w:rsidRDefault="0006729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DF016" w14:textId="77777777" w:rsidR="00DB06E1" w:rsidRDefault="00DB06E1" w:rsidP="00E718FA">
    <w:pPr>
      <w:pStyle w:val="Header"/>
      <w:jc w:val="center"/>
    </w:pPr>
    <w:r w:rsidRPr="005730E1">
      <w:rPr>
        <w:noProof/>
      </w:rPr>
      <w:drawing>
        <wp:inline distT="0" distB="0" distL="0" distR="0" wp14:anchorId="04901070" wp14:editId="420E6A2D">
          <wp:extent cx="1828800" cy="238864"/>
          <wp:effectExtent l="0" t="0" r="0" b="2540"/>
          <wp:docPr id="1699330036" name="Picture 1" descr="Text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330036" name="Picture 1" descr="Text Box"/>
                  <pic:cNvPicPr/>
                </pic:nvPicPr>
                <pic:blipFill>
                  <a:blip r:embed="rId1"/>
                  <a:stretch>
                    <a:fillRect/>
                  </a:stretch>
                </pic:blipFill>
                <pic:spPr>
                  <a:xfrm>
                    <a:off x="0" y="0"/>
                    <a:ext cx="2030025" cy="265146"/>
                  </a:xfrm>
                  <a:prstGeom prst="rect">
                    <a:avLst/>
                  </a:prstGeom>
                </pic:spPr>
              </pic:pic>
            </a:graphicData>
          </a:graphic>
        </wp:inline>
      </w:drawing>
    </w:r>
  </w:p>
  <w:p w14:paraId="08804D38" w14:textId="77777777" w:rsidR="00A34DBC" w:rsidRDefault="00A34DBC" w:rsidP="006D1E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0B497D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B1F68F6"/>
    <w:multiLevelType w:val="multilevel"/>
    <w:tmpl w:val="C3E8556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E1F7FCC"/>
    <w:multiLevelType w:val="hybridMultilevel"/>
    <w:tmpl w:val="48A085D4"/>
    <w:lvl w:ilvl="0" w:tplc="9DC052DA">
      <w:start w:val="1"/>
      <w:numFmt w:val="decimal"/>
      <w:pStyle w:val="NumberedBulletedList"/>
      <w:lvlText w:val="%1."/>
      <w:lvlJc w:val="left"/>
      <w:pPr>
        <w:ind w:left="360" w:hanging="360"/>
      </w:pPr>
      <w:rPr>
        <w:rFonts w:ascii="Helvetica" w:hAnsi="Helvetica" w:hint="default"/>
        <w:color w:val="3A7AB2" w:themeColor="text2"/>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237C0D5D"/>
    <w:multiLevelType w:val="hybridMultilevel"/>
    <w:tmpl w:val="A7002BE6"/>
    <w:lvl w:ilvl="0" w:tplc="CBC4B438">
      <w:start w:val="1"/>
      <w:numFmt w:val="bullet"/>
      <w:pStyle w:val="ListParagraph"/>
      <w:lvlText w:val=""/>
      <w:lvlJc w:val="left"/>
      <w:pPr>
        <w:ind w:left="1440" w:hanging="360"/>
      </w:pPr>
      <w:rPr>
        <w:rFonts w:ascii="Symbol" w:hAnsi="Symbol" w:hint="default"/>
        <w:color w:val="F4A602" w:themeColor="background1"/>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F7F0D3F"/>
    <w:multiLevelType w:val="hybridMultilevel"/>
    <w:tmpl w:val="07E06404"/>
    <w:lvl w:ilvl="0" w:tplc="7C00A0B8">
      <w:start w:val="1"/>
      <w:numFmt w:val="bullet"/>
      <w:pStyle w:val="BulletedListOption2"/>
      <w:lvlText w:val=""/>
      <w:lvlJc w:val="left"/>
      <w:pPr>
        <w:ind w:left="720" w:hanging="360"/>
      </w:pPr>
      <w:rPr>
        <w:rFonts w:ascii="Symbol" w:hAnsi="Symbol" w:hint="default"/>
        <w:color w:val="F4A602" w:themeColor="background1"/>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6669230F"/>
    <w:multiLevelType w:val="multilevel"/>
    <w:tmpl w:val="C3E8556E"/>
    <w:lvl w:ilvl="0">
      <w:start w:val="1"/>
      <w:numFmt w:val="decimal"/>
      <w:lvlText w:val="%1."/>
      <w:lvlJc w:val="left"/>
      <w:pPr>
        <w:ind w:left="360" w:hanging="360"/>
      </w:pPr>
      <w:rPr>
        <w:rFonts w:ascii="Helvetica" w:hAnsi="Helvetica" w:hint="default"/>
        <w:color w:val="3A7AB2" w:themeColor="text2"/>
        <w:u w:val="none"/>
      </w:rPr>
    </w:lvl>
    <w:lvl w:ilvl="1">
      <w:start w:val="1"/>
      <w:numFmt w:val="lowerLetter"/>
      <w:lvlText w:val="%2."/>
      <w:lvlJc w:val="left"/>
      <w:pPr>
        <w:ind w:left="720" w:hanging="360"/>
      </w:pPr>
      <w:rPr>
        <w:rFonts w:ascii="Arial" w:hAnsi="Arial" w:hint="default"/>
        <w:color w:val="3A7AB2" w:themeColor="text2"/>
      </w:rPr>
    </w:lvl>
    <w:lvl w:ilvl="2">
      <w:start w:val="1"/>
      <w:numFmt w:val="lowerRoman"/>
      <w:lvlText w:val="%3."/>
      <w:lvlJc w:val="left"/>
      <w:pPr>
        <w:ind w:left="1080" w:hanging="360"/>
      </w:pPr>
      <w:rPr>
        <w:rFonts w:ascii="Arial" w:hAnsi="Arial" w:hint="default"/>
        <w:color w:val="3A7AB2" w:themeColor="text2"/>
      </w:rPr>
    </w:lvl>
    <w:lvl w:ilvl="3">
      <w:start w:val="1"/>
      <w:numFmt w:val="decimal"/>
      <w:lvlText w:val="%4."/>
      <w:lvlJc w:val="left"/>
      <w:pPr>
        <w:ind w:left="1440" w:hanging="360"/>
      </w:pPr>
      <w:rPr>
        <w:rFonts w:ascii="Arial" w:hAnsi="Arial" w:hint="default"/>
        <w:color w:val="3A7AB2" w:themeColor="text2"/>
      </w:rPr>
    </w:lvl>
    <w:lvl w:ilvl="4">
      <w:start w:val="1"/>
      <w:numFmt w:val="lowerLetter"/>
      <w:lvlText w:val="%5"/>
      <w:lvlJc w:val="left"/>
      <w:pPr>
        <w:ind w:left="1800" w:hanging="360"/>
      </w:pPr>
      <w:rPr>
        <w:rFonts w:ascii="Arial" w:hAnsi="Arial" w:hint="default"/>
        <w:color w:val="112F60" w:themeColor="text1"/>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95E0805"/>
    <w:multiLevelType w:val="hybridMultilevel"/>
    <w:tmpl w:val="A12A56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1C136FF"/>
    <w:multiLevelType w:val="multilevel"/>
    <w:tmpl w:val="A12A56B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73DB7148"/>
    <w:multiLevelType w:val="hybridMultilevel"/>
    <w:tmpl w:val="8F482CD2"/>
    <w:lvl w:ilvl="0" w:tplc="37D2D4B0">
      <w:start w:val="1"/>
      <w:numFmt w:val="bullet"/>
      <w:lvlText w:val=""/>
      <w:lvlJc w:val="left"/>
      <w:pPr>
        <w:ind w:left="720" w:hanging="360"/>
      </w:pPr>
      <w:rPr>
        <w:rFonts w:ascii="Symbol" w:hAnsi="Symbol" w:hint="default"/>
        <w:color w:val="3A7AB2" w:themeColor="text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895316321">
    <w:abstractNumId w:val="6"/>
  </w:num>
  <w:num w:numId="2" w16cid:durableId="472528200">
    <w:abstractNumId w:val="7"/>
  </w:num>
  <w:num w:numId="3" w16cid:durableId="854460894">
    <w:abstractNumId w:val="8"/>
  </w:num>
  <w:num w:numId="4" w16cid:durableId="10450921">
    <w:abstractNumId w:val="2"/>
  </w:num>
  <w:num w:numId="5" w16cid:durableId="1778135133">
    <w:abstractNumId w:val="4"/>
  </w:num>
  <w:num w:numId="6" w16cid:durableId="1772583652">
    <w:abstractNumId w:val="0"/>
  </w:num>
  <w:num w:numId="7" w16cid:durableId="2013413384">
    <w:abstractNumId w:val="3"/>
  </w:num>
  <w:num w:numId="8" w16cid:durableId="1766266129">
    <w:abstractNumId w:val="5"/>
  </w:num>
  <w:num w:numId="9" w16cid:durableId="1639064157">
    <w:abstractNumId w:val="1"/>
  </w:num>
  <w:num w:numId="10" w16cid:durableId="1154763757">
    <w:abstractNumId w:val="2"/>
    <w:lvlOverride w:ilvl="0">
      <w:startOverride w:val="1"/>
    </w:lvlOverride>
  </w:num>
  <w:num w:numId="11" w16cid:durableId="1638291193">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attachedTemplate r:id="rId1"/>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41B"/>
    <w:rsid w:val="00012686"/>
    <w:rsid w:val="00013F5D"/>
    <w:rsid w:val="00022BAA"/>
    <w:rsid w:val="00023610"/>
    <w:rsid w:val="00024886"/>
    <w:rsid w:val="00030650"/>
    <w:rsid w:val="000373FE"/>
    <w:rsid w:val="00043173"/>
    <w:rsid w:val="0004369D"/>
    <w:rsid w:val="00047D4A"/>
    <w:rsid w:val="0006720A"/>
    <w:rsid w:val="00067294"/>
    <w:rsid w:val="00071BFC"/>
    <w:rsid w:val="00076139"/>
    <w:rsid w:val="000779AA"/>
    <w:rsid w:val="00087B13"/>
    <w:rsid w:val="0009171A"/>
    <w:rsid w:val="0009599B"/>
    <w:rsid w:val="000A6EE3"/>
    <w:rsid w:val="000C1538"/>
    <w:rsid w:val="000C1B78"/>
    <w:rsid w:val="000D1267"/>
    <w:rsid w:val="000D1E98"/>
    <w:rsid w:val="000E6D0D"/>
    <w:rsid w:val="000F1283"/>
    <w:rsid w:val="000F224F"/>
    <w:rsid w:val="001041B0"/>
    <w:rsid w:val="001050DF"/>
    <w:rsid w:val="00121B2B"/>
    <w:rsid w:val="00121E47"/>
    <w:rsid w:val="001223CC"/>
    <w:rsid w:val="001234A5"/>
    <w:rsid w:val="0013696A"/>
    <w:rsid w:val="001407C2"/>
    <w:rsid w:val="00145691"/>
    <w:rsid w:val="00145726"/>
    <w:rsid w:val="001562FB"/>
    <w:rsid w:val="00163422"/>
    <w:rsid w:val="0016610D"/>
    <w:rsid w:val="00176C68"/>
    <w:rsid w:val="00180ED2"/>
    <w:rsid w:val="00184361"/>
    <w:rsid w:val="00185EF2"/>
    <w:rsid w:val="001A49B7"/>
    <w:rsid w:val="001A5702"/>
    <w:rsid w:val="001A676C"/>
    <w:rsid w:val="001A7FF7"/>
    <w:rsid w:val="001B0499"/>
    <w:rsid w:val="001B59C2"/>
    <w:rsid w:val="001C19F4"/>
    <w:rsid w:val="001D5258"/>
    <w:rsid w:val="001E3CAC"/>
    <w:rsid w:val="001E7C12"/>
    <w:rsid w:val="001F221A"/>
    <w:rsid w:val="001F4FD6"/>
    <w:rsid w:val="00221D54"/>
    <w:rsid w:val="00222204"/>
    <w:rsid w:val="0023594D"/>
    <w:rsid w:val="00243B50"/>
    <w:rsid w:val="00255C60"/>
    <w:rsid w:val="00277E51"/>
    <w:rsid w:val="002829BD"/>
    <w:rsid w:val="00284108"/>
    <w:rsid w:val="00291264"/>
    <w:rsid w:val="00293ABB"/>
    <w:rsid w:val="0029429F"/>
    <w:rsid w:val="0029647C"/>
    <w:rsid w:val="002B0B9B"/>
    <w:rsid w:val="002B223C"/>
    <w:rsid w:val="002B6BAF"/>
    <w:rsid w:val="002F509B"/>
    <w:rsid w:val="002F67E1"/>
    <w:rsid w:val="002F79D6"/>
    <w:rsid w:val="002F7E85"/>
    <w:rsid w:val="003018F4"/>
    <w:rsid w:val="00302D23"/>
    <w:rsid w:val="00304EF4"/>
    <w:rsid w:val="0030556A"/>
    <w:rsid w:val="00314F52"/>
    <w:rsid w:val="003205B9"/>
    <w:rsid w:val="0032189B"/>
    <w:rsid w:val="003246F7"/>
    <w:rsid w:val="003273E8"/>
    <w:rsid w:val="00331273"/>
    <w:rsid w:val="003428A6"/>
    <w:rsid w:val="00344382"/>
    <w:rsid w:val="003508B2"/>
    <w:rsid w:val="00352CFE"/>
    <w:rsid w:val="0035741B"/>
    <w:rsid w:val="00383C70"/>
    <w:rsid w:val="003A0CC2"/>
    <w:rsid w:val="003A7BDA"/>
    <w:rsid w:val="003B1083"/>
    <w:rsid w:val="003B3B59"/>
    <w:rsid w:val="003C14F4"/>
    <w:rsid w:val="003C215E"/>
    <w:rsid w:val="003C5B15"/>
    <w:rsid w:val="003C6D26"/>
    <w:rsid w:val="003D1689"/>
    <w:rsid w:val="003D1BFB"/>
    <w:rsid w:val="003E2302"/>
    <w:rsid w:val="003E7A51"/>
    <w:rsid w:val="003F0053"/>
    <w:rsid w:val="003F6D74"/>
    <w:rsid w:val="0041007F"/>
    <w:rsid w:val="00410570"/>
    <w:rsid w:val="004154A5"/>
    <w:rsid w:val="00415FED"/>
    <w:rsid w:val="0042448B"/>
    <w:rsid w:val="00430177"/>
    <w:rsid w:val="00440CB6"/>
    <w:rsid w:val="00462269"/>
    <w:rsid w:val="0046321D"/>
    <w:rsid w:val="00466A7B"/>
    <w:rsid w:val="004679BC"/>
    <w:rsid w:val="00474F18"/>
    <w:rsid w:val="00477D97"/>
    <w:rsid w:val="0049179A"/>
    <w:rsid w:val="004A7B3F"/>
    <w:rsid w:val="004B398D"/>
    <w:rsid w:val="004D020C"/>
    <w:rsid w:val="004D04BB"/>
    <w:rsid w:val="004D0F74"/>
    <w:rsid w:val="004D0F96"/>
    <w:rsid w:val="004D1CF9"/>
    <w:rsid w:val="004D27E3"/>
    <w:rsid w:val="004D2B8E"/>
    <w:rsid w:val="004D3C98"/>
    <w:rsid w:val="004D5730"/>
    <w:rsid w:val="004E0DB4"/>
    <w:rsid w:val="004F3A10"/>
    <w:rsid w:val="004F5DA4"/>
    <w:rsid w:val="00503E5E"/>
    <w:rsid w:val="00504958"/>
    <w:rsid w:val="00505A19"/>
    <w:rsid w:val="00506C96"/>
    <w:rsid w:val="00510EF4"/>
    <w:rsid w:val="005232DF"/>
    <w:rsid w:val="00524600"/>
    <w:rsid w:val="005266FA"/>
    <w:rsid w:val="005342F3"/>
    <w:rsid w:val="0053544E"/>
    <w:rsid w:val="00553D20"/>
    <w:rsid w:val="005609BE"/>
    <w:rsid w:val="00561CC8"/>
    <w:rsid w:val="005730E1"/>
    <w:rsid w:val="005738D5"/>
    <w:rsid w:val="00577784"/>
    <w:rsid w:val="00577E18"/>
    <w:rsid w:val="005807F5"/>
    <w:rsid w:val="00594F7A"/>
    <w:rsid w:val="005A4484"/>
    <w:rsid w:val="005A6C20"/>
    <w:rsid w:val="005B61EB"/>
    <w:rsid w:val="005C3481"/>
    <w:rsid w:val="005D032A"/>
    <w:rsid w:val="005D070C"/>
    <w:rsid w:val="005E05DB"/>
    <w:rsid w:val="005E1B07"/>
    <w:rsid w:val="005E44CE"/>
    <w:rsid w:val="005E4D31"/>
    <w:rsid w:val="005E5678"/>
    <w:rsid w:val="005E6DBD"/>
    <w:rsid w:val="005E7BE1"/>
    <w:rsid w:val="005F0FB8"/>
    <w:rsid w:val="005F2E06"/>
    <w:rsid w:val="005F4C37"/>
    <w:rsid w:val="0060462C"/>
    <w:rsid w:val="00612B40"/>
    <w:rsid w:val="006232EA"/>
    <w:rsid w:val="0062774E"/>
    <w:rsid w:val="00635E4F"/>
    <w:rsid w:val="006369E1"/>
    <w:rsid w:val="00641325"/>
    <w:rsid w:val="006611A7"/>
    <w:rsid w:val="006613A8"/>
    <w:rsid w:val="0066699D"/>
    <w:rsid w:val="00667802"/>
    <w:rsid w:val="00670D6F"/>
    <w:rsid w:val="00672D77"/>
    <w:rsid w:val="006736C2"/>
    <w:rsid w:val="00683E96"/>
    <w:rsid w:val="00690121"/>
    <w:rsid w:val="00694C5E"/>
    <w:rsid w:val="006A46F6"/>
    <w:rsid w:val="006A58B7"/>
    <w:rsid w:val="006A657B"/>
    <w:rsid w:val="006C03D5"/>
    <w:rsid w:val="006D1ED5"/>
    <w:rsid w:val="006D787A"/>
    <w:rsid w:val="006E052C"/>
    <w:rsid w:val="006E2BDB"/>
    <w:rsid w:val="006E4E94"/>
    <w:rsid w:val="006E5919"/>
    <w:rsid w:val="00700876"/>
    <w:rsid w:val="00705CD2"/>
    <w:rsid w:val="007078B8"/>
    <w:rsid w:val="00712745"/>
    <w:rsid w:val="0071620B"/>
    <w:rsid w:val="00717C9A"/>
    <w:rsid w:val="00735344"/>
    <w:rsid w:val="00744648"/>
    <w:rsid w:val="00767F5A"/>
    <w:rsid w:val="00770F9A"/>
    <w:rsid w:val="00785479"/>
    <w:rsid w:val="00786939"/>
    <w:rsid w:val="007926CB"/>
    <w:rsid w:val="007A1BFB"/>
    <w:rsid w:val="007A3A65"/>
    <w:rsid w:val="007B002A"/>
    <w:rsid w:val="007B0373"/>
    <w:rsid w:val="007B0854"/>
    <w:rsid w:val="007B0E1E"/>
    <w:rsid w:val="007B0FEE"/>
    <w:rsid w:val="007B17E5"/>
    <w:rsid w:val="007B1A95"/>
    <w:rsid w:val="007B611E"/>
    <w:rsid w:val="007B7681"/>
    <w:rsid w:val="007B78BF"/>
    <w:rsid w:val="007D416C"/>
    <w:rsid w:val="007E1AE2"/>
    <w:rsid w:val="007F09C1"/>
    <w:rsid w:val="00803486"/>
    <w:rsid w:val="008178E7"/>
    <w:rsid w:val="00827083"/>
    <w:rsid w:val="008308A9"/>
    <w:rsid w:val="00832058"/>
    <w:rsid w:val="00832D37"/>
    <w:rsid w:val="00835EBB"/>
    <w:rsid w:val="00843537"/>
    <w:rsid w:val="00843A30"/>
    <w:rsid w:val="00853E26"/>
    <w:rsid w:val="0086644F"/>
    <w:rsid w:val="008667DD"/>
    <w:rsid w:val="00872C71"/>
    <w:rsid w:val="008736F1"/>
    <w:rsid w:val="00887B3D"/>
    <w:rsid w:val="0089073E"/>
    <w:rsid w:val="00894DFD"/>
    <w:rsid w:val="0089559D"/>
    <w:rsid w:val="00896E57"/>
    <w:rsid w:val="008A3E51"/>
    <w:rsid w:val="008C2BCA"/>
    <w:rsid w:val="008C2E0F"/>
    <w:rsid w:val="008C595E"/>
    <w:rsid w:val="008D1470"/>
    <w:rsid w:val="008E28EA"/>
    <w:rsid w:val="008F02C2"/>
    <w:rsid w:val="008F6CDF"/>
    <w:rsid w:val="00901BC9"/>
    <w:rsid w:val="0090332E"/>
    <w:rsid w:val="0090335F"/>
    <w:rsid w:val="0090704C"/>
    <w:rsid w:val="00910DE2"/>
    <w:rsid w:val="00912EF7"/>
    <w:rsid w:val="00920C25"/>
    <w:rsid w:val="00922409"/>
    <w:rsid w:val="00925875"/>
    <w:rsid w:val="009309A0"/>
    <w:rsid w:val="00933F77"/>
    <w:rsid w:val="00936AAC"/>
    <w:rsid w:val="009420F5"/>
    <w:rsid w:val="0094302A"/>
    <w:rsid w:val="0095606A"/>
    <w:rsid w:val="00961603"/>
    <w:rsid w:val="00966185"/>
    <w:rsid w:val="009676E5"/>
    <w:rsid w:val="00986CBD"/>
    <w:rsid w:val="00990EED"/>
    <w:rsid w:val="00991C1B"/>
    <w:rsid w:val="009955EA"/>
    <w:rsid w:val="00995A0C"/>
    <w:rsid w:val="00996BCC"/>
    <w:rsid w:val="009A29B6"/>
    <w:rsid w:val="009B1A89"/>
    <w:rsid w:val="009B38D6"/>
    <w:rsid w:val="009C4B26"/>
    <w:rsid w:val="009D0918"/>
    <w:rsid w:val="009D7DB4"/>
    <w:rsid w:val="009D7E46"/>
    <w:rsid w:val="009F00F2"/>
    <w:rsid w:val="009F3BD2"/>
    <w:rsid w:val="009F7CB0"/>
    <w:rsid w:val="00A01002"/>
    <w:rsid w:val="00A105E9"/>
    <w:rsid w:val="00A21F0F"/>
    <w:rsid w:val="00A21FA3"/>
    <w:rsid w:val="00A2636D"/>
    <w:rsid w:val="00A26A96"/>
    <w:rsid w:val="00A34DBC"/>
    <w:rsid w:val="00A35061"/>
    <w:rsid w:val="00A442B7"/>
    <w:rsid w:val="00A44B53"/>
    <w:rsid w:val="00A470EB"/>
    <w:rsid w:val="00A50E96"/>
    <w:rsid w:val="00A60BD0"/>
    <w:rsid w:val="00A74AFB"/>
    <w:rsid w:val="00A75207"/>
    <w:rsid w:val="00A8038E"/>
    <w:rsid w:val="00A82CC9"/>
    <w:rsid w:val="00A82D11"/>
    <w:rsid w:val="00AB053B"/>
    <w:rsid w:val="00AB0BA7"/>
    <w:rsid w:val="00AB5D53"/>
    <w:rsid w:val="00AC4343"/>
    <w:rsid w:val="00AD1ED1"/>
    <w:rsid w:val="00AD504E"/>
    <w:rsid w:val="00AF00BE"/>
    <w:rsid w:val="00AF6D38"/>
    <w:rsid w:val="00B01591"/>
    <w:rsid w:val="00B073DF"/>
    <w:rsid w:val="00B237FE"/>
    <w:rsid w:val="00B320C4"/>
    <w:rsid w:val="00B33D17"/>
    <w:rsid w:val="00B51BE9"/>
    <w:rsid w:val="00B52442"/>
    <w:rsid w:val="00B54755"/>
    <w:rsid w:val="00B6167D"/>
    <w:rsid w:val="00B62664"/>
    <w:rsid w:val="00B6495F"/>
    <w:rsid w:val="00B67B2E"/>
    <w:rsid w:val="00B85F9A"/>
    <w:rsid w:val="00B93678"/>
    <w:rsid w:val="00BA3C9B"/>
    <w:rsid w:val="00BB1CB5"/>
    <w:rsid w:val="00BB377A"/>
    <w:rsid w:val="00BB5BCD"/>
    <w:rsid w:val="00BB5EE8"/>
    <w:rsid w:val="00BC3291"/>
    <w:rsid w:val="00BC5886"/>
    <w:rsid w:val="00BC7E60"/>
    <w:rsid w:val="00BE008A"/>
    <w:rsid w:val="00BE31B3"/>
    <w:rsid w:val="00BF12B6"/>
    <w:rsid w:val="00BF16A7"/>
    <w:rsid w:val="00C02C93"/>
    <w:rsid w:val="00C02EFA"/>
    <w:rsid w:val="00C0585D"/>
    <w:rsid w:val="00C15767"/>
    <w:rsid w:val="00C24487"/>
    <w:rsid w:val="00C27F70"/>
    <w:rsid w:val="00C43568"/>
    <w:rsid w:val="00C51F49"/>
    <w:rsid w:val="00C56078"/>
    <w:rsid w:val="00C621C5"/>
    <w:rsid w:val="00C747CA"/>
    <w:rsid w:val="00C9176D"/>
    <w:rsid w:val="00C92CAB"/>
    <w:rsid w:val="00C92F0C"/>
    <w:rsid w:val="00C94036"/>
    <w:rsid w:val="00CA1842"/>
    <w:rsid w:val="00CA1F99"/>
    <w:rsid w:val="00CA2DEF"/>
    <w:rsid w:val="00CA70AC"/>
    <w:rsid w:val="00CB0CCE"/>
    <w:rsid w:val="00CB3CF5"/>
    <w:rsid w:val="00CB447A"/>
    <w:rsid w:val="00CB4AC0"/>
    <w:rsid w:val="00CB51B5"/>
    <w:rsid w:val="00CC1A3B"/>
    <w:rsid w:val="00CC30F4"/>
    <w:rsid w:val="00CC3DFD"/>
    <w:rsid w:val="00CC6A9F"/>
    <w:rsid w:val="00CC7CF7"/>
    <w:rsid w:val="00CD047E"/>
    <w:rsid w:val="00CD1435"/>
    <w:rsid w:val="00CD1FA8"/>
    <w:rsid w:val="00CD5DCC"/>
    <w:rsid w:val="00CE0059"/>
    <w:rsid w:val="00CE18E1"/>
    <w:rsid w:val="00CE3289"/>
    <w:rsid w:val="00D02703"/>
    <w:rsid w:val="00D03BFE"/>
    <w:rsid w:val="00D11AF5"/>
    <w:rsid w:val="00D152B0"/>
    <w:rsid w:val="00D23C60"/>
    <w:rsid w:val="00D250CD"/>
    <w:rsid w:val="00D3340C"/>
    <w:rsid w:val="00D43EEF"/>
    <w:rsid w:val="00D4579C"/>
    <w:rsid w:val="00D50374"/>
    <w:rsid w:val="00D600C0"/>
    <w:rsid w:val="00D61F7F"/>
    <w:rsid w:val="00D71DCE"/>
    <w:rsid w:val="00D73EC7"/>
    <w:rsid w:val="00D74CF1"/>
    <w:rsid w:val="00D83433"/>
    <w:rsid w:val="00D85AA0"/>
    <w:rsid w:val="00D949C8"/>
    <w:rsid w:val="00DB06E1"/>
    <w:rsid w:val="00DB6312"/>
    <w:rsid w:val="00DB729B"/>
    <w:rsid w:val="00DB72A2"/>
    <w:rsid w:val="00DB744A"/>
    <w:rsid w:val="00DC124D"/>
    <w:rsid w:val="00DC53DE"/>
    <w:rsid w:val="00DE24AC"/>
    <w:rsid w:val="00DF5FBA"/>
    <w:rsid w:val="00DF6EA1"/>
    <w:rsid w:val="00E001F2"/>
    <w:rsid w:val="00E06ED7"/>
    <w:rsid w:val="00E07CB7"/>
    <w:rsid w:val="00E17077"/>
    <w:rsid w:val="00E17FB1"/>
    <w:rsid w:val="00E26592"/>
    <w:rsid w:val="00E3595B"/>
    <w:rsid w:val="00E37A07"/>
    <w:rsid w:val="00E4175A"/>
    <w:rsid w:val="00E41B95"/>
    <w:rsid w:val="00E4637C"/>
    <w:rsid w:val="00E54845"/>
    <w:rsid w:val="00E67C9B"/>
    <w:rsid w:val="00E76D1F"/>
    <w:rsid w:val="00E83072"/>
    <w:rsid w:val="00EA37AB"/>
    <w:rsid w:val="00EA6FF5"/>
    <w:rsid w:val="00EA70A4"/>
    <w:rsid w:val="00EB0C59"/>
    <w:rsid w:val="00EB413E"/>
    <w:rsid w:val="00EC1B75"/>
    <w:rsid w:val="00EC1D71"/>
    <w:rsid w:val="00EC2652"/>
    <w:rsid w:val="00EC2AA2"/>
    <w:rsid w:val="00EE5FCA"/>
    <w:rsid w:val="00EF1AD4"/>
    <w:rsid w:val="00EF6700"/>
    <w:rsid w:val="00F1354B"/>
    <w:rsid w:val="00F22A66"/>
    <w:rsid w:val="00F30A4F"/>
    <w:rsid w:val="00F32F45"/>
    <w:rsid w:val="00F429AF"/>
    <w:rsid w:val="00F44A4A"/>
    <w:rsid w:val="00F44ED3"/>
    <w:rsid w:val="00F459B4"/>
    <w:rsid w:val="00F50486"/>
    <w:rsid w:val="00F50BA8"/>
    <w:rsid w:val="00F51CB0"/>
    <w:rsid w:val="00F53E7C"/>
    <w:rsid w:val="00F5766F"/>
    <w:rsid w:val="00F60A22"/>
    <w:rsid w:val="00F61F54"/>
    <w:rsid w:val="00F63EF6"/>
    <w:rsid w:val="00F716B6"/>
    <w:rsid w:val="00F731C4"/>
    <w:rsid w:val="00F766B8"/>
    <w:rsid w:val="00F8178E"/>
    <w:rsid w:val="00F85C7F"/>
    <w:rsid w:val="00FA05FA"/>
    <w:rsid w:val="00FA4EA6"/>
    <w:rsid w:val="00FB0680"/>
    <w:rsid w:val="00FB3C78"/>
    <w:rsid w:val="00FC048E"/>
    <w:rsid w:val="00FC1D06"/>
    <w:rsid w:val="00FC2A09"/>
    <w:rsid w:val="00FC5141"/>
    <w:rsid w:val="00FC5AC9"/>
    <w:rsid w:val="00FC649D"/>
    <w:rsid w:val="00FC6A75"/>
    <w:rsid w:val="00FC7C94"/>
    <w:rsid w:val="00FD0127"/>
    <w:rsid w:val="00FD1333"/>
    <w:rsid w:val="00FE3F10"/>
    <w:rsid w:val="00FE7A05"/>
    <w:rsid w:val="00FF2775"/>
    <w:rsid w:val="00FF2B39"/>
    <w:rsid w:val="00FF4F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BA62FD"/>
  <w15:chartTrackingRefBased/>
  <w15:docId w15:val="{412D8C99-DCA0-4DBF-97A5-038C8B25B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 w:eastAsiaTheme="minorHAnsi" w:hAnsi="Helvetica" w:cstheme="minorBidi"/>
        <w:color w:val="000000"/>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3F5D"/>
    <w:pPr>
      <w:spacing w:line="360" w:lineRule="auto"/>
    </w:pPr>
  </w:style>
  <w:style w:type="paragraph" w:styleId="Heading1">
    <w:name w:val="heading 1"/>
    <w:basedOn w:val="Normal"/>
    <w:link w:val="Heading1Char"/>
    <w:uiPriority w:val="9"/>
    <w:qFormat/>
    <w:rsid w:val="009C4B26"/>
    <w:pPr>
      <w:tabs>
        <w:tab w:val="left" w:pos="8820"/>
      </w:tabs>
      <w:outlineLvl w:val="0"/>
    </w:pPr>
    <w:rPr>
      <w:color w:val="112F60"/>
      <w:sz w:val="44"/>
      <w:szCs w:val="42"/>
    </w:rPr>
  </w:style>
  <w:style w:type="paragraph" w:styleId="Heading2">
    <w:name w:val="heading 2"/>
    <w:basedOn w:val="NormalWeb"/>
    <w:next w:val="Normal"/>
    <w:link w:val="Heading2Char"/>
    <w:uiPriority w:val="9"/>
    <w:qFormat/>
    <w:rsid w:val="0042448B"/>
    <w:pPr>
      <w:tabs>
        <w:tab w:val="left" w:pos="8820"/>
      </w:tabs>
      <w:spacing w:after="0" w:afterAutospacing="0" w:line="360" w:lineRule="auto"/>
      <w:outlineLvl w:val="1"/>
    </w:pPr>
    <w:rPr>
      <w:b/>
      <w:bCs/>
      <w:color w:val="112F60"/>
      <w:sz w:val="32"/>
      <w:szCs w:val="28"/>
    </w:rPr>
  </w:style>
  <w:style w:type="paragraph" w:styleId="Heading3">
    <w:name w:val="heading 3"/>
    <w:basedOn w:val="Normal"/>
    <w:next w:val="Normal"/>
    <w:link w:val="Heading3Char"/>
    <w:autoRedefine/>
    <w:uiPriority w:val="9"/>
    <w:qFormat/>
    <w:rsid w:val="000C1B78"/>
    <w:pPr>
      <w:keepNext/>
      <w:keepLines/>
      <w:spacing w:before="160" w:after="80"/>
      <w:outlineLvl w:val="2"/>
    </w:pPr>
    <w:rPr>
      <w:rFonts w:eastAsiaTheme="majorEastAsia" w:cstheme="majorBidi"/>
      <w:color w:val="112F60"/>
      <w:sz w:val="30"/>
      <w:szCs w:val="28"/>
    </w:rPr>
  </w:style>
  <w:style w:type="paragraph" w:styleId="Heading4">
    <w:name w:val="heading 4"/>
    <w:basedOn w:val="Normal"/>
    <w:next w:val="Normal"/>
    <w:link w:val="Heading4Char"/>
    <w:autoRedefine/>
    <w:uiPriority w:val="9"/>
    <w:qFormat/>
    <w:rsid w:val="00012686"/>
    <w:pPr>
      <w:keepNext/>
      <w:keepLines/>
      <w:spacing w:before="80" w:after="40"/>
      <w:outlineLvl w:val="3"/>
    </w:pPr>
    <w:rPr>
      <w:rFonts w:eastAsiaTheme="majorEastAsia" w:cstheme="majorBidi"/>
      <w:b/>
      <w:iCs/>
      <w:color w:val="112F60"/>
      <w:sz w:val="26"/>
    </w:rPr>
  </w:style>
  <w:style w:type="paragraph" w:styleId="Heading5">
    <w:name w:val="heading 5"/>
    <w:basedOn w:val="Normal"/>
    <w:next w:val="Normal"/>
    <w:link w:val="Heading5Char"/>
    <w:autoRedefine/>
    <w:uiPriority w:val="9"/>
    <w:qFormat/>
    <w:rsid w:val="005C3481"/>
    <w:pPr>
      <w:keepNext/>
      <w:keepLines/>
      <w:spacing w:before="80" w:after="40"/>
      <w:outlineLvl w:val="4"/>
    </w:pPr>
    <w:rPr>
      <w:rFonts w:eastAsiaTheme="majorEastAsia" w:cstheme="majorBidi"/>
      <w:color w:val="112F60"/>
    </w:rPr>
  </w:style>
  <w:style w:type="paragraph" w:styleId="Heading6">
    <w:name w:val="heading 6"/>
    <w:basedOn w:val="Normal"/>
    <w:next w:val="Normal"/>
    <w:link w:val="Heading6Char"/>
    <w:autoRedefine/>
    <w:uiPriority w:val="9"/>
    <w:unhideWhenUsed/>
    <w:qFormat/>
    <w:rsid w:val="005C3481"/>
    <w:pPr>
      <w:keepNext/>
      <w:keepLines/>
      <w:spacing w:before="40"/>
      <w:outlineLvl w:val="5"/>
    </w:pPr>
    <w:rPr>
      <w:rFonts w:eastAsiaTheme="majorEastAsia" w:cstheme="majorBidi"/>
      <w:i/>
      <w:iCs/>
      <w:color w:val="112F60"/>
    </w:rPr>
  </w:style>
  <w:style w:type="paragraph" w:styleId="Heading7">
    <w:name w:val="heading 7"/>
    <w:basedOn w:val="Normal"/>
    <w:next w:val="Normal"/>
    <w:link w:val="Heading7Char"/>
    <w:uiPriority w:val="9"/>
    <w:unhideWhenUsed/>
    <w:rsid w:val="001234A5"/>
    <w:pPr>
      <w:keepNext/>
      <w:keepLines/>
      <w:spacing w:before="40"/>
      <w:outlineLvl w:val="6"/>
    </w:pPr>
    <w:rPr>
      <w:rFonts w:eastAsiaTheme="majorEastAsia" w:cstheme="majorBidi"/>
      <w:color w:val="2F628F"/>
    </w:rPr>
  </w:style>
  <w:style w:type="paragraph" w:styleId="Heading8">
    <w:name w:val="heading 8"/>
    <w:basedOn w:val="Normal"/>
    <w:next w:val="Normal"/>
    <w:link w:val="Heading8Char"/>
    <w:autoRedefine/>
    <w:uiPriority w:val="9"/>
    <w:unhideWhenUsed/>
    <w:qFormat/>
    <w:rsid w:val="0062774E"/>
    <w:pPr>
      <w:keepNext/>
      <w:keepLines/>
      <w:outlineLvl w:val="7"/>
    </w:pPr>
    <w:rPr>
      <w:rFonts w:eastAsiaTheme="majorEastAsia" w:cstheme="majorBidi"/>
      <w:i/>
      <w:iCs/>
      <w:color w:val="2F628F"/>
    </w:rPr>
  </w:style>
  <w:style w:type="paragraph" w:styleId="Heading9">
    <w:name w:val="heading 9"/>
    <w:basedOn w:val="Normal"/>
    <w:next w:val="Normal"/>
    <w:link w:val="Heading9Char"/>
    <w:uiPriority w:val="9"/>
    <w:semiHidden/>
    <w:unhideWhenUsed/>
    <w:rsid w:val="00F61F54"/>
    <w:pPr>
      <w:keepNext/>
      <w:keepLines/>
      <w:outlineLvl w:val="8"/>
    </w:pPr>
    <w:rPr>
      <w:rFonts w:eastAsiaTheme="majorEastAsia" w:cstheme="majorBidi"/>
      <w:color w:val="1A4793"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4B26"/>
    <w:rPr>
      <w:rFonts w:ascii="Helvetica" w:hAnsi="Helvetica"/>
      <w:color w:val="112F60"/>
      <w:sz w:val="44"/>
      <w:szCs w:val="42"/>
    </w:rPr>
  </w:style>
  <w:style w:type="character" w:customStyle="1" w:styleId="Heading2Char">
    <w:name w:val="Heading 2 Char"/>
    <w:basedOn w:val="DefaultParagraphFont"/>
    <w:link w:val="Heading2"/>
    <w:uiPriority w:val="9"/>
    <w:rsid w:val="0042448B"/>
    <w:rPr>
      <w:rFonts w:eastAsia="Times New Roman" w:cs="Times New Roman"/>
      <w:b/>
      <w:bCs/>
      <w:color w:val="112F60"/>
      <w:kern w:val="0"/>
      <w:sz w:val="32"/>
      <w:szCs w:val="28"/>
      <w14:ligatures w14:val="none"/>
    </w:rPr>
  </w:style>
  <w:style w:type="character" w:customStyle="1" w:styleId="Heading3Char">
    <w:name w:val="Heading 3 Char"/>
    <w:basedOn w:val="DefaultParagraphFont"/>
    <w:link w:val="Heading3"/>
    <w:uiPriority w:val="9"/>
    <w:rsid w:val="000C1B78"/>
    <w:rPr>
      <w:rFonts w:eastAsiaTheme="majorEastAsia" w:cstheme="majorBidi"/>
      <w:color w:val="112F60"/>
      <w:sz w:val="30"/>
      <w:szCs w:val="28"/>
    </w:rPr>
  </w:style>
  <w:style w:type="character" w:customStyle="1" w:styleId="Heading4Char">
    <w:name w:val="Heading 4 Char"/>
    <w:basedOn w:val="DefaultParagraphFont"/>
    <w:link w:val="Heading4"/>
    <w:uiPriority w:val="9"/>
    <w:rsid w:val="00012686"/>
    <w:rPr>
      <w:rFonts w:ascii="Helvetica" w:eastAsiaTheme="majorEastAsia" w:hAnsi="Helvetica" w:cstheme="majorBidi"/>
      <w:b/>
      <w:iCs/>
      <w:color w:val="112F60"/>
      <w:sz w:val="26"/>
    </w:rPr>
  </w:style>
  <w:style w:type="character" w:customStyle="1" w:styleId="Heading5Char">
    <w:name w:val="Heading 5 Char"/>
    <w:basedOn w:val="DefaultParagraphFont"/>
    <w:link w:val="Heading5"/>
    <w:uiPriority w:val="9"/>
    <w:rsid w:val="005C3481"/>
    <w:rPr>
      <w:rFonts w:eastAsiaTheme="majorEastAsia" w:cstheme="majorBidi"/>
      <w:color w:val="112F60"/>
    </w:rPr>
  </w:style>
  <w:style w:type="character" w:customStyle="1" w:styleId="Heading6Char">
    <w:name w:val="Heading 6 Char"/>
    <w:basedOn w:val="DefaultParagraphFont"/>
    <w:link w:val="Heading6"/>
    <w:uiPriority w:val="9"/>
    <w:rsid w:val="005C3481"/>
    <w:rPr>
      <w:rFonts w:eastAsiaTheme="majorEastAsia" w:cstheme="majorBidi"/>
      <w:i/>
      <w:iCs/>
      <w:color w:val="112F60"/>
    </w:rPr>
  </w:style>
  <w:style w:type="character" w:customStyle="1" w:styleId="Heading7Char">
    <w:name w:val="Heading 7 Char"/>
    <w:basedOn w:val="DefaultParagraphFont"/>
    <w:link w:val="Heading7"/>
    <w:uiPriority w:val="9"/>
    <w:rsid w:val="001234A5"/>
    <w:rPr>
      <w:rFonts w:ascii="Helvetica" w:eastAsiaTheme="majorEastAsia" w:hAnsi="Helvetica" w:cstheme="majorBidi"/>
      <w:color w:val="2F628F"/>
    </w:rPr>
  </w:style>
  <w:style w:type="character" w:customStyle="1" w:styleId="Heading8Char">
    <w:name w:val="Heading 8 Char"/>
    <w:basedOn w:val="DefaultParagraphFont"/>
    <w:link w:val="Heading8"/>
    <w:uiPriority w:val="9"/>
    <w:rsid w:val="0062774E"/>
    <w:rPr>
      <w:rFonts w:eastAsiaTheme="majorEastAsia" w:cstheme="majorBidi"/>
      <w:i/>
      <w:iCs/>
      <w:color w:val="2F628F"/>
    </w:rPr>
  </w:style>
  <w:style w:type="character" w:customStyle="1" w:styleId="Heading9Char">
    <w:name w:val="Heading 9 Char"/>
    <w:basedOn w:val="DefaultParagraphFont"/>
    <w:link w:val="Heading9"/>
    <w:uiPriority w:val="9"/>
    <w:semiHidden/>
    <w:rsid w:val="00F61F54"/>
    <w:rPr>
      <w:rFonts w:eastAsiaTheme="majorEastAsia" w:cstheme="majorBidi"/>
      <w:color w:val="1A4793" w:themeColor="text1" w:themeTint="D8"/>
    </w:rPr>
  </w:style>
  <w:style w:type="paragraph" w:styleId="Title">
    <w:name w:val="Title"/>
    <w:basedOn w:val="Normal"/>
    <w:next w:val="Normal"/>
    <w:link w:val="TitleChar"/>
    <w:autoRedefine/>
    <w:uiPriority w:val="10"/>
    <w:qFormat/>
    <w:rsid w:val="00012686"/>
    <w:pPr>
      <w:spacing w:after="8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012686"/>
    <w:rPr>
      <w:rFonts w:ascii="Helvetica" w:eastAsiaTheme="majorEastAsia" w:hAnsi="Helvetica" w:cstheme="majorBidi"/>
      <w:color w:val="000000"/>
      <w:spacing w:val="-10"/>
      <w:kern w:val="28"/>
      <w:sz w:val="56"/>
      <w:szCs w:val="56"/>
    </w:rPr>
  </w:style>
  <w:style w:type="paragraph" w:styleId="Subtitle">
    <w:name w:val="Subtitle"/>
    <w:basedOn w:val="Normal"/>
    <w:next w:val="Normal"/>
    <w:link w:val="SubtitleChar"/>
    <w:autoRedefine/>
    <w:uiPriority w:val="11"/>
    <w:qFormat/>
    <w:rsid w:val="0062774E"/>
    <w:pPr>
      <w:numPr>
        <w:ilvl w:val="1"/>
      </w:numPr>
      <w:spacing w:after="160"/>
    </w:pPr>
    <w:rPr>
      <w:rFonts w:eastAsiaTheme="majorEastAsia" w:cstheme="majorBidi"/>
      <w:color w:val="2F628F"/>
      <w:spacing w:val="15"/>
      <w:sz w:val="28"/>
      <w:szCs w:val="28"/>
    </w:rPr>
  </w:style>
  <w:style w:type="character" w:customStyle="1" w:styleId="SubtitleChar">
    <w:name w:val="Subtitle Char"/>
    <w:basedOn w:val="DefaultParagraphFont"/>
    <w:link w:val="Subtitle"/>
    <w:uiPriority w:val="11"/>
    <w:rsid w:val="0062774E"/>
    <w:rPr>
      <w:rFonts w:eastAsiaTheme="majorEastAsia" w:cstheme="majorBidi"/>
      <w:color w:val="2F628F"/>
      <w:spacing w:val="15"/>
      <w:sz w:val="28"/>
      <w:szCs w:val="28"/>
    </w:rPr>
  </w:style>
  <w:style w:type="paragraph" w:styleId="Quote">
    <w:name w:val="Quote"/>
    <w:basedOn w:val="Normal"/>
    <w:next w:val="Normal"/>
    <w:link w:val="QuoteChar"/>
    <w:uiPriority w:val="29"/>
    <w:qFormat/>
    <w:rsid w:val="00CA2DEF"/>
    <w:pPr>
      <w:spacing w:before="160" w:after="160"/>
      <w:jc w:val="center"/>
    </w:pPr>
    <w:rPr>
      <w:i/>
      <w:iCs/>
      <w:color w:val="2F628F"/>
    </w:rPr>
  </w:style>
  <w:style w:type="character" w:customStyle="1" w:styleId="QuoteChar">
    <w:name w:val="Quote Char"/>
    <w:basedOn w:val="DefaultParagraphFont"/>
    <w:link w:val="Quote"/>
    <w:uiPriority w:val="29"/>
    <w:rsid w:val="00CA2DEF"/>
    <w:rPr>
      <w:rFonts w:ascii="Helvetica" w:hAnsi="Helvetica"/>
      <w:i/>
      <w:iCs/>
      <w:color w:val="2F628F"/>
    </w:rPr>
  </w:style>
  <w:style w:type="paragraph" w:styleId="ListParagraph">
    <w:name w:val="List Paragraph"/>
    <w:basedOn w:val="ListBullet"/>
    <w:next w:val="ListBullet"/>
    <w:autoRedefine/>
    <w:uiPriority w:val="34"/>
    <w:rsid w:val="00CD047E"/>
    <w:pPr>
      <w:numPr>
        <w:numId w:val="7"/>
      </w:numPr>
    </w:pPr>
  </w:style>
  <w:style w:type="character" w:styleId="IntenseEmphasis">
    <w:name w:val="Intense Emphasis"/>
    <w:uiPriority w:val="21"/>
    <w:qFormat/>
    <w:rsid w:val="00012686"/>
    <w:rPr>
      <w:rFonts w:ascii="Helvetica" w:hAnsi="Helvetica"/>
      <w:i/>
      <w:iCs/>
      <w:color w:val="112F60"/>
    </w:rPr>
  </w:style>
  <w:style w:type="paragraph" w:styleId="IntenseQuote">
    <w:name w:val="Intense Quote"/>
    <w:basedOn w:val="Normal"/>
    <w:next w:val="Normal"/>
    <w:link w:val="IntenseQuoteChar"/>
    <w:autoRedefine/>
    <w:uiPriority w:val="30"/>
    <w:qFormat/>
    <w:rsid w:val="00012686"/>
    <w:pPr>
      <w:pBdr>
        <w:top w:val="single" w:sz="4" w:space="10" w:color="2F628F"/>
        <w:bottom w:val="single" w:sz="4" w:space="10" w:color="2F628F"/>
      </w:pBdr>
      <w:spacing w:before="360" w:after="360"/>
      <w:ind w:left="864" w:right="864"/>
      <w:jc w:val="center"/>
    </w:pPr>
    <w:rPr>
      <w:i/>
      <w:iCs/>
      <w:color w:val="2F628F"/>
    </w:rPr>
  </w:style>
  <w:style w:type="character" w:customStyle="1" w:styleId="IntenseQuoteChar">
    <w:name w:val="Intense Quote Char"/>
    <w:basedOn w:val="DefaultParagraphFont"/>
    <w:link w:val="IntenseQuote"/>
    <w:uiPriority w:val="30"/>
    <w:rsid w:val="00012686"/>
    <w:rPr>
      <w:rFonts w:ascii="Helvetica" w:hAnsi="Helvetica"/>
      <w:i/>
      <w:iCs/>
      <w:color w:val="2F628F"/>
    </w:rPr>
  </w:style>
  <w:style w:type="character" w:styleId="IntenseReference">
    <w:name w:val="Intense Reference"/>
    <w:uiPriority w:val="32"/>
    <w:qFormat/>
    <w:rsid w:val="00012686"/>
    <w:rPr>
      <w:rFonts w:ascii="Helvetica" w:hAnsi="Helvetica"/>
      <w:b/>
      <w:bCs/>
      <w:smallCaps/>
      <w:color w:val="112F60"/>
      <w:spacing w:val="5"/>
    </w:rPr>
  </w:style>
  <w:style w:type="paragraph" w:styleId="Header">
    <w:name w:val="header"/>
    <w:basedOn w:val="Normal"/>
    <w:link w:val="HeaderChar"/>
    <w:uiPriority w:val="99"/>
    <w:unhideWhenUsed/>
    <w:rsid w:val="005730E1"/>
    <w:pPr>
      <w:tabs>
        <w:tab w:val="center" w:pos="4680"/>
        <w:tab w:val="right" w:pos="9360"/>
      </w:tabs>
    </w:pPr>
  </w:style>
  <w:style w:type="character" w:customStyle="1" w:styleId="HeaderChar">
    <w:name w:val="Header Char"/>
    <w:basedOn w:val="DefaultParagraphFont"/>
    <w:link w:val="Header"/>
    <w:uiPriority w:val="99"/>
    <w:rsid w:val="005730E1"/>
  </w:style>
  <w:style w:type="paragraph" w:styleId="Footer">
    <w:name w:val="footer"/>
    <w:basedOn w:val="Normal"/>
    <w:link w:val="FooterChar"/>
    <w:uiPriority w:val="99"/>
    <w:unhideWhenUsed/>
    <w:rsid w:val="005730E1"/>
    <w:pPr>
      <w:tabs>
        <w:tab w:val="center" w:pos="4680"/>
        <w:tab w:val="right" w:pos="9360"/>
      </w:tabs>
    </w:pPr>
  </w:style>
  <w:style w:type="character" w:customStyle="1" w:styleId="FooterChar">
    <w:name w:val="Footer Char"/>
    <w:basedOn w:val="DefaultParagraphFont"/>
    <w:link w:val="Footer"/>
    <w:uiPriority w:val="99"/>
    <w:rsid w:val="005730E1"/>
  </w:style>
  <w:style w:type="paragraph" w:styleId="NormalWeb">
    <w:name w:val="Normal (Web)"/>
    <w:link w:val="NormalWebChar"/>
    <w:uiPriority w:val="99"/>
    <w:unhideWhenUsed/>
    <w:qFormat/>
    <w:rsid w:val="00012686"/>
    <w:pPr>
      <w:spacing w:before="100" w:beforeAutospacing="1" w:after="100" w:afterAutospacing="1"/>
    </w:pPr>
    <w:rPr>
      <w:rFonts w:eastAsia="Times New Roman" w:cs="Times New Roman"/>
      <w:kern w:val="0"/>
      <w14:ligatures w14:val="none"/>
    </w:rPr>
  </w:style>
  <w:style w:type="character" w:styleId="PageNumber">
    <w:name w:val="page number"/>
    <w:basedOn w:val="DefaultParagraphFont"/>
    <w:uiPriority w:val="99"/>
    <w:semiHidden/>
    <w:unhideWhenUsed/>
    <w:rsid w:val="00F459B4"/>
  </w:style>
  <w:style w:type="table" w:styleId="TableGrid">
    <w:name w:val="Table Grid"/>
    <w:basedOn w:val="TableNormal"/>
    <w:uiPriority w:val="39"/>
    <w:rsid w:val="009F7C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9F7CB0"/>
    <w:tblPr>
      <w:tblStyleRowBandSize w:val="1"/>
      <w:tblStyleColBandSize w:val="1"/>
      <w:tblBorders>
        <w:top w:val="single" w:sz="4" w:space="0" w:color="B67B01" w:themeColor="background1" w:themeShade="BF"/>
        <w:left w:val="single" w:sz="4" w:space="0" w:color="B67B01" w:themeColor="background1" w:themeShade="BF"/>
        <w:bottom w:val="single" w:sz="4" w:space="0" w:color="B67B01" w:themeColor="background1" w:themeShade="BF"/>
        <w:right w:val="single" w:sz="4" w:space="0" w:color="B67B01" w:themeColor="background1" w:themeShade="BF"/>
        <w:insideH w:val="single" w:sz="4" w:space="0" w:color="B67B01" w:themeColor="background1" w:themeShade="BF"/>
        <w:insideV w:val="single" w:sz="4" w:space="0" w:color="B67B01" w:themeColor="background1" w:themeShade="BF"/>
      </w:tblBorders>
    </w:tblPr>
    <w:tblStylePr w:type="firstRow">
      <w:rPr>
        <w:b/>
        <w:bCs/>
      </w:rPr>
    </w:tblStylePr>
    <w:tblStylePr w:type="lastRow">
      <w:rPr>
        <w:b/>
        <w:bCs/>
      </w:rPr>
      <w:tblPr/>
      <w:tcPr>
        <w:tcBorders>
          <w:top w:val="double" w:sz="4" w:space="0" w:color="B67B01" w:themeColor="background1" w:themeShade="BF"/>
        </w:tcBorders>
      </w:tcPr>
    </w:tblStylePr>
    <w:tblStylePr w:type="firstCol">
      <w:rPr>
        <w:b/>
        <w:bCs/>
      </w:rPr>
    </w:tblStylePr>
    <w:tblStylePr w:type="lastCol">
      <w:rPr>
        <w:b/>
        <w:bCs/>
      </w:rPr>
    </w:tblStylePr>
    <w:tblStylePr w:type="band1Vert">
      <w:tblPr/>
      <w:tcPr>
        <w:shd w:val="clear" w:color="auto" w:fill="E79C02" w:themeFill="background1" w:themeFillShade="F2"/>
      </w:tcPr>
    </w:tblStylePr>
    <w:tblStylePr w:type="band1Horz">
      <w:tblPr/>
      <w:tcPr>
        <w:shd w:val="clear" w:color="auto" w:fill="E79C02" w:themeFill="background1" w:themeFillShade="F2"/>
      </w:tcPr>
    </w:tblStylePr>
  </w:style>
  <w:style w:type="table" w:styleId="TableGridLight">
    <w:name w:val="Grid Table Light"/>
    <w:basedOn w:val="TableNormal"/>
    <w:uiPriority w:val="40"/>
    <w:rsid w:val="009F7CB0"/>
    <w:tblPr>
      <w:tblBorders>
        <w:top w:val="single" w:sz="4" w:space="0" w:color="B67B01" w:themeColor="background1" w:themeShade="BF"/>
        <w:left w:val="single" w:sz="4" w:space="0" w:color="B67B01" w:themeColor="background1" w:themeShade="BF"/>
        <w:bottom w:val="single" w:sz="4" w:space="0" w:color="B67B01" w:themeColor="background1" w:themeShade="BF"/>
        <w:right w:val="single" w:sz="4" w:space="0" w:color="B67B01" w:themeColor="background1" w:themeShade="BF"/>
        <w:insideH w:val="single" w:sz="4" w:space="0" w:color="B67B01" w:themeColor="background1" w:themeShade="BF"/>
        <w:insideV w:val="single" w:sz="4" w:space="0" w:color="B67B01" w:themeColor="background1" w:themeShade="BF"/>
      </w:tblBorders>
    </w:tblPr>
  </w:style>
  <w:style w:type="table" w:styleId="PlainTable2">
    <w:name w:val="Plain Table 2"/>
    <w:basedOn w:val="TableNormal"/>
    <w:uiPriority w:val="42"/>
    <w:rsid w:val="009F7CB0"/>
    <w:tblPr>
      <w:tblStyleRowBandSize w:val="1"/>
      <w:tblStyleColBandSize w:val="1"/>
      <w:tblBorders>
        <w:top w:val="single" w:sz="4" w:space="0" w:color="558AE1" w:themeColor="text1" w:themeTint="80"/>
        <w:bottom w:val="single" w:sz="4" w:space="0" w:color="558AE1" w:themeColor="text1" w:themeTint="80"/>
      </w:tblBorders>
    </w:tblPr>
    <w:tblStylePr w:type="firstRow">
      <w:rPr>
        <w:b/>
        <w:bCs/>
      </w:rPr>
      <w:tblPr/>
      <w:tcPr>
        <w:tcBorders>
          <w:bottom w:val="single" w:sz="4" w:space="0" w:color="558AE1" w:themeColor="text1" w:themeTint="80"/>
        </w:tcBorders>
      </w:tcPr>
    </w:tblStylePr>
    <w:tblStylePr w:type="lastRow">
      <w:rPr>
        <w:b/>
        <w:bCs/>
      </w:rPr>
      <w:tblPr/>
      <w:tcPr>
        <w:tcBorders>
          <w:top w:val="single" w:sz="4" w:space="0" w:color="558AE1" w:themeColor="text1" w:themeTint="80"/>
        </w:tcBorders>
      </w:tcPr>
    </w:tblStylePr>
    <w:tblStylePr w:type="firstCol">
      <w:rPr>
        <w:b/>
        <w:bCs/>
      </w:rPr>
    </w:tblStylePr>
    <w:tblStylePr w:type="lastCol">
      <w:rPr>
        <w:b/>
        <w:bCs/>
      </w:rPr>
    </w:tblStylePr>
    <w:tblStylePr w:type="band1Vert">
      <w:tblPr/>
      <w:tcPr>
        <w:tcBorders>
          <w:left w:val="single" w:sz="4" w:space="0" w:color="558AE1" w:themeColor="text1" w:themeTint="80"/>
          <w:right w:val="single" w:sz="4" w:space="0" w:color="558AE1" w:themeColor="text1" w:themeTint="80"/>
        </w:tcBorders>
      </w:tcPr>
    </w:tblStylePr>
    <w:tblStylePr w:type="band2Vert">
      <w:tblPr/>
      <w:tcPr>
        <w:tcBorders>
          <w:left w:val="single" w:sz="4" w:space="0" w:color="558AE1" w:themeColor="text1" w:themeTint="80"/>
          <w:right w:val="single" w:sz="4" w:space="0" w:color="558AE1" w:themeColor="text1" w:themeTint="80"/>
        </w:tcBorders>
      </w:tcPr>
    </w:tblStylePr>
    <w:tblStylePr w:type="band1Horz">
      <w:tblPr/>
      <w:tcPr>
        <w:tcBorders>
          <w:top w:val="single" w:sz="4" w:space="0" w:color="558AE1" w:themeColor="text1" w:themeTint="80"/>
          <w:bottom w:val="single" w:sz="4" w:space="0" w:color="558AE1" w:themeColor="text1" w:themeTint="80"/>
        </w:tcBorders>
      </w:tcPr>
    </w:tblStylePr>
  </w:style>
  <w:style w:type="table" w:styleId="PlainTable3">
    <w:name w:val="Plain Table 3"/>
    <w:basedOn w:val="TableNormal"/>
    <w:uiPriority w:val="43"/>
    <w:rsid w:val="009F7CB0"/>
    <w:tblPr>
      <w:tblStyleRowBandSize w:val="1"/>
      <w:tblStyleColBandSize w:val="1"/>
    </w:tblPr>
    <w:tblStylePr w:type="firstRow">
      <w:rPr>
        <w:b/>
        <w:bCs/>
        <w:caps/>
      </w:rPr>
      <w:tblPr/>
      <w:tcPr>
        <w:tcBorders>
          <w:bottom w:val="single" w:sz="4" w:space="0" w:color="558AE1"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558AE1" w:themeColor="text1" w:themeTint="80"/>
        </w:tcBorders>
      </w:tcPr>
    </w:tblStylePr>
    <w:tblStylePr w:type="lastCol">
      <w:rPr>
        <w:b/>
        <w:bCs/>
        <w:caps/>
      </w:rPr>
      <w:tblPr/>
      <w:tcPr>
        <w:tcBorders>
          <w:left w:val="nil"/>
        </w:tcBorders>
      </w:tcPr>
    </w:tblStylePr>
    <w:tblStylePr w:type="band1Vert">
      <w:tblPr/>
      <w:tcPr>
        <w:shd w:val="clear" w:color="auto" w:fill="E79C02" w:themeFill="background1" w:themeFillShade="F2"/>
      </w:tcPr>
    </w:tblStylePr>
    <w:tblStylePr w:type="band1Horz">
      <w:tblPr/>
      <w:tcPr>
        <w:shd w:val="clear" w:color="auto" w:fill="E79C0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9F7CB0"/>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9C02" w:themeFill="background1" w:themeFillShade="F2"/>
      </w:tcPr>
    </w:tblStylePr>
    <w:tblStylePr w:type="band1Horz">
      <w:tblPr/>
      <w:tcPr>
        <w:shd w:val="clear" w:color="auto" w:fill="E79C02" w:themeFill="background1" w:themeFillShade="F2"/>
      </w:tcPr>
    </w:tblStylePr>
  </w:style>
  <w:style w:type="table" w:styleId="PlainTable5">
    <w:name w:val="Plain Table 5"/>
    <w:basedOn w:val="TableNormal"/>
    <w:uiPriority w:val="45"/>
    <w:rsid w:val="009F7CB0"/>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58AE1" w:themeColor="text1" w:themeTint="80"/>
        </w:tcBorders>
        <w:shd w:val="clear" w:color="auto" w:fill="F4A602" w:themeFill="background1"/>
      </w:tcPr>
    </w:tblStylePr>
    <w:tblStylePr w:type="lastRow">
      <w:rPr>
        <w:rFonts w:asciiTheme="majorHAnsi" w:eastAsiaTheme="majorEastAsia" w:hAnsiTheme="majorHAnsi" w:cstheme="majorBidi"/>
        <w:i/>
        <w:iCs/>
        <w:sz w:val="26"/>
      </w:rPr>
      <w:tblPr/>
      <w:tcPr>
        <w:tcBorders>
          <w:top w:val="single" w:sz="4" w:space="0" w:color="558AE1" w:themeColor="text1" w:themeTint="80"/>
        </w:tcBorders>
        <w:shd w:val="clear" w:color="auto" w:fill="F4A602"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58AE1" w:themeColor="text1" w:themeTint="80"/>
        </w:tcBorders>
        <w:shd w:val="clear" w:color="auto" w:fill="F4A602" w:themeFill="background1"/>
      </w:tcPr>
    </w:tblStylePr>
    <w:tblStylePr w:type="lastCol">
      <w:rPr>
        <w:rFonts w:asciiTheme="majorHAnsi" w:eastAsiaTheme="majorEastAsia" w:hAnsiTheme="majorHAnsi" w:cstheme="majorBidi"/>
        <w:i/>
        <w:iCs/>
        <w:sz w:val="26"/>
      </w:rPr>
      <w:tblPr/>
      <w:tcPr>
        <w:tcBorders>
          <w:left w:val="single" w:sz="4" w:space="0" w:color="558AE1" w:themeColor="text1" w:themeTint="80"/>
        </w:tcBorders>
        <w:shd w:val="clear" w:color="auto" w:fill="F4A602" w:themeFill="background1"/>
      </w:tcPr>
    </w:tblStylePr>
    <w:tblStylePr w:type="band1Vert">
      <w:tblPr/>
      <w:tcPr>
        <w:shd w:val="clear" w:color="auto" w:fill="E79C02" w:themeFill="background1" w:themeFillShade="F2"/>
      </w:tcPr>
    </w:tblStylePr>
    <w:tblStylePr w:type="band1Horz">
      <w:tblPr/>
      <w:tcPr>
        <w:shd w:val="clear" w:color="auto" w:fill="E79C0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9F7CB0"/>
    <w:tblPr>
      <w:tblStyleRowBandSize w:val="1"/>
      <w:tblStyleColBandSize w:val="1"/>
      <w:tblBorders>
        <w:top w:val="single" w:sz="4" w:space="0" w:color="77A1E7" w:themeColor="text1" w:themeTint="66"/>
        <w:left w:val="single" w:sz="4" w:space="0" w:color="77A1E7" w:themeColor="text1" w:themeTint="66"/>
        <w:bottom w:val="single" w:sz="4" w:space="0" w:color="77A1E7" w:themeColor="text1" w:themeTint="66"/>
        <w:right w:val="single" w:sz="4" w:space="0" w:color="77A1E7" w:themeColor="text1" w:themeTint="66"/>
        <w:insideH w:val="single" w:sz="4" w:space="0" w:color="77A1E7" w:themeColor="text1" w:themeTint="66"/>
        <w:insideV w:val="single" w:sz="4" w:space="0" w:color="77A1E7" w:themeColor="text1" w:themeTint="66"/>
      </w:tblBorders>
    </w:tblPr>
    <w:tblStylePr w:type="firstRow">
      <w:rPr>
        <w:b/>
        <w:bCs/>
      </w:rPr>
      <w:tblPr/>
      <w:tcPr>
        <w:tcBorders>
          <w:bottom w:val="single" w:sz="12" w:space="0" w:color="3473DB" w:themeColor="text1" w:themeTint="99"/>
        </w:tcBorders>
      </w:tcPr>
    </w:tblStylePr>
    <w:tblStylePr w:type="lastRow">
      <w:rPr>
        <w:b/>
        <w:bCs/>
      </w:rPr>
      <w:tblPr/>
      <w:tcPr>
        <w:tcBorders>
          <w:top w:val="double" w:sz="2" w:space="0" w:color="3473DB" w:themeColor="text1"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9F7CB0"/>
    <w:tblPr>
      <w:tblStyleRowBandSize w:val="1"/>
      <w:tblStyleColBandSize w:val="1"/>
      <w:tblBorders>
        <w:top w:val="single" w:sz="4" w:space="0" w:color="FFFFFF" w:themeColor="accent6" w:themeTint="66"/>
        <w:left w:val="single" w:sz="4" w:space="0" w:color="FFFFFF" w:themeColor="accent6" w:themeTint="66"/>
        <w:bottom w:val="single" w:sz="4" w:space="0" w:color="FFFFFF" w:themeColor="accent6" w:themeTint="66"/>
        <w:right w:val="single" w:sz="4" w:space="0" w:color="FFFFFF" w:themeColor="accent6" w:themeTint="66"/>
        <w:insideH w:val="single" w:sz="4" w:space="0" w:color="FFFFFF" w:themeColor="accent6" w:themeTint="66"/>
        <w:insideV w:val="single" w:sz="4" w:space="0" w:color="FFFFFF" w:themeColor="accent6" w:themeTint="66"/>
      </w:tblBorders>
    </w:tblPr>
    <w:tblStylePr w:type="firstRow">
      <w:rPr>
        <w:b/>
        <w:bCs/>
      </w:rPr>
      <w:tblPr/>
      <w:tcPr>
        <w:tcBorders>
          <w:bottom w:val="single" w:sz="12" w:space="0" w:color="FFFFFF" w:themeColor="accent6" w:themeTint="99"/>
        </w:tcBorders>
      </w:tcPr>
    </w:tblStylePr>
    <w:tblStylePr w:type="lastRow">
      <w:rPr>
        <w:b/>
        <w:bCs/>
      </w:rPr>
      <w:tblPr/>
      <w:tcPr>
        <w:tcBorders>
          <w:top w:val="double" w:sz="2" w:space="0" w:color="FFFFFF" w:themeColor="accent6" w:themeTint="99"/>
        </w:tcBorders>
      </w:tcPr>
    </w:tblStylePr>
    <w:tblStylePr w:type="firstCol">
      <w:rPr>
        <w:b/>
        <w:bCs/>
      </w:rPr>
    </w:tblStylePr>
    <w:tblStylePr w:type="lastCol">
      <w:rPr>
        <w:b/>
        <w:bCs/>
      </w:rPr>
    </w:tblStylePr>
  </w:style>
  <w:style w:type="numbering" w:customStyle="1" w:styleId="CurrentList1">
    <w:name w:val="Current List1"/>
    <w:uiPriority w:val="99"/>
    <w:rsid w:val="00F61F54"/>
  </w:style>
  <w:style w:type="paragraph" w:styleId="Caption">
    <w:name w:val="caption"/>
    <w:basedOn w:val="Normal"/>
    <w:next w:val="Normal"/>
    <w:autoRedefine/>
    <w:uiPriority w:val="35"/>
    <w:unhideWhenUsed/>
    <w:qFormat/>
    <w:rsid w:val="00BB377A"/>
    <w:pPr>
      <w:spacing w:after="200"/>
    </w:pPr>
    <w:rPr>
      <w:i/>
      <w:iCs/>
      <w:color w:val="112F60" w:themeColor="text1"/>
      <w:sz w:val="20"/>
      <w:szCs w:val="20"/>
    </w:rPr>
  </w:style>
  <w:style w:type="character" w:styleId="Strong">
    <w:name w:val="Strong"/>
    <w:uiPriority w:val="22"/>
    <w:qFormat/>
    <w:rsid w:val="00012686"/>
    <w:rPr>
      <w:rFonts w:ascii="Helvetica" w:hAnsi="Helvetica"/>
      <w:b/>
      <w:bCs/>
    </w:rPr>
  </w:style>
  <w:style w:type="character" w:styleId="Emphasis">
    <w:name w:val="Emphasis"/>
    <w:uiPriority w:val="20"/>
    <w:qFormat/>
    <w:rsid w:val="00012686"/>
    <w:rPr>
      <w:rFonts w:ascii="Helvetica" w:hAnsi="Helvetica"/>
      <w:i/>
      <w:iCs/>
    </w:rPr>
  </w:style>
  <w:style w:type="paragraph" w:styleId="NoSpacing">
    <w:name w:val="No Spacing"/>
    <w:basedOn w:val="Normal"/>
    <w:link w:val="NoSpacingChar"/>
    <w:autoRedefine/>
    <w:uiPriority w:val="1"/>
    <w:qFormat/>
    <w:rsid w:val="00F61F54"/>
  </w:style>
  <w:style w:type="character" w:styleId="SubtleEmphasis">
    <w:name w:val="Subtle Emphasis"/>
    <w:uiPriority w:val="19"/>
    <w:qFormat/>
    <w:rsid w:val="00012686"/>
    <w:rPr>
      <w:rFonts w:ascii="Helvetica" w:hAnsi="Helvetica"/>
      <w:i/>
      <w:iCs/>
      <w:color w:val="2F628F"/>
    </w:rPr>
  </w:style>
  <w:style w:type="character" w:styleId="SubtleReference">
    <w:name w:val="Subtle Reference"/>
    <w:uiPriority w:val="31"/>
    <w:qFormat/>
    <w:rsid w:val="00466A7B"/>
    <w:rPr>
      <w:smallCaps/>
      <w:color w:val="2F628F"/>
    </w:rPr>
  </w:style>
  <w:style w:type="character" w:styleId="BookTitle">
    <w:name w:val="Book Title"/>
    <w:uiPriority w:val="33"/>
    <w:qFormat/>
    <w:rsid w:val="00F61F54"/>
    <w:rPr>
      <w:b/>
      <w:bCs/>
      <w:i/>
      <w:iCs/>
      <w:spacing w:val="5"/>
    </w:rPr>
  </w:style>
  <w:style w:type="paragraph" w:styleId="TOCHeading">
    <w:name w:val="TOC Heading"/>
    <w:basedOn w:val="Heading1"/>
    <w:next w:val="Normal"/>
    <w:uiPriority w:val="39"/>
    <w:unhideWhenUsed/>
    <w:qFormat/>
    <w:rsid w:val="00F61F54"/>
    <w:pPr>
      <w:spacing w:before="240"/>
      <w:outlineLvl w:val="9"/>
    </w:pPr>
    <w:rPr>
      <w:sz w:val="32"/>
      <w:szCs w:val="32"/>
    </w:rPr>
  </w:style>
  <w:style w:type="character" w:styleId="CommentReference">
    <w:name w:val="annotation reference"/>
    <w:basedOn w:val="DefaultParagraphFont"/>
    <w:uiPriority w:val="99"/>
    <w:semiHidden/>
    <w:unhideWhenUsed/>
    <w:rsid w:val="00667802"/>
    <w:rPr>
      <w:sz w:val="16"/>
      <w:szCs w:val="16"/>
    </w:rPr>
  </w:style>
  <w:style w:type="paragraph" w:styleId="CommentText">
    <w:name w:val="annotation text"/>
    <w:basedOn w:val="Normal"/>
    <w:link w:val="CommentTextChar"/>
    <w:uiPriority w:val="99"/>
    <w:unhideWhenUsed/>
    <w:rsid w:val="00667802"/>
    <w:rPr>
      <w:sz w:val="20"/>
      <w:szCs w:val="20"/>
    </w:rPr>
  </w:style>
  <w:style w:type="character" w:customStyle="1" w:styleId="CommentTextChar">
    <w:name w:val="Comment Text Char"/>
    <w:basedOn w:val="DefaultParagraphFont"/>
    <w:link w:val="CommentText"/>
    <w:uiPriority w:val="99"/>
    <w:rsid w:val="00667802"/>
    <w:rPr>
      <w:sz w:val="20"/>
      <w:szCs w:val="20"/>
    </w:rPr>
  </w:style>
  <w:style w:type="paragraph" w:styleId="CommentSubject">
    <w:name w:val="annotation subject"/>
    <w:basedOn w:val="CommentText"/>
    <w:next w:val="CommentText"/>
    <w:link w:val="CommentSubjectChar"/>
    <w:uiPriority w:val="99"/>
    <w:semiHidden/>
    <w:unhideWhenUsed/>
    <w:rsid w:val="00667802"/>
    <w:rPr>
      <w:b/>
      <w:bCs/>
    </w:rPr>
  </w:style>
  <w:style w:type="character" w:customStyle="1" w:styleId="CommentSubjectChar">
    <w:name w:val="Comment Subject Char"/>
    <w:basedOn w:val="CommentTextChar"/>
    <w:link w:val="CommentSubject"/>
    <w:uiPriority w:val="99"/>
    <w:semiHidden/>
    <w:rsid w:val="00667802"/>
    <w:rPr>
      <w:b/>
      <w:bCs/>
      <w:sz w:val="20"/>
      <w:szCs w:val="20"/>
    </w:rPr>
  </w:style>
  <w:style w:type="character" w:customStyle="1" w:styleId="NoSpacingChar">
    <w:name w:val="No Spacing Char"/>
    <w:basedOn w:val="DefaultParagraphFont"/>
    <w:link w:val="NoSpacing"/>
    <w:uiPriority w:val="1"/>
    <w:rsid w:val="00786939"/>
  </w:style>
  <w:style w:type="paragraph" w:customStyle="1" w:styleId="BulletedListOption2">
    <w:name w:val="Bulleted List Option 2"/>
    <w:basedOn w:val="NormalWeb"/>
    <w:autoRedefine/>
    <w:qFormat/>
    <w:rsid w:val="00012686"/>
    <w:pPr>
      <w:numPr>
        <w:numId w:val="5"/>
      </w:numPr>
      <w:tabs>
        <w:tab w:val="left" w:pos="8820"/>
      </w:tabs>
      <w:spacing w:line="360" w:lineRule="auto"/>
    </w:pPr>
  </w:style>
  <w:style w:type="paragraph" w:customStyle="1" w:styleId="NumberedBulletedList">
    <w:name w:val="Numbered Bulleted List"/>
    <w:basedOn w:val="Normal"/>
    <w:qFormat/>
    <w:rsid w:val="00EC2652"/>
    <w:pPr>
      <w:numPr>
        <w:numId w:val="4"/>
      </w:numPr>
      <w:tabs>
        <w:tab w:val="left" w:pos="8820"/>
      </w:tabs>
    </w:pPr>
  </w:style>
  <w:style w:type="character" w:customStyle="1" w:styleId="NormalWebChar">
    <w:name w:val="Normal (Web) Char"/>
    <w:basedOn w:val="DefaultParagraphFont"/>
    <w:link w:val="NormalWeb"/>
    <w:uiPriority w:val="99"/>
    <w:rsid w:val="00012686"/>
    <w:rPr>
      <w:rFonts w:ascii="Helvetica" w:eastAsia="Times New Roman" w:hAnsi="Helvetica" w:cs="Times New Roman"/>
      <w:color w:val="000000"/>
      <w:kern w:val="0"/>
      <w14:ligatures w14:val="none"/>
    </w:rPr>
  </w:style>
  <w:style w:type="paragraph" w:styleId="ListBullet">
    <w:name w:val="List Bullet"/>
    <w:basedOn w:val="Normal"/>
    <w:uiPriority w:val="99"/>
    <w:semiHidden/>
    <w:unhideWhenUsed/>
    <w:rsid w:val="003C6D26"/>
    <w:pPr>
      <w:numPr>
        <w:numId w:val="6"/>
      </w:numPr>
      <w:contextualSpacing/>
    </w:pPr>
  </w:style>
  <w:style w:type="table" w:customStyle="1" w:styleId="CommerceTableStyle">
    <w:name w:val="Commerce Table Style"/>
    <w:basedOn w:val="TableNormal"/>
    <w:uiPriority w:val="99"/>
    <w:rsid w:val="00C15767"/>
    <w:pPr>
      <w:spacing w:line="360" w:lineRule="auto"/>
    </w:pPr>
    <w:tblPr>
      <w:tblStyleRowBandSize w:val="1"/>
      <w:tblBorders>
        <w:top w:val="single" w:sz="4" w:space="0" w:color="875C02"/>
        <w:left w:val="single" w:sz="4" w:space="0" w:color="875C02"/>
        <w:bottom w:val="single" w:sz="4" w:space="0" w:color="875C02"/>
        <w:right w:val="single" w:sz="4" w:space="0" w:color="875C02"/>
        <w:insideH w:val="single" w:sz="4" w:space="0" w:color="875C02"/>
        <w:insideV w:val="single" w:sz="4" w:space="0" w:color="875C02"/>
      </w:tblBorders>
      <w:tblCellMar>
        <w:top w:w="43" w:type="dxa"/>
        <w:bottom w:w="43" w:type="dxa"/>
      </w:tblCellMar>
    </w:tblPr>
    <w:tcPr>
      <w:vAlign w:val="center"/>
    </w:tcPr>
    <w:tblStylePr w:type="firstRow">
      <w:pPr>
        <w:jc w:val="center"/>
      </w:pPr>
      <w:rPr>
        <w:b/>
      </w:rPr>
    </w:tblStylePr>
    <w:tblStylePr w:type="band1Horz">
      <w:tblPr/>
      <w:tcPr>
        <w:shd w:val="clear" w:color="auto" w:fill="FDEECD"/>
      </w:tcPr>
    </w:tblStylePr>
  </w:style>
  <w:style w:type="character" w:styleId="Hyperlink">
    <w:name w:val="Hyperlink"/>
    <w:basedOn w:val="DefaultParagraphFont"/>
    <w:uiPriority w:val="99"/>
    <w:unhideWhenUsed/>
    <w:qFormat/>
    <w:rsid w:val="0062774E"/>
    <w:rPr>
      <w:rFonts w:ascii="Helvetica" w:hAnsi="Helvetica"/>
      <w:b w:val="0"/>
      <w:color w:val="2F628F"/>
      <w:u w:val="none"/>
    </w:rPr>
  </w:style>
  <w:style w:type="character" w:styleId="UnresolvedMention">
    <w:name w:val="Unresolved Mention"/>
    <w:basedOn w:val="DefaultParagraphFont"/>
    <w:uiPriority w:val="99"/>
    <w:semiHidden/>
    <w:unhideWhenUsed/>
    <w:rsid w:val="00832058"/>
    <w:rPr>
      <w:color w:val="605E5C"/>
      <w:shd w:val="clear" w:color="auto" w:fill="E1DFDD"/>
    </w:rPr>
  </w:style>
  <w:style w:type="paragraph" w:styleId="TOC1">
    <w:name w:val="toc 1"/>
    <w:basedOn w:val="Normal"/>
    <w:next w:val="Normal"/>
    <w:uiPriority w:val="39"/>
    <w:unhideWhenUsed/>
    <w:qFormat/>
    <w:rsid w:val="00CB0CCE"/>
    <w:pPr>
      <w:spacing w:before="120" w:after="120"/>
    </w:pPr>
    <w:rPr>
      <w:rFonts w:asciiTheme="minorHAnsi" w:hAnsiTheme="minorHAnsi"/>
      <w:bCs/>
      <w:iCs/>
    </w:rPr>
  </w:style>
  <w:style w:type="paragraph" w:styleId="TOC2">
    <w:name w:val="toc 2"/>
    <w:basedOn w:val="Normal"/>
    <w:next w:val="Normal"/>
    <w:autoRedefine/>
    <w:uiPriority w:val="39"/>
    <w:unhideWhenUsed/>
    <w:qFormat/>
    <w:rsid w:val="0062774E"/>
    <w:pPr>
      <w:spacing w:after="100"/>
      <w:ind w:left="240"/>
    </w:pPr>
  </w:style>
  <w:style w:type="paragraph" w:styleId="TOC3">
    <w:name w:val="toc 3"/>
    <w:basedOn w:val="Normal"/>
    <w:next w:val="Normal"/>
    <w:autoRedefine/>
    <w:uiPriority w:val="39"/>
    <w:unhideWhenUsed/>
    <w:qFormat/>
    <w:rsid w:val="0062774E"/>
    <w:pPr>
      <w:spacing w:after="100"/>
      <w:ind w:left="480"/>
    </w:pPr>
  </w:style>
  <w:style w:type="paragraph" w:styleId="TOC9">
    <w:name w:val="toc 9"/>
    <w:basedOn w:val="Normal"/>
    <w:next w:val="Normal"/>
    <w:autoRedefine/>
    <w:uiPriority w:val="39"/>
    <w:semiHidden/>
    <w:unhideWhenUsed/>
    <w:rsid w:val="0062774E"/>
    <w:pPr>
      <w:spacing w:after="100"/>
      <w:ind w:left="1920"/>
    </w:pPr>
  </w:style>
  <w:style w:type="paragraph" w:styleId="TOC4">
    <w:name w:val="toc 4"/>
    <w:basedOn w:val="Normal"/>
    <w:next w:val="Normal"/>
    <w:autoRedefine/>
    <w:uiPriority w:val="39"/>
    <w:unhideWhenUsed/>
    <w:qFormat/>
    <w:rsid w:val="00023610"/>
    <w:pPr>
      <w:tabs>
        <w:tab w:val="right" w:leader="dot" w:pos="9346"/>
      </w:tabs>
      <w:spacing w:after="100"/>
      <w:ind w:left="720"/>
    </w:pPr>
  </w:style>
  <w:style w:type="paragraph" w:styleId="TOC6">
    <w:name w:val="toc 6"/>
    <w:basedOn w:val="Normal"/>
    <w:next w:val="Normal"/>
    <w:autoRedefine/>
    <w:uiPriority w:val="39"/>
    <w:unhideWhenUsed/>
    <w:rsid w:val="001F4FD6"/>
    <w:pPr>
      <w:spacing w:after="100"/>
      <w:ind w:left="1200"/>
    </w:pPr>
  </w:style>
  <w:style w:type="paragraph" w:styleId="TOC7">
    <w:name w:val="toc 7"/>
    <w:basedOn w:val="Normal"/>
    <w:next w:val="Normal"/>
    <w:autoRedefine/>
    <w:uiPriority w:val="39"/>
    <w:unhideWhenUsed/>
    <w:rsid w:val="001F4FD6"/>
    <w:pPr>
      <w:spacing w:after="100"/>
      <w:ind w:left="1440"/>
    </w:pPr>
  </w:style>
  <w:style w:type="paragraph" w:styleId="TOC5">
    <w:name w:val="toc 5"/>
    <w:basedOn w:val="Normal"/>
    <w:next w:val="Normal"/>
    <w:autoRedefine/>
    <w:uiPriority w:val="39"/>
    <w:unhideWhenUsed/>
    <w:qFormat/>
    <w:rsid w:val="000C1B78"/>
    <w:pPr>
      <w:spacing w:after="100"/>
      <w:ind w:left="960"/>
    </w:pPr>
  </w:style>
  <w:style w:type="character" w:styleId="PlaceholderText">
    <w:name w:val="Placeholder Text"/>
    <w:basedOn w:val="DefaultParagraphFont"/>
    <w:uiPriority w:val="99"/>
    <w:semiHidden/>
    <w:rsid w:val="00B6167D"/>
    <w:rPr>
      <w:color w:val="666666"/>
    </w:rPr>
  </w:style>
  <w:style w:type="paragraph" w:styleId="TOC8">
    <w:name w:val="toc 8"/>
    <w:basedOn w:val="Normal"/>
    <w:next w:val="Normal"/>
    <w:autoRedefine/>
    <w:uiPriority w:val="39"/>
    <w:unhideWhenUsed/>
    <w:rsid w:val="0035741B"/>
    <w:pPr>
      <w:spacing w:after="100"/>
      <w:ind w:left="1680"/>
    </w:pPr>
  </w:style>
  <w:style w:type="paragraph" w:styleId="Revision">
    <w:name w:val="Revision"/>
    <w:hidden/>
    <w:uiPriority w:val="99"/>
    <w:semiHidden/>
    <w:rsid w:val="004D1CF9"/>
  </w:style>
  <w:style w:type="character" w:styleId="FollowedHyperlink">
    <w:name w:val="FollowedHyperlink"/>
    <w:basedOn w:val="DefaultParagraphFont"/>
    <w:uiPriority w:val="99"/>
    <w:semiHidden/>
    <w:unhideWhenUsed/>
    <w:rsid w:val="004D1CF9"/>
    <w:rPr>
      <w:color w:val="2F628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723551">
      <w:bodyDiv w:val="1"/>
      <w:marLeft w:val="0"/>
      <w:marRight w:val="0"/>
      <w:marTop w:val="0"/>
      <w:marBottom w:val="0"/>
      <w:divBdr>
        <w:top w:val="none" w:sz="0" w:space="0" w:color="auto"/>
        <w:left w:val="none" w:sz="0" w:space="0" w:color="auto"/>
        <w:bottom w:val="none" w:sz="0" w:space="0" w:color="auto"/>
        <w:right w:val="none" w:sz="0" w:space="0" w:color="auto"/>
      </w:divBdr>
    </w:div>
    <w:div w:id="1125081811">
      <w:bodyDiv w:val="1"/>
      <w:marLeft w:val="0"/>
      <w:marRight w:val="0"/>
      <w:marTop w:val="0"/>
      <w:marBottom w:val="0"/>
      <w:divBdr>
        <w:top w:val="none" w:sz="0" w:space="0" w:color="auto"/>
        <w:left w:val="none" w:sz="0" w:space="0" w:color="auto"/>
        <w:bottom w:val="none" w:sz="0" w:space="0" w:color="auto"/>
        <w:right w:val="none" w:sz="0" w:space="0" w:color="auto"/>
      </w:divBdr>
      <w:divsChild>
        <w:div w:id="1166820765">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commerce.mt.gov/Business/Indian-Country/"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okta.loginmt.com/"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montana.servicenowservices.com/mtgl" TargetMode="External"/><Relationship Id="rId20" Type="http://schemas.openxmlformats.org/officeDocument/2006/relationships/hyperlink" Target="http://www.indiancountry.mt.go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montana.servicenowservices.com/mtgl"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file:///C:\Users\cca458\Desktop\TTG%20FY%2027%20Guidelines%20Rachelle%2008-28-26\rachelle.brown@mt.go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business.mt.gov/_shared/ICED/docs/TBDG/OktaInstructions.pdf" TargetMode="External"/><Relationship Id="rId22" Type="http://schemas.openxmlformats.org/officeDocument/2006/relationships/header" Target="header2.xml"/><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montanarelay.mt.gov" TargetMode="External"/><Relationship Id="rId1" Type="http://schemas.openxmlformats.org/officeDocument/2006/relationships/hyperlink" Target="https://commerce.mt.gov/"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http://montanarelay.mt.gov" TargetMode="External"/><Relationship Id="rId1" Type="http://schemas.openxmlformats.org/officeDocument/2006/relationships/hyperlink" Target="https://commerce.mt.go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4.emf"/></Relationships>
</file>

<file path=word/_rels/header3.xml.rels><?xml version="1.0" encoding="UTF-8" standalone="yes"?>
<Relationships xmlns="http://schemas.openxmlformats.org/package/2006/relationships"><Relationship Id="rId1" Type="http://schemas.openxmlformats.org/officeDocument/2006/relationships/image" Target="media/image4.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CA681\Downloads\Commerce-Word-Doc-Template-Business-1.31.2025.dotx" TargetMode="External"/></Relationships>
</file>

<file path=word/theme/theme1.xml><?xml version="1.0" encoding="utf-8"?>
<a:theme xmlns:a="http://schemas.openxmlformats.org/drawingml/2006/main" name="Office Theme">
  <a:themeElements>
    <a:clrScheme name="Commerce Colors">
      <a:dk1>
        <a:srgbClr val="112F60"/>
      </a:dk1>
      <a:lt1>
        <a:srgbClr val="F4A602"/>
      </a:lt1>
      <a:dk2>
        <a:srgbClr val="3A7AB2"/>
      </a:dk2>
      <a:lt2>
        <a:srgbClr val="085B4B"/>
      </a:lt2>
      <a:accent1>
        <a:srgbClr val="2F9970"/>
      </a:accent1>
      <a:accent2>
        <a:srgbClr val="F05126"/>
      </a:accent2>
      <a:accent3>
        <a:srgbClr val="698287"/>
      </a:accent3>
      <a:accent4>
        <a:srgbClr val="A31E24"/>
      </a:accent4>
      <a:accent5>
        <a:srgbClr val="600F2E"/>
      </a:accent5>
      <a:accent6>
        <a:srgbClr val="FFFFFF"/>
      </a:accent6>
      <a:hlink>
        <a:srgbClr val="2F628F"/>
      </a:hlink>
      <a:folHlink>
        <a:srgbClr val="2F628F"/>
      </a:folHlink>
    </a:clrScheme>
    <a:fontScheme name="Custom 1">
      <a:majorFont>
        <a:latin typeface="Helvetica"/>
        <a:ea typeface=""/>
        <a:cs typeface=""/>
      </a:majorFont>
      <a:minorFont>
        <a:latin typeface="Helvetic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A8E65DDDCD90F4687BC8814CAE1F65F" ma:contentTypeVersion="15" ma:contentTypeDescription="Create a new document." ma:contentTypeScope="" ma:versionID="de5ec365687dbdbf777a5b8f61058447">
  <xsd:schema xmlns:xsd="http://www.w3.org/2001/XMLSchema" xmlns:xs="http://www.w3.org/2001/XMLSchema" xmlns:p="http://schemas.microsoft.com/office/2006/metadata/properties" xmlns:ns3="f2b8a930-ca00-4d2a-9f46-f8dedbe1350e" xmlns:ns4="eb4c6de9-fd95-4c90-b24b-eb1baa44b995" targetNamespace="http://schemas.microsoft.com/office/2006/metadata/properties" ma:root="true" ma:fieldsID="08d67c2086fee074fa0d81c9036a203d" ns3:_="" ns4:_="">
    <xsd:import namespace="f2b8a930-ca00-4d2a-9f46-f8dedbe1350e"/>
    <xsd:import namespace="eb4c6de9-fd95-4c90-b24b-eb1baa44b99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_activity" minOccurs="0"/>
                <xsd:element ref="ns4:MediaServiceObjectDetectorVersions" minOccurs="0"/>
                <xsd:element ref="ns4:MediaServiceDateTaken" minOccurs="0"/>
                <xsd:element ref="ns4:MediaServiceSystemTags" minOccurs="0"/>
                <xsd:element ref="ns4:MediaLengthInSecond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b8a930-ca00-4d2a-9f46-f8dedbe1350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4c6de9-fd95-4c90-b24b-eb1baa44b99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eb4c6de9-fd95-4c90-b24b-eb1baa44b99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DBD2924-1FD2-45B4-A55A-4D05ACDAE7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b8a930-ca00-4d2a-9f46-f8dedbe1350e"/>
    <ds:schemaRef ds:uri="eb4c6de9-fd95-4c90-b24b-eb1baa44b9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5B445B6-E73A-2E48-BB16-FC626C3BEEFC}">
  <ds:schemaRefs>
    <ds:schemaRef ds:uri="http://schemas.openxmlformats.org/officeDocument/2006/bibliography"/>
  </ds:schemaRefs>
</ds:datastoreItem>
</file>

<file path=customXml/itemProps3.xml><?xml version="1.0" encoding="utf-8"?>
<ds:datastoreItem xmlns:ds="http://schemas.openxmlformats.org/officeDocument/2006/customXml" ds:itemID="{8983B8CE-94B9-4BCF-9E91-B171DD6D23C4}">
  <ds:schemaRefs>
    <ds:schemaRef ds:uri="http://schemas.microsoft.com/office/2006/metadata/properties"/>
    <ds:schemaRef ds:uri="http://schemas.microsoft.com/office/infopath/2007/PartnerControls"/>
    <ds:schemaRef ds:uri="eb4c6de9-fd95-4c90-b24b-eb1baa44b995"/>
  </ds:schemaRefs>
</ds:datastoreItem>
</file>

<file path=customXml/itemProps4.xml><?xml version="1.0" encoding="utf-8"?>
<ds:datastoreItem xmlns:ds="http://schemas.openxmlformats.org/officeDocument/2006/customXml" ds:itemID="{72A464DB-2E94-47F7-BD9A-7D8880A8449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Commerce-Word-Doc-Template-Business-1.31.2025</Template>
  <TotalTime>14</TotalTime>
  <Pages>9</Pages>
  <Words>1672</Words>
  <Characters>9938</Characters>
  <Application>Microsoft Office Word</Application>
  <DocSecurity>2</DocSecurity>
  <Lines>236</Lines>
  <Paragraphs>124</Paragraphs>
  <ScaleCrop>false</ScaleCrop>
  <HeadingPairs>
    <vt:vector size="2" baseType="variant">
      <vt:variant>
        <vt:lpstr>Title</vt:lpstr>
      </vt:variant>
      <vt:variant>
        <vt:i4>1</vt:i4>
      </vt:variant>
    </vt:vector>
  </HeadingPairs>
  <TitlesOfParts>
    <vt:vector size="1" baseType="lpstr">
      <vt:lpstr>Montana Department of Commerce</vt:lpstr>
    </vt:vector>
  </TitlesOfParts>
  <Company/>
  <LinksUpToDate>false</LinksUpToDate>
  <CharactersWithSpaces>11486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Montana Department of Commerce</dc:title>
  <dc:subject/>
  <dc:creator>Russell, Kate</dc:creator>
  <cp:keywords/>
  <dc:description/>
  <cp:lastModifiedBy>Jackson, Todd</cp:lastModifiedBy>
  <cp:revision>8</cp:revision>
  <dcterms:created xsi:type="dcterms:W3CDTF">2026-08-28T17:21:00Z</dcterms:created>
  <dcterms:modified xsi:type="dcterms:W3CDTF">2026-08-28T20:56:00Z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0x0101002A8E65DDDCD90F4687BC8814CAE1F65F</vt:lpwstr>
  </property>
</Properties>
</file>