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C611" w14:textId="5567DB31" w:rsidR="00320776" w:rsidRDefault="00DD4D1E" w:rsidP="00DD4D1E">
      <w:pPr>
        <w:pStyle w:val="Heading1"/>
        <w:rPr>
          <w:noProof/>
        </w:rPr>
      </w:pPr>
      <w:r>
        <w:rPr>
          <w:noProof/>
        </w:rPr>
        <w:t>Housing Stablization Program – Project Budget Template</w:t>
      </w:r>
    </w:p>
    <w:tbl>
      <w:tblPr>
        <w:tblStyle w:val="CommerceTableStyle"/>
        <w:tblW w:w="13140" w:type="dxa"/>
        <w:tblInd w:w="-635" w:type="dxa"/>
        <w:tblLook w:val="04A0" w:firstRow="1" w:lastRow="0" w:firstColumn="1" w:lastColumn="0" w:noHBand="0" w:noVBand="1"/>
      </w:tblPr>
      <w:tblGrid>
        <w:gridCol w:w="2382"/>
        <w:gridCol w:w="1747"/>
        <w:gridCol w:w="1747"/>
        <w:gridCol w:w="1747"/>
        <w:gridCol w:w="1747"/>
        <w:gridCol w:w="1747"/>
        <w:gridCol w:w="2023"/>
      </w:tblGrid>
      <w:tr w:rsidR="00DD4D1E" w14:paraId="6CE6231E" w14:textId="77777777" w:rsidTr="00DD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2" w:type="dxa"/>
          </w:tcPr>
          <w:p w14:paraId="2FA716D5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823A938" w14:textId="52979681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Source:</w:t>
            </w:r>
          </w:p>
        </w:tc>
        <w:tc>
          <w:tcPr>
            <w:tcW w:w="1747" w:type="dxa"/>
          </w:tcPr>
          <w:p w14:paraId="4B1F99E4" w14:textId="29871E39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Source:</w:t>
            </w:r>
          </w:p>
        </w:tc>
        <w:tc>
          <w:tcPr>
            <w:tcW w:w="1747" w:type="dxa"/>
          </w:tcPr>
          <w:p w14:paraId="165FA3C9" w14:textId="0151F9B6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Source:</w:t>
            </w:r>
          </w:p>
        </w:tc>
        <w:tc>
          <w:tcPr>
            <w:tcW w:w="1747" w:type="dxa"/>
          </w:tcPr>
          <w:p w14:paraId="6E1B1555" w14:textId="06B44811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Source:</w:t>
            </w:r>
          </w:p>
        </w:tc>
        <w:tc>
          <w:tcPr>
            <w:tcW w:w="1747" w:type="dxa"/>
          </w:tcPr>
          <w:p w14:paraId="200E4A61" w14:textId="61DA6E5F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Source:</w:t>
            </w:r>
          </w:p>
        </w:tc>
        <w:tc>
          <w:tcPr>
            <w:tcW w:w="2023" w:type="dxa"/>
          </w:tcPr>
          <w:p w14:paraId="5F481F50" w14:textId="1D78DBB6" w:rsidR="00DD4D1E" w:rsidRDefault="00B4412C" w:rsidP="00105AAB">
            <w:pPr>
              <w:rPr>
                <w:noProof/>
              </w:rPr>
            </w:pPr>
            <w:r>
              <w:rPr>
                <w:noProof/>
              </w:rPr>
              <w:t>Total</w:t>
            </w:r>
          </w:p>
        </w:tc>
      </w:tr>
      <w:tr w:rsidR="00DD4D1E" w14:paraId="3DEE7044" w14:textId="77777777" w:rsidTr="00DD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2" w:type="dxa"/>
          </w:tcPr>
          <w:p w14:paraId="53DE14AF" w14:textId="4091A4EB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 xml:space="preserve">Personnel </w:t>
            </w:r>
            <w:r w:rsidR="00B4412C">
              <w:rPr>
                <w:noProof/>
              </w:rPr>
              <w:t>costs</w:t>
            </w:r>
          </w:p>
        </w:tc>
        <w:tc>
          <w:tcPr>
            <w:tcW w:w="1747" w:type="dxa"/>
          </w:tcPr>
          <w:p w14:paraId="09CC4EE0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DFA9DEB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1289499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7D809A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5F64A0A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048358B3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6911E0DF" w14:textId="77777777" w:rsidTr="00DD4D1E">
        <w:tc>
          <w:tcPr>
            <w:tcW w:w="2382" w:type="dxa"/>
          </w:tcPr>
          <w:p w14:paraId="7F55C51A" w14:textId="2E709002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 xml:space="preserve">Professional </w:t>
            </w:r>
            <w:r w:rsidR="00B4412C">
              <w:rPr>
                <w:noProof/>
              </w:rPr>
              <w:t>services</w:t>
            </w:r>
          </w:p>
        </w:tc>
        <w:tc>
          <w:tcPr>
            <w:tcW w:w="1747" w:type="dxa"/>
          </w:tcPr>
          <w:p w14:paraId="187785F0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C59F5AB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623284C6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471C9019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2DD0E5B3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4208DCF8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5EEAE471" w14:textId="77777777" w:rsidTr="00DD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2" w:type="dxa"/>
          </w:tcPr>
          <w:p w14:paraId="6DECAF7D" w14:textId="2F515EE4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 xml:space="preserve">Legal </w:t>
            </w:r>
            <w:r w:rsidR="00B4412C">
              <w:rPr>
                <w:noProof/>
              </w:rPr>
              <w:t>costs</w:t>
            </w:r>
          </w:p>
        </w:tc>
        <w:tc>
          <w:tcPr>
            <w:tcW w:w="1747" w:type="dxa"/>
          </w:tcPr>
          <w:p w14:paraId="2C153E8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460BAA83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489940A7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A521113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965C789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50A4D778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77381CDA" w14:textId="77777777" w:rsidTr="00DD4D1E">
        <w:tc>
          <w:tcPr>
            <w:tcW w:w="2382" w:type="dxa"/>
          </w:tcPr>
          <w:p w14:paraId="744AB8AF" w14:textId="62301635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Contingency</w:t>
            </w:r>
          </w:p>
        </w:tc>
        <w:tc>
          <w:tcPr>
            <w:tcW w:w="1747" w:type="dxa"/>
          </w:tcPr>
          <w:p w14:paraId="719C1884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0C658567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2DBB873A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0E3F8880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6645477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42093B63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:rsidRPr="00DD4D1E" w14:paraId="00DF4484" w14:textId="77777777" w:rsidTr="00DD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2" w:type="dxa"/>
          </w:tcPr>
          <w:p w14:paraId="07D66327" w14:textId="5FB21337" w:rsidR="00DD4D1E" w:rsidRPr="00DD4D1E" w:rsidRDefault="00B4412C" w:rsidP="00105AA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Total </w:t>
            </w:r>
            <w:r w:rsidR="00793C68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 xml:space="preserve">oft </w:t>
            </w:r>
            <w:r w:rsidR="00793C68">
              <w:rPr>
                <w:b/>
                <w:bCs/>
                <w:noProof/>
              </w:rPr>
              <w:t>c</w:t>
            </w:r>
            <w:r>
              <w:rPr>
                <w:b/>
                <w:bCs/>
                <w:noProof/>
              </w:rPr>
              <w:t>osts</w:t>
            </w:r>
          </w:p>
        </w:tc>
        <w:tc>
          <w:tcPr>
            <w:tcW w:w="1747" w:type="dxa"/>
          </w:tcPr>
          <w:p w14:paraId="46A68F3B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  <w:tc>
          <w:tcPr>
            <w:tcW w:w="1747" w:type="dxa"/>
          </w:tcPr>
          <w:p w14:paraId="7ED1AFE2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  <w:tc>
          <w:tcPr>
            <w:tcW w:w="1747" w:type="dxa"/>
          </w:tcPr>
          <w:p w14:paraId="4D556F0E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  <w:tc>
          <w:tcPr>
            <w:tcW w:w="1747" w:type="dxa"/>
          </w:tcPr>
          <w:p w14:paraId="619252F6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  <w:tc>
          <w:tcPr>
            <w:tcW w:w="1747" w:type="dxa"/>
          </w:tcPr>
          <w:p w14:paraId="45859044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  <w:tc>
          <w:tcPr>
            <w:tcW w:w="2023" w:type="dxa"/>
          </w:tcPr>
          <w:p w14:paraId="2FFC65EF" w14:textId="77777777" w:rsidR="00DD4D1E" w:rsidRPr="00DD4D1E" w:rsidRDefault="00DD4D1E" w:rsidP="00105AAB">
            <w:pPr>
              <w:rPr>
                <w:b/>
                <w:bCs/>
                <w:noProof/>
              </w:rPr>
            </w:pPr>
          </w:p>
        </w:tc>
      </w:tr>
      <w:tr w:rsidR="00DD4D1E" w14:paraId="3AE770AD" w14:textId="77777777" w:rsidTr="00DD4D1E">
        <w:tc>
          <w:tcPr>
            <w:tcW w:w="2382" w:type="dxa"/>
          </w:tcPr>
          <w:p w14:paraId="000B44C8" w14:textId="4D97FC45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Architect</w:t>
            </w:r>
            <w:r w:rsidR="00B4412C">
              <w:rPr>
                <w:noProof/>
              </w:rPr>
              <w:t>/e</w:t>
            </w:r>
            <w:r>
              <w:rPr>
                <w:noProof/>
              </w:rPr>
              <w:t>ngineer</w:t>
            </w:r>
          </w:p>
        </w:tc>
        <w:tc>
          <w:tcPr>
            <w:tcW w:w="1747" w:type="dxa"/>
          </w:tcPr>
          <w:p w14:paraId="4B5A63F4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65B9636D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142847A2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6850CF1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F24A85F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3C5C459D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71EAE865" w14:textId="77777777" w:rsidTr="00DD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2" w:type="dxa"/>
          </w:tcPr>
          <w:p w14:paraId="760C55CF" w14:textId="6A06CB9F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Construction</w:t>
            </w:r>
          </w:p>
        </w:tc>
        <w:tc>
          <w:tcPr>
            <w:tcW w:w="1747" w:type="dxa"/>
          </w:tcPr>
          <w:p w14:paraId="5244DEAF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71FBC69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578BE40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2CB6EEBA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00F132C9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4035FAFF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46D12A35" w14:textId="77777777" w:rsidTr="00DD4D1E">
        <w:tc>
          <w:tcPr>
            <w:tcW w:w="2382" w:type="dxa"/>
          </w:tcPr>
          <w:p w14:paraId="1B76E6BA" w14:textId="7538D893" w:rsidR="00DD4D1E" w:rsidRDefault="00DD4D1E" w:rsidP="00105AAB">
            <w:pPr>
              <w:rPr>
                <w:noProof/>
              </w:rPr>
            </w:pPr>
            <w:r>
              <w:rPr>
                <w:noProof/>
              </w:rPr>
              <w:t>Contingency</w:t>
            </w:r>
          </w:p>
        </w:tc>
        <w:tc>
          <w:tcPr>
            <w:tcW w:w="1747" w:type="dxa"/>
          </w:tcPr>
          <w:p w14:paraId="3B7E24B8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15374B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29B09FF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7F49AEB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DE81650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4BACFF76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10F3C54B" w14:textId="77777777" w:rsidTr="00DD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2" w:type="dxa"/>
          </w:tcPr>
          <w:p w14:paraId="2A23054D" w14:textId="5AB5D45B" w:rsidR="00DD4D1E" w:rsidRPr="00DD4D1E" w:rsidRDefault="00B4412C" w:rsidP="00105AA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Total </w:t>
            </w:r>
            <w:r w:rsidR="00793C68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ctivity </w:t>
            </w:r>
            <w:r w:rsidR="00793C68">
              <w:rPr>
                <w:b/>
                <w:bCs/>
                <w:noProof/>
              </w:rPr>
              <w:t>c</w:t>
            </w:r>
            <w:r>
              <w:rPr>
                <w:b/>
                <w:bCs/>
                <w:noProof/>
              </w:rPr>
              <w:t>osts</w:t>
            </w:r>
          </w:p>
        </w:tc>
        <w:tc>
          <w:tcPr>
            <w:tcW w:w="1747" w:type="dxa"/>
          </w:tcPr>
          <w:p w14:paraId="1C8F2A8D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3B6012F4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6FC3E92A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49D4D7E2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056ADB09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6F61AB41" w14:textId="77777777" w:rsidR="00DD4D1E" w:rsidRDefault="00DD4D1E" w:rsidP="00105AAB">
            <w:pPr>
              <w:rPr>
                <w:noProof/>
              </w:rPr>
            </w:pPr>
          </w:p>
        </w:tc>
      </w:tr>
      <w:tr w:rsidR="00DD4D1E" w14:paraId="52FD8016" w14:textId="77777777" w:rsidTr="00DD4D1E">
        <w:tc>
          <w:tcPr>
            <w:tcW w:w="2382" w:type="dxa"/>
          </w:tcPr>
          <w:p w14:paraId="567FCC45" w14:textId="0CA0997A" w:rsidR="00DD4D1E" w:rsidRPr="00DD4D1E" w:rsidRDefault="00B4412C" w:rsidP="00105AA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Total </w:t>
            </w:r>
            <w:r w:rsidR="00793C68">
              <w:rPr>
                <w:b/>
                <w:bCs/>
                <w:noProof/>
              </w:rPr>
              <w:t>p</w:t>
            </w:r>
            <w:r>
              <w:rPr>
                <w:b/>
                <w:bCs/>
                <w:noProof/>
              </w:rPr>
              <w:t xml:space="preserve">roject </w:t>
            </w:r>
            <w:r w:rsidR="00793C68">
              <w:rPr>
                <w:b/>
                <w:bCs/>
                <w:noProof/>
              </w:rPr>
              <w:t>b</w:t>
            </w:r>
            <w:r>
              <w:rPr>
                <w:b/>
                <w:bCs/>
                <w:noProof/>
              </w:rPr>
              <w:t>udget</w:t>
            </w:r>
          </w:p>
        </w:tc>
        <w:tc>
          <w:tcPr>
            <w:tcW w:w="1747" w:type="dxa"/>
          </w:tcPr>
          <w:p w14:paraId="7FCC573E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5D3BE01B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5D114BF1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7B9B381C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1747" w:type="dxa"/>
          </w:tcPr>
          <w:p w14:paraId="0CC48907" w14:textId="77777777" w:rsidR="00DD4D1E" w:rsidRDefault="00DD4D1E" w:rsidP="00105AAB">
            <w:pPr>
              <w:rPr>
                <w:noProof/>
              </w:rPr>
            </w:pPr>
          </w:p>
        </w:tc>
        <w:tc>
          <w:tcPr>
            <w:tcW w:w="2023" w:type="dxa"/>
          </w:tcPr>
          <w:p w14:paraId="6AC998F3" w14:textId="77777777" w:rsidR="00DD4D1E" w:rsidRDefault="00DD4D1E" w:rsidP="00105AAB">
            <w:pPr>
              <w:rPr>
                <w:noProof/>
              </w:rPr>
            </w:pPr>
          </w:p>
        </w:tc>
      </w:tr>
    </w:tbl>
    <w:p w14:paraId="14735D4B" w14:textId="77777777" w:rsidR="00DD4D1E" w:rsidRPr="00105AAB" w:rsidRDefault="00DD4D1E" w:rsidP="00105AAB">
      <w:pPr>
        <w:rPr>
          <w:noProof/>
        </w:rPr>
      </w:pPr>
    </w:p>
    <w:sectPr w:rsidR="00DD4D1E" w:rsidRPr="00105AAB" w:rsidSect="00DD4D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710" w:bottom="1440" w:left="189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C442" w14:textId="77777777" w:rsidR="00EB5E5C" w:rsidRDefault="00EB5E5C" w:rsidP="005730E1">
      <w:r>
        <w:separator/>
      </w:r>
    </w:p>
    <w:p w14:paraId="3A3D0EE3" w14:textId="77777777" w:rsidR="00EB5E5C" w:rsidRDefault="00EB5E5C"/>
    <w:p w14:paraId="5370FE7E" w14:textId="77777777" w:rsidR="00EB5E5C" w:rsidRDefault="00EB5E5C"/>
  </w:endnote>
  <w:endnote w:type="continuationSeparator" w:id="0">
    <w:p w14:paraId="1F7C3540" w14:textId="77777777" w:rsidR="00EB5E5C" w:rsidRDefault="00EB5E5C" w:rsidP="005730E1">
      <w:r>
        <w:continuationSeparator/>
      </w:r>
    </w:p>
    <w:p w14:paraId="7B138CB2" w14:textId="77777777" w:rsidR="00EB5E5C" w:rsidRDefault="00EB5E5C"/>
    <w:p w14:paraId="38098E90" w14:textId="77777777" w:rsidR="00EB5E5C" w:rsidRDefault="00EB5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B56A8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08886624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CA4A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55135006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FDB7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452146B2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EEB5" w14:textId="77777777" w:rsidR="00EB5E5C" w:rsidRDefault="00EB5E5C" w:rsidP="005730E1">
      <w:r>
        <w:separator/>
      </w:r>
    </w:p>
    <w:p w14:paraId="34667417" w14:textId="77777777" w:rsidR="00EB5E5C" w:rsidRDefault="00EB5E5C"/>
    <w:p w14:paraId="59806421" w14:textId="77777777" w:rsidR="00EB5E5C" w:rsidRDefault="00EB5E5C"/>
  </w:footnote>
  <w:footnote w:type="continuationSeparator" w:id="0">
    <w:p w14:paraId="4386F5BC" w14:textId="77777777" w:rsidR="00EB5E5C" w:rsidRDefault="00EB5E5C" w:rsidP="005730E1">
      <w:r>
        <w:continuationSeparator/>
      </w:r>
    </w:p>
    <w:p w14:paraId="2B8E0BEF" w14:textId="77777777" w:rsidR="00EB5E5C" w:rsidRDefault="00EB5E5C"/>
    <w:p w14:paraId="036C931D" w14:textId="77777777" w:rsidR="00EB5E5C" w:rsidRDefault="00EB5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CD4B" w14:textId="77777777" w:rsidR="00A105E9" w:rsidRDefault="00A105E9">
    <w:pPr>
      <w:pStyle w:val="Header"/>
    </w:pPr>
  </w:p>
  <w:p w14:paraId="659D9DCC" w14:textId="77777777" w:rsidR="00CE3289" w:rsidRDefault="00CE3289"/>
  <w:p w14:paraId="6ABB75FF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9124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7A62F776" wp14:editId="41BC69C5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9BF2F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3111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743286CD" wp14:editId="516A5750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E19E9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1E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1A36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D2B9F"/>
    <w:rsid w:val="003E7A51"/>
    <w:rsid w:val="003F0053"/>
    <w:rsid w:val="003F6ADF"/>
    <w:rsid w:val="003F6D74"/>
    <w:rsid w:val="0041007F"/>
    <w:rsid w:val="00410570"/>
    <w:rsid w:val="00414AD6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93C68"/>
    <w:rsid w:val="007A1BFB"/>
    <w:rsid w:val="007A3A65"/>
    <w:rsid w:val="007B002A"/>
    <w:rsid w:val="007B0854"/>
    <w:rsid w:val="007B17E5"/>
    <w:rsid w:val="007D416C"/>
    <w:rsid w:val="007D7BBE"/>
    <w:rsid w:val="007F09C1"/>
    <w:rsid w:val="008178E7"/>
    <w:rsid w:val="00827083"/>
    <w:rsid w:val="00832058"/>
    <w:rsid w:val="00832D37"/>
    <w:rsid w:val="00835EBB"/>
    <w:rsid w:val="00843A30"/>
    <w:rsid w:val="00846856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4DDB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4412C"/>
    <w:rsid w:val="00B51BE9"/>
    <w:rsid w:val="00B6167D"/>
    <w:rsid w:val="00B62664"/>
    <w:rsid w:val="00B6495F"/>
    <w:rsid w:val="00B67B2E"/>
    <w:rsid w:val="00B84460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67E72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33B7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D4D1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5736"/>
    <w:rsid w:val="00EA6FF5"/>
    <w:rsid w:val="00EA70A4"/>
    <w:rsid w:val="00EB036A"/>
    <w:rsid w:val="00EB0C59"/>
    <w:rsid w:val="00EB413E"/>
    <w:rsid w:val="00EB5E5C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3A685"/>
  <w15:chartTrackingRefBased/>
  <w15:docId w15:val="{AED56CFC-B6FC-4BDB-9C33-1686748B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B4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6</cp:revision>
  <dcterms:created xsi:type="dcterms:W3CDTF">2025-07-11T21:32:00Z</dcterms:created>
  <dcterms:modified xsi:type="dcterms:W3CDTF">2025-07-18T20:10:00Z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