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97471549"/>
        <w:docPartObj>
          <w:docPartGallery w:val="Cover Pages"/>
          <w:docPartUnique/>
        </w:docPartObj>
      </w:sdtPr>
      <w:sdtEndPr/>
      <w:sdtContent>
        <w:p w14:paraId="2B0E4929" w14:textId="4E5E6D3F" w:rsidR="00B4201D" w:rsidRPr="00505A19" w:rsidRDefault="00B4201D" w:rsidP="00B4201D">
          <w:pPr>
            <w:contextualSpacing/>
          </w:pPr>
          <w:r>
            <w:rPr>
              <w:noProof/>
            </w:rPr>
            <mc:AlternateContent>
              <mc:Choice Requires="wps">
                <w:drawing>
                  <wp:anchor distT="0" distB="0" distL="114300" distR="114300" simplePos="0" relativeHeight="251659264" behindDoc="0" locked="0" layoutInCell="1" allowOverlap="1" wp14:anchorId="15B20256" wp14:editId="69106BEA">
                    <wp:simplePos x="0" y="0"/>
                    <wp:positionH relativeFrom="page">
                      <wp:align>right</wp:align>
                    </wp:positionH>
                    <wp:positionV relativeFrom="page">
                      <wp:posOffset>-45085</wp:posOffset>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026B2" id="Rectangle 1" o:spid="_x0000_s1026" style="position:absolute;margin-left:435.55pt;margin-top:-3.55pt;width:486.75pt;height:78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2336" behindDoc="1" locked="0" layoutInCell="1" allowOverlap="1" wp14:anchorId="3608E592" wp14:editId="0E5BEBA8">
                <wp:simplePos x="0" y="0"/>
                <wp:positionH relativeFrom="page">
                  <wp:posOffset>-38100</wp:posOffset>
                </wp:positionH>
                <wp:positionV relativeFrom="page">
                  <wp:posOffset>-28575</wp:posOffset>
                </wp:positionV>
                <wp:extent cx="2066925" cy="10079355"/>
                <wp:effectExtent l="0" t="0" r="9525" b="0"/>
                <wp:wrapNone/>
                <wp:docPr id="1711192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196815" w14:textId="77777777" w:rsidR="00B4201D" w:rsidRPr="00505A19" w:rsidRDefault="00B4201D" w:rsidP="00B4201D">
          <w:pPr>
            <w:contextualSpacing/>
          </w:pPr>
        </w:p>
        <w:p w14:paraId="0FBAE4B1" w14:textId="77777777" w:rsidR="00B4201D" w:rsidRPr="004D5730" w:rsidRDefault="00B4201D" w:rsidP="00B4201D">
          <w:pPr>
            <w:contextualSpacing/>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776C48CC" wp14:editId="10319FDE">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3144BB95" w14:textId="6BC83027" w:rsidR="00B4201D" w:rsidRPr="0089073E" w:rsidRDefault="00B4201D" w:rsidP="00E54845">
                                    <w:pPr>
                                      <w:tabs>
                                        <w:tab w:val="left" w:pos="8820"/>
                                      </w:tabs>
                                      <w:rPr>
                                        <w:color w:val="112F60" w:themeColor="text1"/>
                                        <w:sz w:val="44"/>
                                        <w:szCs w:val="44"/>
                                      </w:rPr>
                                    </w:pPr>
                                    <w:r>
                                      <w:rPr>
                                        <w:color w:val="112F60" w:themeColor="text1"/>
                                        <w:sz w:val="44"/>
                                        <w:szCs w:val="44"/>
                                      </w:rPr>
                                      <w:t>Application Guidelines</w:t>
                                    </w:r>
                                  </w:p>
                                </w:sdtContent>
                              </w:sdt>
                              <w:p w14:paraId="34DD0EF5" w14:textId="16CBACA2" w:rsidR="00B4201D" w:rsidRDefault="00B4201D" w:rsidP="004D5730">
                                <w:pPr>
                                  <w:pStyle w:val="NormalWeb"/>
                                  <w:tabs>
                                    <w:tab w:val="left" w:pos="8820"/>
                                  </w:tabs>
                                  <w:spacing w:line="360" w:lineRule="auto"/>
                                  <w:rPr>
                                    <w:b/>
                                    <w:bCs/>
                                    <w:color w:val="1D305F"/>
                                    <w:sz w:val="32"/>
                                    <w:szCs w:val="32"/>
                                  </w:rPr>
                                </w:pPr>
                                <w:r>
                                  <w:rPr>
                                    <w:b/>
                                    <w:bCs/>
                                    <w:color w:val="1D305F"/>
                                    <w:sz w:val="32"/>
                                    <w:szCs w:val="32"/>
                                  </w:rPr>
                                  <w:t>Montana Emergency Tourism Program</w:t>
                                </w:r>
                              </w:p>
                              <w:p w14:paraId="1F939FF4" w14:textId="7F4EAAFC" w:rsidR="00B4201D" w:rsidRPr="00C15767" w:rsidRDefault="00E92767" w:rsidP="00E54845">
                                <w:pPr>
                                  <w:pStyle w:val="NormalWeb"/>
                                  <w:tabs>
                                    <w:tab w:val="left" w:pos="8820"/>
                                  </w:tabs>
                                  <w:rPr>
                                    <w:color w:val="1D305F"/>
                                    <w:sz w:val="32"/>
                                    <w:szCs w:val="32"/>
                                  </w:rPr>
                                </w:pPr>
                                <w:r>
                                  <w:rPr>
                                    <w:color w:val="1D305F"/>
                                    <w:sz w:val="32"/>
                                    <w:szCs w:val="32"/>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6C48CC"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3144BB95" w14:textId="6BC83027" w:rsidR="00B4201D" w:rsidRPr="0089073E" w:rsidRDefault="00B4201D" w:rsidP="00E54845">
                              <w:pPr>
                                <w:tabs>
                                  <w:tab w:val="left" w:pos="8820"/>
                                </w:tabs>
                                <w:rPr>
                                  <w:color w:val="112F60" w:themeColor="text1"/>
                                  <w:sz w:val="44"/>
                                  <w:szCs w:val="44"/>
                                </w:rPr>
                              </w:pPr>
                              <w:r>
                                <w:rPr>
                                  <w:color w:val="112F60" w:themeColor="text1"/>
                                  <w:sz w:val="44"/>
                                  <w:szCs w:val="44"/>
                                </w:rPr>
                                <w:t>Application Guidelines</w:t>
                              </w:r>
                            </w:p>
                          </w:sdtContent>
                        </w:sdt>
                        <w:p w14:paraId="34DD0EF5" w14:textId="16CBACA2" w:rsidR="00B4201D" w:rsidRDefault="00B4201D" w:rsidP="004D5730">
                          <w:pPr>
                            <w:pStyle w:val="NormalWeb"/>
                            <w:tabs>
                              <w:tab w:val="left" w:pos="8820"/>
                            </w:tabs>
                            <w:spacing w:line="360" w:lineRule="auto"/>
                            <w:rPr>
                              <w:b/>
                              <w:bCs/>
                              <w:color w:val="1D305F"/>
                              <w:sz w:val="32"/>
                              <w:szCs w:val="32"/>
                            </w:rPr>
                          </w:pPr>
                          <w:r>
                            <w:rPr>
                              <w:b/>
                              <w:bCs/>
                              <w:color w:val="1D305F"/>
                              <w:sz w:val="32"/>
                              <w:szCs w:val="32"/>
                            </w:rPr>
                            <w:t>Montana Emergency Tourism Program</w:t>
                          </w:r>
                        </w:p>
                        <w:p w14:paraId="1F939FF4" w14:textId="7F4EAAFC" w:rsidR="00B4201D" w:rsidRPr="00C15767" w:rsidRDefault="00E92767" w:rsidP="00E54845">
                          <w:pPr>
                            <w:pStyle w:val="NormalWeb"/>
                            <w:tabs>
                              <w:tab w:val="left" w:pos="8820"/>
                            </w:tabs>
                            <w:rPr>
                              <w:color w:val="1D305F"/>
                              <w:sz w:val="32"/>
                              <w:szCs w:val="32"/>
                            </w:rPr>
                          </w:pPr>
                          <w:r>
                            <w:rPr>
                              <w:color w:val="1D305F"/>
                              <w:sz w:val="32"/>
                              <w:szCs w:val="32"/>
                            </w:rPr>
                            <w:t>January 2026</w:t>
                          </w:r>
                        </w:p>
                      </w:txbxContent>
                    </v:textbox>
                    <w10:wrap anchory="page"/>
                  </v:shape>
                </w:pict>
              </mc:Fallback>
            </mc:AlternateContent>
          </w:r>
        </w:p>
        <w:p w14:paraId="0FE425D5" w14:textId="77777777" w:rsidR="00B4201D" w:rsidRPr="0062774E" w:rsidRDefault="00B4201D" w:rsidP="00B4201D">
          <w:pPr>
            <w:spacing w:line="240" w:lineRule="auto"/>
            <w:contextualSpacing/>
            <w:rPr>
              <w:rFonts w:eastAsiaTheme="majorEastAsia" w:cstheme="majorBidi"/>
              <w:color w:val="112F60"/>
              <w:sz w:val="30"/>
              <w:szCs w:val="28"/>
            </w:rPr>
          </w:pPr>
          <w:r>
            <w:rPr>
              <w:noProof/>
            </w:rPr>
            <mc:AlternateContent>
              <mc:Choice Requires="wps">
                <w:drawing>
                  <wp:anchor distT="0" distB="0" distL="114300" distR="114300" simplePos="0" relativeHeight="251661312" behindDoc="0" locked="0" layoutInCell="1" allowOverlap="1" wp14:anchorId="5ACEAE89" wp14:editId="460AA206">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34C9F687" w14:textId="77777777" w:rsidR="00B4201D" w:rsidRPr="00683E96"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3036B3D" w14:textId="77777777" w:rsidR="00B4201D"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7535E6F6" w14:textId="77777777" w:rsidR="00B4201D"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2FEA6979" w14:textId="77777777" w:rsidR="00B4201D"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4EDD1568" w14:textId="77777777" w:rsidR="00B4201D" w:rsidRPr="00683E96"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128B1771" w14:textId="77777777" w:rsidR="00B4201D" w:rsidRPr="00683E96"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7D0F09A9" w14:textId="77777777" w:rsidR="00B4201D" w:rsidRDefault="00B4201D"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EAE89" id="Text Box 1" o:spid="_x0000_s1027" type="#_x0000_t202" style="position:absolute;margin-left:105pt;margin-top:642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34C9F687" w14:textId="77777777" w:rsidR="00B4201D" w:rsidRPr="00683E96"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3036B3D" w14:textId="77777777" w:rsidR="00B4201D"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7535E6F6" w14:textId="77777777" w:rsidR="00B4201D"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2FEA6979" w14:textId="77777777" w:rsidR="00B4201D"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4EDD1568" w14:textId="77777777" w:rsidR="00B4201D" w:rsidRPr="00683E96"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128B1771" w14:textId="77777777" w:rsidR="00B4201D" w:rsidRPr="00683E96" w:rsidRDefault="00B4201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7D0F09A9" w14:textId="77777777" w:rsidR="00B4201D" w:rsidRDefault="00B4201D" w:rsidP="0062774E"/>
                      </w:txbxContent>
                    </v:textbox>
                    <w10:wrap anchory="page"/>
                  </v:shape>
                </w:pict>
              </mc:Fallback>
            </mc:AlternateContent>
          </w:r>
        </w:p>
        <w:p w14:paraId="3E8C1374" w14:textId="77777777" w:rsidR="00B4201D" w:rsidRPr="0062774E" w:rsidRDefault="00B4201D" w:rsidP="00B4201D">
          <w:pPr>
            <w:spacing w:line="240" w:lineRule="auto"/>
            <w:contextualSpacing/>
          </w:pPr>
        </w:p>
        <w:p w14:paraId="1ED31006" w14:textId="77777777" w:rsidR="00B4201D" w:rsidRPr="005E5678" w:rsidRDefault="00B4201D" w:rsidP="00B4201D">
          <w:pPr>
            <w:spacing w:line="240" w:lineRule="auto"/>
            <w:contextualSpacing/>
          </w:pPr>
        </w:p>
        <w:p w14:paraId="221A8994" w14:textId="77777777" w:rsidR="00B4201D" w:rsidRPr="005E5678" w:rsidRDefault="00B4201D" w:rsidP="00B4201D">
          <w:pPr>
            <w:spacing w:line="240" w:lineRule="auto"/>
            <w:contextualSpacing/>
          </w:pPr>
        </w:p>
        <w:p w14:paraId="6F1CAC9C" w14:textId="77777777" w:rsidR="00B4201D" w:rsidRPr="00EB0C59" w:rsidRDefault="00B4201D" w:rsidP="00B4201D">
          <w:pPr>
            <w:spacing w:line="240" w:lineRule="auto"/>
            <w:contextualSpacing/>
          </w:pPr>
        </w:p>
        <w:p w14:paraId="3A16BF34" w14:textId="77777777" w:rsidR="00B4201D" w:rsidRPr="00EB0C59" w:rsidRDefault="00B4201D" w:rsidP="00B4201D">
          <w:pPr>
            <w:spacing w:line="240" w:lineRule="auto"/>
            <w:contextualSpacing/>
          </w:pPr>
        </w:p>
        <w:p w14:paraId="6BEFEDB5" w14:textId="470CBA93" w:rsidR="00B4201D" w:rsidRDefault="00B4201D" w:rsidP="00B4201D">
          <w:pPr>
            <w:spacing w:line="240" w:lineRule="auto"/>
            <w:contextualSpacing/>
          </w:pPr>
          <w:r>
            <w:br w:type="page"/>
          </w:r>
        </w:p>
      </w:sdtContent>
    </w:sdt>
    <w:sdt>
      <w:sdtPr>
        <w:rPr>
          <w:sz w:val="44"/>
          <w:szCs w:val="42"/>
        </w:rPr>
        <w:id w:val="-575896773"/>
        <w:docPartObj>
          <w:docPartGallery w:val="Table of Contents"/>
          <w:docPartUnique/>
        </w:docPartObj>
      </w:sdtPr>
      <w:sdtEndPr/>
      <w:sdtContent>
        <w:p w14:paraId="76913F71" w14:textId="77777777" w:rsidR="00B4201D" w:rsidRDefault="00B4201D" w:rsidP="00B4201D">
          <w:pPr>
            <w:pStyle w:val="TOCHeading"/>
            <w:contextualSpacing/>
          </w:pPr>
          <w:r>
            <w:t>Table of Contents</w:t>
          </w:r>
        </w:p>
        <w:p w14:paraId="0667FC9D" w14:textId="2B45B087" w:rsidR="006F0266" w:rsidRDefault="00B4201D">
          <w:pPr>
            <w:pStyle w:val="TOC1"/>
            <w:tabs>
              <w:tab w:val="right" w:leader="dot" w:pos="9350"/>
            </w:tabs>
            <w:rPr>
              <w:rFonts w:eastAsiaTheme="minorEastAsia"/>
              <w:bCs w:val="0"/>
              <w:iCs w:val="0"/>
              <w:noProof/>
              <w:color w:val="auto"/>
            </w:rPr>
          </w:pPr>
          <w:r>
            <w:rPr>
              <w:rFonts w:ascii="Helvetica" w:hAnsi="Helvetica"/>
            </w:rPr>
            <w:fldChar w:fldCharType="begin"/>
          </w:r>
          <w:r>
            <w:instrText xml:space="preserve"> TOC \o "1-8" \h \z \u </w:instrText>
          </w:r>
          <w:r>
            <w:rPr>
              <w:rFonts w:ascii="Helvetica" w:hAnsi="Helvetica"/>
            </w:rPr>
            <w:fldChar w:fldCharType="separate"/>
          </w:r>
          <w:hyperlink w:anchor="_Toc218251303" w:history="1">
            <w:r w:rsidR="006F0266" w:rsidRPr="007513B6">
              <w:rPr>
                <w:rStyle w:val="Hyperlink"/>
                <w:noProof/>
              </w:rPr>
              <w:t>Montana Emergency Tourism Assistance Program Guidelines</w:t>
            </w:r>
            <w:r w:rsidR="006F0266">
              <w:rPr>
                <w:noProof/>
                <w:webHidden/>
              </w:rPr>
              <w:tab/>
            </w:r>
            <w:r w:rsidR="006F0266">
              <w:rPr>
                <w:noProof/>
                <w:webHidden/>
              </w:rPr>
              <w:fldChar w:fldCharType="begin"/>
            </w:r>
            <w:r w:rsidR="006F0266">
              <w:rPr>
                <w:noProof/>
                <w:webHidden/>
              </w:rPr>
              <w:instrText xml:space="preserve"> PAGEREF _Toc218251303 \h </w:instrText>
            </w:r>
            <w:r w:rsidR="006F0266">
              <w:rPr>
                <w:noProof/>
                <w:webHidden/>
              </w:rPr>
            </w:r>
            <w:r w:rsidR="006F0266">
              <w:rPr>
                <w:noProof/>
                <w:webHidden/>
              </w:rPr>
              <w:fldChar w:fldCharType="separate"/>
            </w:r>
            <w:r w:rsidR="00F82A4D">
              <w:rPr>
                <w:noProof/>
                <w:webHidden/>
              </w:rPr>
              <w:t>2</w:t>
            </w:r>
            <w:r w:rsidR="006F0266">
              <w:rPr>
                <w:noProof/>
                <w:webHidden/>
              </w:rPr>
              <w:fldChar w:fldCharType="end"/>
            </w:r>
          </w:hyperlink>
        </w:p>
        <w:p w14:paraId="5E52C28A" w14:textId="19E3BA05" w:rsidR="006F0266" w:rsidRDefault="006F0266">
          <w:pPr>
            <w:pStyle w:val="TOC2"/>
            <w:tabs>
              <w:tab w:val="right" w:leader="dot" w:pos="9350"/>
            </w:tabs>
            <w:rPr>
              <w:rFonts w:asciiTheme="minorHAnsi" w:eastAsiaTheme="minorEastAsia" w:hAnsiTheme="minorHAnsi"/>
              <w:noProof/>
              <w:color w:val="auto"/>
            </w:rPr>
          </w:pPr>
          <w:hyperlink w:anchor="_Toc218251304" w:history="1">
            <w:r w:rsidRPr="007513B6">
              <w:rPr>
                <w:rStyle w:val="Hyperlink"/>
                <w:noProof/>
              </w:rPr>
              <w:t>Definitions</w:t>
            </w:r>
            <w:r>
              <w:rPr>
                <w:noProof/>
                <w:webHidden/>
              </w:rPr>
              <w:tab/>
            </w:r>
            <w:r>
              <w:rPr>
                <w:noProof/>
                <w:webHidden/>
              </w:rPr>
              <w:fldChar w:fldCharType="begin"/>
            </w:r>
            <w:r>
              <w:rPr>
                <w:noProof/>
                <w:webHidden/>
              </w:rPr>
              <w:instrText xml:space="preserve"> PAGEREF _Toc218251304 \h </w:instrText>
            </w:r>
            <w:r>
              <w:rPr>
                <w:noProof/>
                <w:webHidden/>
              </w:rPr>
            </w:r>
            <w:r>
              <w:rPr>
                <w:noProof/>
                <w:webHidden/>
              </w:rPr>
              <w:fldChar w:fldCharType="separate"/>
            </w:r>
            <w:r w:rsidR="00F82A4D">
              <w:rPr>
                <w:noProof/>
                <w:webHidden/>
              </w:rPr>
              <w:t>2</w:t>
            </w:r>
            <w:r>
              <w:rPr>
                <w:noProof/>
                <w:webHidden/>
              </w:rPr>
              <w:fldChar w:fldCharType="end"/>
            </w:r>
          </w:hyperlink>
        </w:p>
        <w:p w14:paraId="27FE081E" w14:textId="2AD80124" w:rsidR="006F0266" w:rsidRDefault="006F0266">
          <w:pPr>
            <w:pStyle w:val="TOC2"/>
            <w:tabs>
              <w:tab w:val="right" w:leader="dot" w:pos="9350"/>
            </w:tabs>
            <w:rPr>
              <w:rFonts w:asciiTheme="minorHAnsi" w:eastAsiaTheme="minorEastAsia" w:hAnsiTheme="minorHAnsi"/>
              <w:noProof/>
              <w:color w:val="auto"/>
            </w:rPr>
          </w:pPr>
          <w:hyperlink w:anchor="_Toc218251305" w:history="1">
            <w:r w:rsidRPr="007513B6">
              <w:rPr>
                <w:rStyle w:val="Hyperlink"/>
                <w:noProof/>
              </w:rPr>
              <w:t>Eligible Applicants</w:t>
            </w:r>
            <w:r>
              <w:rPr>
                <w:noProof/>
                <w:webHidden/>
              </w:rPr>
              <w:tab/>
            </w:r>
            <w:r>
              <w:rPr>
                <w:noProof/>
                <w:webHidden/>
              </w:rPr>
              <w:fldChar w:fldCharType="begin"/>
            </w:r>
            <w:r>
              <w:rPr>
                <w:noProof/>
                <w:webHidden/>
              </w:rPr>
              <w:instrText xml:space="preserve"> PAGEREF _Toc218251305 \h </w:instrText>
            </w:r>
            <w:r>
              <w:rPr>
                <w:noProof/>
                <w:webHidden/>
              </w:rPr>
            </w:r>
            <w:r>
              <w:rPr>
                <w:noProof/>
                <w:webHidden/>
              </w:rPr>
              <w:fldChar w:fldCharType="separate"/>
            </w:r>
            <w:r w:rsidR="00F82A4D">
              <w:rPr>
                <w:noProof/>
                <w:webHidden/>
              </w:rPr>
              <w:t>3</w:t>
            </w:r>
            <w:r>
              <w:rPr>
                <w:noProof/>
                <w:webHidden/>
              </w:rPr>
              <w:fldChar w:fldCharType="end"/>
            </w:r>
          </w:hyperlink>
        </w:p>
        <w:p w14:paraId="578A3486" w14:textId="7E077E52" w:rsidR="006F0266" w:rsidRDefault="006F0266">
          <w:pPr>
            <w:pStyle w:val="TOC2"/>
            <w:tabs>
              <w:tab w:val="right" w:leader="dot" w:pos="9350"/>
            </w:tabs>
            <w:rPr>
              <w:rFonts w:asciiTheme="minorHAnsi" w:eastAsiaTheme="minorEastAsia" w:hAnsiTheme="minorHAnsi"/>
              <w:noProof/>
              <w:color w:val="auto"/>
            </w:rPr>
          </w:pPr>
          <w:hyperlink w:anchor="_Toc218251306" w:history="1">
            <w:r w:rsidRPr="007513B6">
              <w:rPr>
                <w:rStyle w:val="Hyperlink"/>
                <w:noProof/>
              </w:rPr>
              <w:t>Eligible Projects</w:t>
            </w:r>
            <w:r>
              <w:rPr>
                <w:noProof/>
                <w:webHidden/>
              </w:rPr>
              <w:tab/>
            </w:r>
            <w:r>
              <w:rPr>
                <w:noProof/>
                <w:webHidden/>
              </w:rPr>
              <w:fldChar w:fldCharType="begin"/>
            </w:r>
            <w:r>
              <w:rPr>
                <w:noProof/>
                <w:webHidden/>
              </w:rPr>
              <w:instrText xml:space="preserve"> PAGEREF _Toc218251306 \h </w:instrText>
            </w:r>
            <w:r>
              <w:rPr>
                <w:noProof/>
                <w:webHidden/>
              </w:rPr>
            </w:r>
            <w:r>
              <w:rPr>
                <w:noProof/>
                <w:webHidden/>
              </w:rPr>
              <w:fldChar w:fldCharType="separate"/>
            </w:r>
            <w:r w:rsidR="00F82A4D">
              <w:rPr>
                <w:noProof/>
                <w:webHidden/>
              </w:rPr>
              <w:t>3</w:t>
            </w:r>
            <w:r>
              <w:rPr>
                <w:noProof/>
                <w:webHidden/>
              </w:rPr>
              <w:fldChar w:fldCharType="end"/>
            </w:r>
          </w:hyperlink>
        </w:p>
        <w:p w14:paraId="6C0DD969" w14:textId="30E4233F" w:rsidR="006F0266" w:rsidRDefault="006F0266">
          <w:pPr>
            <w:pStyle w:val="TOC2"/>
            <w:tabs>
              <w:tab w:val="right" w:leader="dot" w:pos="9350"/>
            </w:tabs>
            <w:rPr>
              <w:rFonts w:asciiTheme="minorHAnsi" w:eastAsiaTheme="minorEastAsia" w:hAnsiTheme="minorHAnsi"/>
              <w:noProof/>
              <w:color w:val="auto"/>
            </w:rPr>
          </w:pPr>
          <w:hyperlink w:anchor="_Toc218251307" w:history="1">
            <w:r w:rsidRPr="007513B6">
              <w:rPr>
                <w:rStyle w:val="Hyperlink"/>
                <w:noProof/>
              </w:rPr>
              <w:t>Ineligible Projects</w:t>
            </w:r>
            <w:r>
              <w:rPr>
                <w:noProof/>
                <w:webHidden/>
              </w:rPr>
              <w:tab/>
            </w:r>
            <w:r>
              <w:rPr>
                <w:noProof/>
                <w:webHidden/>
              </w:rPr>
              <w:fldChar w:fldCharType="begin"/>
            </w:r>
            <w:r>
              <w:rPr>
                <w:noProof/>
                <w:webHidden/>
              </w:rPr>
              <w:instrText xml:space="preserve"> PAGEREF _Toc218251307 \h </w:instrText>
            </w:r>
            <w:r>
              <w:rPr>
                <w:noProof/>
                <w:webHidden/>
              </w:rPr>
            </w:r>
            <w:r>
              <w:rPr>
                <w:noProof/>
                <w:webHidden/>
              </w:rPr>
              <w:fldChar w:fldCharType="separate"/>
            </w:r>
            <w:r w:rsidR="00F82A4D">
              <w:rPr>
                <w:noProof/>
                <w:webHidden/>
              </w:rPr>
              <w:t>3</w:t>
            </w:r>
            <w:r>
              <w:rPr>
                <w:noProof/>
                <w:webHidden/>
              </w:rPr>
              <w:fldChar w:fldCharType="end"/>
            </w:r>
          </w:hyperlink>
        </w:p>
        <w:p w14:paraId="6A5A7E17" w14:textId="2F1FFAA6" w:rsidR="006F0266" w:rsidRDefault="006F0266">
          <w:pPr>
            <w:pStyle w:val="TOC2"/>
            <w:tabs>
              <w:tab w:val="right" w:leader="dot" w:pos="9350"/>
            </w:tabs>
            <w:rPr>
              <w:rFonts w:asciiTheme="minorHAnsi" w:eastAsiaTheme="minorEastAsia" w:hAnsiTheme="minorHAnsi"/>
              <w:noProof/>
              <w:color w:val="auto"/>
            </w:rPr>
          </w:pPr>
          <w:hyperlink w:anchor="_Toc218251308" w:history="1">
            <w:r w:rsidRPr="007513B6">
              <w:rPr>
                <w:rStyle w:val="Hyperlink"/>
                <w:noProof/>
              </w:rPr>
              <w:t>Allocations</w:t>
            </w:r>
            <w:r>
              <w:rPr>
                <w:noProof/>
                <w:webHidden/>
              </w:rPr>
              <w:tab/>
            </w:r>
            <w:r>
              <w:rPr>
                <w:noProof/>
                <w:webHidden/>
              </w:rPr>
              <w:fldChar w:fldCharType="begin"/>
            </w:r>
            <w:r>
              <w:rPr>
                <w:noProof/>
                <w:webHidden/>
              </w:rPr>
              <w:instrText xml:space="preserve"> PAGEREF _Toc218251308 \h </w:instrText>
            </w:r>
            <w:r>
              <w:rPr>
                <w:noProof/>
                <w:webHidden/>
              </w:rPr>
            </w:r>
            <w:r>
              <w:rPr>
                <w:noProof/>
                <w:webHidden/>
              </w:rPr>
              <w:fldChar w:fldCharType="separate"/>
            </w:r>
            <w:r w:rsidR="00F82A4D">
              <w:rPr>
                <w:noProof/>
                <w:webHidden/>
              </w:rPr>
              <w:t>4</w:t>
            </w:r>
            <w:r>
              <w:rPr>
                <w:noProof/>
                <w:webHidden/>
              </w:rPr>
              <w:fldChar w:fldCharType="end"/>
            </w:r>
          </w:hyperlink>
        </w:p>
        <w:p w14:paraId="2CA41664" w14:textId="33C550F7" w:rsidR="006F0266" w:rsidRDefault="006F0266">
          <w:pPr>
            <w:pStyle w:val="TOC2"/>
            <w:tabs>
              <w:tab w:val="right" w:leader="dot" w:pos="9350"/>
            </w:tabs>
            <w:rPr>
              <w:rFonts w:asciiTheme="minorHAnsi" w:eastAsiaTheme="minorEastAsia" w:hAnsiTheme="minorHAnsi"/>
              <w:noProof/>
              <w:color w:val="auto"/>
            </w:rPr>
          </w:pPr>
          <w:hyperlink w:anchor="_Toc218251309" w:history="1">
            <w:r w:rsidRPr="007513B6">
              <w:rPr>
                <w:rStyle w:val="Hyperlink"/>
                <w:noProof/>
              </w:rPr>
              <w:t>Application Submission and Award Process</w:t>
            </w:r>
            <w:r>
              <w:rPr>
                <w:noProof/>
                <w:webHidden/>
              </w:rPr>
              <w:tab/>
            </w:r>
            <w:r>
              <w:rPr>
                <w:noProof/>
                <w:webHidden/>
              </w:rPr>
              <w:fldChar w:fldCharType="begin"/>
            </w:r>
            <w:r>
              <w:rPr>
                <w:noProof/>
                <w:webHidden/>
              </w:rPr>
              <w:instrText xml:space="preserve"> PAGEREF _Toc218251309 \h </w:instrText>
            </w:r>
            <w:r>
              <w:rPr>
                <w:noProof/>
                <w:webHidden/>
              </w:rPr>
            </w:r>
            <w:r>
              <w:rPr>
                <w:noProof/>
                <w:webHidden/>
              </w:rPr>
              <w:fldChar w:fldCharType="separate"/>
            </w:r>
            <w:r w:rsidR="00F82A4D">
              <w:rPr>
                <w:noProof/>
                <w:webHidden/>
              </w:rPr>
              <w:t>4</w:t>
            </w:r>
            <w:r>
              <w:rPr>
                <w:noProof/>
                <w:webHidden/>
              </w:rPr>
              <w:fldChar w:fldCharType="end"/>
            </w:r>
          </w:hyperlink>
        </w:p>
        <w:p w14:paraId="2DFBD298" w14:textId="66517CF7" w:rsidR="006F0266" w:rsidRDefault="006F0266">
          <w:pPr>
            <w:pStyle w:val="TOC3"/>
            <w:tabs>
              <w:tab w:val="right" w:leader="dot" w:pos="9350"/>
            </w:tabs>
            <w:rPr>
              <w:rFonts w:asciiTheme="minorHAnsi" w:eastAsiaTheme="minorEastAsia" w:hAnsiTheme="minorHAnsi"/>
              <w:noProof/>
              <w:color w:val="auto"/>
            </w:rPr>
          </w:pPr>
          <w:hyperlink w:anchor="_Toc218251310" w:history="1">
            <w:r w:rsidRPr="007513B6">
              <w:rPr>
                <w:rStyle w:val="Hyperlink"/>
                <w:noProof/>
              </w:rPr>
              <w:t>Application Submission</w:t>
            </w:r>
            <w:r>
              <w:rPr>
                <w:noProof/>
                <w:webHidden/>
              </w:rPr>
              <w:tab/>
            </w:r>
            <w:r>
              <w:rPr>
                <w:noProof/>
                <w:webHidden/>
              </w:rPr>
              <w:fldChar w:fldCharType="begin"/>
            </w:r>
            <w:r>
              <w:rPr>
                <w:noProof/>
                <w:webHidden/>
              </w:rPr>
              <w:instrText xml:space="preserve"> PAGEREF _Toc218251310 \h </w:instrText>
            </w:r>
            <w:r>
              <w:rPr>
                <w:noProof/>
                <w:webHidden/>
              </w:rPr>
            </w:r>
            <w:r>
              <w:rPr>
                <w:noProof/>
                <w:webHidden/>
              </w:rPr>
              <w:fldChar w:fldCharType="separate"/>
            </w:r>
            <w:r w:rsidR="00F82A4D">
              <w:rPr>
                <w:noProof/>
                <w:webHidden/>
              </w:rPr>
              <w:t>4</w:t>
            </w:r>
            <w:r>
              <w:rPr>
                <w:noProof/>
                <w:webHidden/>
              </w:rPr>
              <w:fldChar w:fldCharType="end"/>
            </w:r>
          </w:hyperlink>
        </w:p>
        <w:p w14:paraId="30CAEA03" w14:textId="69D8A691" w:rsidR="006F0266" w:rsidRDefault="006F0266">
          <w:pPr>
            <w:pStyle w:val="TOC3"/>
            <w:tabs>
              <w:tab w:val="right" w:leader="dot" w:pos="9350"/>
            </w:tabs>
            <w:rPr>
              <w:rFonts w:asciiTheme="minorHAnsi" w:eastAsiaTheme="minorEastAsia" w:hAnsiTheme="minorHAnsi"/>
              <w:noProof/>
              <w:color w:val="auto"/>
            </w:rPr>
          </w:pPr>
          <w:hyperlink w:anchor="_Toc218251311" w:history="1">
            <w:r w:rsidRPr="007513B6">
              <w:rPr>
                <w:rStyle w:val="Hyperlink"/>
                <w:noProof/>
              </w:rPr>
              <w:t>Application Review Process</w:t>
            </w:r>
            <w:r>
              <w:rPr>
                <w:noProof/>
                <w:webHidden/>
              </w:rPr>
              <w:tab/>
            </w:r>
            <w:r>
              <w:rPr>
                <w:noProof/>
                <w:webHidden/>
              </w:rPr>
              <w:fldChar w:fldCharType="begin"/>
            </w:r>
            <w:r>
              <w:rPr>
                <w:noProof/>
                <w:webHidden/>
              </w:rPr>
              <w:instrText xml:space="preserve"> PAGEREF _Toc218251311 \h </w:instrText>
            </w:r>
            <w:r>
              <w:rPr>
                <w:noProof/>
                <w:webHidden/>
              </w:rPr>
            </w:r>
            <w:r>
              <w:rPr>
                <w:noProof/>
                <w:webHidden/>
              </w:rPr>
              <w:fldChar w:fldCharType="separate"/>
            </w:r>
            <w:r w:rsidR="00F82A4D">
              <w:rPr>
                <w:noProof/>
                <w:webHidden/>
              </w:rPr>
              <w:t>5</w:t>
            </w:r>
            <w:r>
              <w:rPr>
                <w:noProof/>
                <w:webHidden/>
              </w:rPr>
              <w:fldChar w:fldCharType="end"/>
            </w:r>
          </w:hyperlink>
        </w:p>
        <w:p w14:paraId="738031EE" w14:textId="0147E882" w:rsidR="006F0266" w:rsidRDefault="006F0266">
          <w:pPr>
            <w:pStyle w:val="TOC3"/>
            <w:tabs>
              <w:tab w:val="right" w:leader="dot" w:pos="9350"/>
            </w:tabs>
            <w:rPr>
              <w:rFonts w:asciiTheme="minorHAnsi" w:eastAsiaTheme="minorEastAsia" w:hAnsiTheme="minorHAnsi"/>
              <w:noProof/>
              <w:color w:val="auto"/>
            </w:rPr>
          </w:pPr>
          <w:hyperlink w:anchor="_Toc218251312" w:history="1">
            <w:r w:rsidRPr="007513B6">
              <w:rPr>
                <w:rStyle w:val="Hyperlink"/>
                <w:noProof/>
              </w:rPr>
              <w:t>Award Process</w:t>
            </w:r>
            <w:r>
              <w:rPr>
                <w:noProof/>
                <w:webHidden/>
              </w:rPr>
              <w:tab/>
            </w:r>
            <w:r>
              <w:rPr>
                <w:noProof/>
                <w:webHidden/>
              </w:rPr>
              <w:fldChar w:fldCharType="begin"/>
            </w:r>
            <w:r>
              <w:rPr>
                <w:noProof/>
                <w:webHidden/>
              </w:rPr>
              <w:instrText xml:space="preserve"> PAGEREF _Toc218251312 \h </w:instrText>
            </w:r>
            <w:r>
              <w:rPr>
                <w:noProof/>
                <w:webHidden/>
              </w:rPr>
            </w:r>
            <w:r>
              <w:rPr>
                <w:noProof/>
                <w:webHidden/>
              </w:rPr>
              <w:fldChar w:fldCharType="separate"/>
            </w:r>
            <w:r w:rsidR="00F82A4D">
              <w:rPr>
                <w:noProof/>
                <w:webHidden/>
              </w:rPr>
              <w:t>5</w:t>
            </w:r>
            <w:r>
              <w:rPr>
                <w:noProof/>
                <w:webHidden/>
              </w:rPr>
              <w:fldChar w:fldCharType="end"/>
            </w:r>
          </w:hyperlink>
        </w:p>
        <w:p w14:paraId="1808642F" w14:textId="6AF9B99D" w:rsidR="006F0266" w:rsidRDefault="006F0266">
          <w:pPr>
            <w:pStyle w:val="TOC3"/>
            <w:tabs>
              <w:tab w:val="right" w:leader="dot" w:pos="9350"/>
            </w:tabs>
            <w:rPr>
              <w:rFonts w:asciiTheme="minorHAnsi" w:eastAsiaTheme="minorEastAsia" w:hAnsiTheme="minorHAnsi"/>
              <w:noProof/>
              <w:color w:val="auto"/>
            </w:rPr>
          </w:pPr>
          <w:hyperlink w:anchor="_Toc218251313" w:history="1">
            <w:r w:rsidRPr="007513B6">
              <w:rPr>
                <w:rStyle w:val="Hyperlink"/>
                <w:noProof/>
              </w:rPr>
              <w:t>Reimbursement Basis for Grant Disbursements</w:t>
            </w:r>
            <w:r>
              <w:rPr>
                <w:noProof/>
                <w:webHidden/>
              </w:rPr>
              <w:tab/>
            </w:r>
            <w:r>
              <w:rPr>
                <w:noProof/>
                <w:webHidden/>
              </w:rPr>
              <w:fldChar w:fldCharType="begin"/>
            </w:r>
            <w:r>
              <w:rPr>
                <w:noProof/>
                <w:webHidden/>
              </w:rPr>
              <w:instrText xml:space="preserve"> PAGEREF _Toc218251313 \h </w:instrText>
            </w:r>
            <w:r>
              <w:rPr>
                <w:noProof/>
                <w:webHidden/>
              </w:rPr>
            </w:r>
            <w:r>
              <w:rPr>
                <w:noProof/>
                <w:webHidden/>
              </w:rPr>
              <w:fldChar w:fldCharType="separate"/>
            </w:r>
            <w:r w:rsidR="00F82A4D">
              <w:rPr>
                <w:noProof/>
                <w:webHidden/>
              </w:rPr>
              <w:t>5</w:t>
            </w:r>
            <w:r>
              <w:rPr>
                <w:noProof/>
                <w:webHidden/>
              </w:rPr>
              <w:fldChar w:fldCharType="end"/>
            </w:r>
          </w:hyperlink>
        </w:p>
        <w:p w14:paraId="14F82822" w14:textId="4642DF86" w:rsidR="006F0266" w:rsidRDefault="006F0266">
          <w:pPr>
            <w:pStyle w:val="TOC3"/>
            <w:tabs>
              <w:tab w:val="right" w:leader="dot" w:pos="9350"/>
            </w:tabs>
            <w:rPr>
              <w:rFonts w:asciiTheme="minorHAnsi" w:eastAsiaTheme="minorEastAsia" w:hAnsiTheme="minorHAnsi"/>
              <w:noProof/>
              <w:color w:val="auto"/>
            </w:rPr>
          </w:pPr>
          <w:hyperlink w:anchor="_Toc218251314" w:history="1">
            <w:r w:rsidRPr="007513B6">
              <w:rPr>
                <w:rStyle w:val="Hyperlink"/>
                <w:noProof/>
              </w:rPr>
              <w:t>Project Progress and Completion Notices</w:t>
            </w:r>
            <w:r>
              <w:rPr>
                <w:noProof/>
                <w:webHidden/>
              </w:rPr>
              <w:tab/>
            </w:r>
            <w:r>
              <w:rPr>
                <w:noProof/>
                <w:webHidden/>
              </w:rPr>
              <w:fldChar w:fldCharType="begin"/>
            </w:r>
            <w:r>
              <w:rPr>
                <w:noProof/>
                <w:webHidden/>
              </w:rPr>
              <w:instrText xml:space="preserve"> PAGEREF _Toc218251314 \h </w:instrText>
            </w:r>
            <w:r>
              <w:rPr>
                <w:noProof/>
                <w:webHidden/>
              </w:rPr>
            </w:r>
            <w:r>
              <w:rPr>
                <w:noProof/>
                <w:webHidden/>
              </w:rPr>
              <w:fldChar w:fldCharType="separate"/>
            </w:r>
            <w:r w:rsidR="00F82A4D">
              <w:rPr>
                <w:noProof/>
                <w:webHidden/>
              </w:rPr>
              <w:t>6</w:t>
            </w:r>
            <w:r>
              <w:rPr>
                <w:noProof/>
                <w:webHidden/>
              </w:rPr>
              <w:fldChar w:fldCharType="end"/>
            </w:r>
          </w:hyperlink>
        </w:p>
        <w:p w14:paraId="0F2857A7" w14:textId="4558586D" w:rsidR="006F0266" w:rsidRDefault="006F0266">
          <w:pPr>
            <w:pStyle w:val="TOC3"/>
            <w:tabs>
              <w:tab w:val="right" w:leader="dot" w:pos="9350"/>
            </w:tabs>
            <w:rPr>
              <w:rFonts w:asciiTheme="minorHAnsi" w:eastAsiaTheme="minorEastAsia" w:hAnsiTheme="minorHAnsi"/>
              <w:noProof/>
              <w:color w:val="auto"/>
            </w:rPr>
          </w:pPr>
          <w:hyperlink w:anchor="_Toc218251315" w:history="1">
            <w:r w:rsidRPr="007513B6">
              <w:rPr>
                <w:rStyle w:val="Hyperlink"/>
                <w:noProof/>
              </w:rPr>
              <w:t>Project Management</w:t>
            </w:r>
            <w:r>
              <w:rPr>
                <w:noProof/>
                <w:webHidden/>
              </w:rPr>
              <w:tab/>
            </w:r>
            <w:r>
              <w:rPr>
                <w:noProof/>
                <w:webHidden/>
              </w:rPr>
              <w:fldChar w:fldCharType="begin"/>
            </w:r>
            <w:r>
              <w:rPr>
                <w:noProof/>
                <w:webHidden/>
              </w:rPr>
              <w:instrText xml:space="preserve"> PAGEREF _Toc218251315 \h </w:instrText>
            </w:r>
            <w:r>
              <w:rPr>
                <w:noProof/>
                <w:webHidden/>
              </w:rPr>
            </w:r>
            <w:r>
              <w:rPr>
                <w:noProof/>
                <w:webHidden/>
              </w:rPr>
              <w:fldChar w:fldCharType="separate"/>
            </w:r>
            <w:r w:rsidR="00F82A4D">
              <w:rPr>
                <w:noProof/>
                <w:webHidden/>
              </w:rPr>
              <w:t>7</w:t>
            </w:r>
            <w:r>
              <w:rPr>
                <w:noProof/>
                <w:webHidden/>
              </w:rPr>
              <w:fldChar w:fldCharType="end"/>
            </w:r>
          </w:hyperlink>
        </w:p>
        <w:p w14:paraId="19B75718" w14:textId="1C7FAB71" w:rsidR="006F0266" w:rsidRDefault="006F0266">
          <w:pPr>
            <w:pStyle w:val="TOC3"/>
            <w:tabs>
              <w:tab w:val="right" w:leader="dot" w:pos="9350"/>
            </w:tabs>
            <w:rPr>
              <w:rFonts w:asciiTheme="minorHAnsi" w:eastAsiaTheme="minorEastAsia" w:hAnsiTheme="minorHAnsi"/>
              <w:noProof/>
              <w:color w:val="auto"/>
            </w:rPr>
          </w:pPr>
          <w:hyperlink w:anchor="_Toc218251316" w:history="1">
            <w:r w:rsidRPr="007513B6">
              <w:rPr>
                <w:rStyle w:val="Hyperlink"/>
                <w:noProof/>
              </w:rPr>
              <w:t>Project Completion</w:t>
            </w:r>
            <w:r>
              <w:rPr>
                <w:noProof/>
                <w:webHidden/>
              </w:rPr>
              <w:tab/>
            </w:r>
            <w:r>
              <w:rPr>
                <w:noProof/>
                <w:webHidden/>
              </w:rPr>
              <w:fldChar w:fldCharType="begin"/>
            </w:r>
            <w:r>
              <w:rPr>
                <w:noProof/>
                <w:webHidden/>
              </w:rPr>
              <w:instrText xml:space="preserve"> PAGEREF _Toc218251316 \h </w:instrText>
            </w:r>
            <w:r>
              <w:rPr>
                <w:noProof/>
                <w:webHidden/>
              </w:rPr>
            </w:r>
            <w:r>
              <w:rPr>
                <w:noProof/>
                <w:webHidden/>
              </w:rPr>
              <w:fldChar w:fldCharType="separate"/>
            </w:r>
            <w:r w:rsidR="00F82A4D">
              <w:rPr>
                <w:noProof/>
                <w:webHidden/>
              </w:rPr>
              <w:t>7</w:t>
            </w:r>
            <w:r>
              <w:rPr>
                <w:noProof/>
                <w:webHidden/>
              </w:rPr>
              <w:fldChar w:fldCharType="end"/>
            </w:r>
          </w:hyperlink>
        </w:p>
        <w:p w14:paraId="2994FAC1" w14:textId="11A3C743" w:rsidR="006F0266" w:rsidRDefault="006F0266">
          <w:pPr>
            <w:pStyle w:val="TOC3"/>
            <w:tabs>
              <w:tab w:val="right" w:leader="dot" w:pos="9350"/>
            </w:tabs>
            <w:rPr>
              <w:rFonts w:asciiTheme="minorHAnsi" w:eastAsiaTheme="minorEastAsia" w:hAnsiTheme="minorHAnsi"/>
              <w:noProof/>
              <w:color w:val="auto"/>
            </w:rPr>
          </w:pPr>
          <w:hyperlink w:anchor="_Toc218251317" w:history="1">
            <w:r w:rsidRPr="007513B6">
              <w:rPr>
                <w:rStyle w:val="Hyperlink"/>
                <w:noProof/>
              </w:rPr>
              <w:t>Return of Funds</w:t>
            </w:r>
            <w:r>
              <w:rPr>
                <w:noProof/>
                <w:webHidden/>
              </w:rPr>
              <w:tab/>
            </w:r>
            <w:r>
              <w:rPr>
                <w:noProof/>
                <w:webHidden/>
              </w:rPr>
              <w:fldChar w:fldCharType="begin"/>
            </w:r>
            <w:r>
              <w:rPr>
                <w:noProof/>
                <w:webHidden/>
              </w:rPr>
              <w:instrText xml:space="preserve"> PAGEREF _Toc218251317 \h </w:instrText>
            </w:r>
            <w:r>
              <w:rPr>
                <w:noProof/>
                <w:webHidden/>
              </w:rPr>
            </w:r>
            <w:r>
              <w:rPr>
                <w:noProof/>
                <w:webHidden/>
              </w:rPr>
              <w:fldChar w:fldCharType="separate"/>
            </w:r>
            <w:r w:rsidR="00F82A4D">
              <w:rPr>
                <w:noProof/>
                <w:webHidden/>
              </w:rPr>
              <w:t>7</w:t>
            </w:r>
            <w:r>
              <w:rPr>
                <w:noProof/>
                <w:webHidden/>
              </w:rPr>
              <w:fldChar w:fldCharType="end"/>
            </w:r>
          </w:hyperlink>
        </w:p>
        <w:p w14:paraId="53647915" w14:textId="0EB16F18" w:rsidR="006F0266" w:rsidRDefault="006F0266">
          <w:pPr>
            <w:pStyle w:val="TOC1"/>
            <w:tabs>
              <w:tab w:val="right" w:leader="dot" w:pos="9350"/>
            </w:tabs>
            <w:rPr>
              <w:rFonts w:eastAsiaTheme="minorEastAsia"/>
              <w:bCs w:val="0"/>
              <w:iCs w:val="0"/>
              <w:noProof/>
              <w:color w:val="auto"/>
            </w:rPr>
          </w:pPr>
          <w:hyperlink w:anchor="_Toc218251318" w:history="1">
            <w:r w:rsidRPr="007513B6">
              <w:rPr>
                <w:rStyle w:val="Hyperlink"/>
                <w:noProof/>
              </w:rPr>
              <w:t>METAP Application Instructions</w:t>
            </w:r>
            <w:r>
              <w:rPr>
                <w:noProof/>
                <w:webHidden/>
              </w:rPr>
              <w:tab/>
            </w:r>
            <w:r>
              <w:rPr>
                <w:noProof/>
                <w:webHidden/>
              </w:rPr>
              <w:fldChar w:fldCharType="begin"/>
            </w:r>
            <w:r>
              <w:rPr>
                <w:noProof/>
                <w:webHidden/>
              </w:rPr>
              <w:instrText xml:space="preserve"> PAGEREF _Toc218251318 \h </w:instrText>
            </w:r>
            <w:r>
              <w:rPr>
                <w:noProof/>
                <w:webHidden/>
              </w:rPr>
            </w:r>
            <w:r>
              <w:rPr>
                <w:noProof/>
                <w:webHidden/>
              </w:rPr>
              <w:fldChar w:fldCharType="separate"/>
            </w:r>
            <w:r w:rsidR="00F82A4D">
              <w:rPr>
                <w:noProof/>
                <w:webHidden/>
              </w:rPr>
              <w:t>8</w:t>
            </w:r>
            <w:r>
              <w:rPr>
                <w:noProof/>
                <w:webHidden/>
              </w:rPr>
              <w:fldChar w:fldCharType="end"/>
            </w:r>
          </w:hyperlink>
        </w:p>
        <w:p w14:paraId="5085F298" w14:textId="33E73A35" w:rsidR="006F0266" w:rsidRDefault="006F0266">
          <w:pPr>
            <w:pStyle w:val="TOC2"/>
            <w:tabs>
              <w:tab w:val="right" w:leader="dot" w:pos="9350"/>
            </w:tabs>
            <w:rPr>
              <w:rFonts w:asciiTheme="minorHAnsi" w:eastAsiaTheme="minorEastAsia" w:hAnsiTheme="minorHAnsi"/>
              <w:noProof/>
              <w:color w:val="auto"/>
            </w:rPr>
          </w:pPr>
          <w:hyperlink w:anchor="_Toc218251319" w:history="1">
            <w:r w:rsidRPr="007513B6">
              <w:rPr>
                <w:rStyle w:val="Hyperlink"/>
                <w:noProof/>
              </w:rPr>
              <w:t>Section I</w:t>
            </w:r>
            <w:r>
              <w:rPr>
                <w:noProof/>
                <w:webHidden/>
              </w:rPr>
              <w:tab/>
            </w:r>
            <w:r>
              <w:rPr>
                <w:noProof/>
                <w:webHidden/>
              </w:rPr>
              <w:fldChar w:fldCharType="begin"/>
            </w:r>
            <w:r>
              <w:rPr>
                <w:noProof/>
                <w:webHidden/>
              </w:rPr>
              <w:instrText xml:space="preserve"> PAGEREF _Toc218251319 \h </w:instrText>
            </w:r>
            <w:r>
              <w:rPr>
                <w:noProof/>
                <w:webHidden/>
              </w:rPr>
            </w:r>
            <w:r>
              <w:rPr>
                <w:noProof/>
                <w:webHidden/>
              </w:rPr>
              <w:fldChar w:fldCharType="separate"/>
            </w:r>
            <w:r w:rsidR="00F82A4D">
              <w:rPr>
                <w:noProof/>
                <w:webHidden/>
              </w:rPr>
              <w:t>8</w:t>
            </w:r>
            <w:r>
              <w:rPr>
                <w:noProof/>
                <w:webHidden/>
              </w:rPr>
              <w:fldChar w:fldCharType="end"/>
            </w:r>
          </w:hyperlink>
        </w:p>
        <w:p w14:paraId="3DB89480" w14:textId="44C28C05" w:rsidR="006F0266" w:rsidRDefault="006F0266">
          <w:pPr>
            <w:pStyle w:val="TOC1"/>
            <w:tabs>
              <w:tab w:val="right" w:leader="dot" w:pos="9350"/>
            </w:tabs>
            <w:rPr>
              <w:rFonts w:eastAsiaTheme="minorEastAsia"/>
              <w:bCs w:val="0"/>
              <w:iCs w:val="0"/>
              <w:noProof/>
              <w:color w:val="auto"/>
            </w:rPr>
          </w:pPr>
          <w:hyperlink w:anchor="_Toc218251320" w:history="1">
            <w:r w:rsidRPr="007513B6">
              <w:rPr>
                <w:rStyle w:val="Hyperlink"/>
                <w:noProof/>
              </w:rPr>
              <w:t>METAP Application</w:t>
            </w:r>
            <w:r>
              <w:rPr>
                <w:noProof/>
                <w:webHidden/>
              </w:rPr>
              <w:tab/>
            </w:r>
            <w:r>
              <w:rPr>
                <w:noProof/>
                <w:webHidden/>
              </w:rPr>
              <w:fldChar w:fldCharType="begin"/>
            </w:r>
            <w:r>
              <w:rPr>
                <w:noProof/>
                <w:webHidden/>
              </w:rPr>
              <w:instrText xml:space="preserve"> PAGEREF _Toc218251320 \h </w:instrText>
            </w:r>
            <w:r>
              <w:rPr>
                <w:noProof/>
                <w:webHidden/>
              </w:rPr>
            </w:r>
            <w:r>
              <w:rPr>
                <w:noProof/>
                <w:webHidden/>
              </w:rPr>
              <w:fldChar w:fldCharType="separate"/>
            </w:r>
            <w:r w:rsidR="00F82A4D">
              <w:rPr>
                <w:noProof/>
                <w:webHidden/>
              </w:rPr>
              <w:t>10</w:t>
            </w:r>
            <w:r>
              <w:rPr>
                <w:noProof/>
                <w:webHidden/>
              </w:rPr>
              <w:fldChar w:fldCharType="end"/>
            </w:r>
          </w:hyperlink>
        </w:p>
        <w:p w14:paraId="6D25BFD3" w14:textId="052228A1" w:rsidR="006F0266" w:rsidRDefault="006F0266">
          <w:pPr>
            <w:pStyle w:val="TOC1"/>
            <w:tabs>
              <w:tab w:val="right" w:leader="dot" w:pos="9350"/>
            </w:tabs>
            <w:rPr>
              <w:rFonts w:eastAsiaTheme="minorEastAsia"/>
              <w:bCs w:val="0"/>
              <w:iCs w:val="0"/>
              <w:noProof/>
              <w:color w:val="auto"/>
            </w:rPr>
          </w:pPr>
          <w:hyperlink w:anchor="_Toc218251321" w:history="1">
            <w:r w:rsidRPr="007513B6">
              <w:rPr>
                <w:rStyle w:val="Hyperlink"/>
                <w:noProof/>
              </w:rPr>
              <w:t>Project Budget</w:t>
            </w:r>
            <w:r>
              <w:rPr>
                <w:noProof/>
                <w:webHidden/>
              </w:rPr>
              <w:tab/>
            </w:r>
            <w:r>
              <w:rPr>
                <w:noProof/>
                <w:webHidden/>
              </w:rPr>
              <w:fldChar w:fldCharType="begin"/>
            </w:r>
            <w:r>
              <w:rPr>
                <w:noProof/>
                <w:webHidden/>
              </w:rPr>
              <w:instrText xml:space="preserve"> PAGEREF _Toc218251321 \h </w:instrText>
            </w:r>
            <w:r>
              <w:rPr>
                <w:noProof/>
                <w:webHidden/>
              </w:rPr>
            </w:r>
            <w:r>
              <w:rPr>
                <w:noProof/>
                <w:webHidden/>
              </w:rPr>
              <w:fldChar w:fldCharType="separate"/>
            </w:r>
            <w:r w:rsidR="00F82A4D">
              <w:rPr>
                <w:noProof/>
                <w:webHidden/>
              </w:rPr>
              <w:t>13</w:t>
            </w:r>
            <w:r>
              <w:rPr>
                <w:noProof/>
                <w:webHidden/>
              </w:rPr>
              <w:fldChar w:fldCharType="end"/>
            </w:r>
          </w:hyperlink>
        </w:p>
        <w:p w14:paraId="5C3CECE0" w14:textId="088E09C4" w:rsidR="006F0266" w:rsidRDefault="006F0266">
          <w:pPr>
            <w:pStyle w:val="TOC1"/>
            <w:tabs>
              <w:tab w:val="right" w:leader="dot" w:pos="9350"/>
            </w:tabs>
            <w:rPr>
              <w:rFonts w:eastAsiaTheme="minorEastAsia"/>
              <w:bCs w:val="0"/>
              <w:iCs w:val="0"/>
              <w:noProof/>
              <w:color w:val="auto"/>
            </w:rPr>
          </w:pPr>
          <w:hyperlink w:anchor="_Toc218251322" w:history="1">
            <w:r w:rsidRPr="007513B6">
              <w:rPr>
                <w:rStyle w:val="Hyperlink"/>
                <w:noProof/>
              </w:rPr>
              <w:t>Implementation Schedule</w:t>
            </w:r>
            <w:r>
              <w:rPr>
                <w:noProof/>
                <w:webHidden/>
              </w:rPr>
              <w:tab/>
            </w:r>
            <w:r>
              <w:rPr>
                <w:noProof/>
                <w:webHidden/>
              </w:rPr>
              <w:fldChar w:fldCharType="begin"/>
            </w:r>
            <w:r>
              <w:rPr>
                <w:noProof/>
                <w:webHidden/>
              </w:rPr>
              <w:instrText xml:space="preserve"> PAGEREF _Toc218251322 \h </w:instrText>
            </w:r>
            <w:r>
              <w:rPr>
                <w:noProof/>
                <w:webHidden/>
              </w:rPr>
            </w:r>
            <w:r>
              <w:rPr>
                <w:noProof/>
                <w:webHidden/>
              </w:rPr>
              <w:fldChar w:fldCharType="separate"/>
            </w:r>
            <w:r w:rsidR="00F82A4D">
              <w:rPr>
                <w:noProof/>
                <w:webHidden/>
              </w:rPr>
              <w:t>14</w:t>
            </w:r>
            <w:r>
              <w:rPr>
                <w:noProof/>
                <w:webHidden/>
              </w:rPr>
              <w:fldChar w:fldCharType="end"/>
            </w:r>
          </w:hyperlink>
        </w:p>
        <w:p w14:paraId="456C252A" w14:textId="00800138" w:rsidR="00B4201D" w:rsidRDefault="00B4201D" w:rsidP="00B4201D">
          <w:pPr>
            <w:pStyle w:val="Heading1"/>
            <w:contextualSpacing/>
            <w:rPr>
              <w:color w:val="000000"/>
              <w:sz w:val="24"/>
              <w:szCs w:val="24"/>
            </w:rPr>
          </w:pPr>
          <w:r>
            <w:fldChar w:fldCharType="end"/>
          </w:r>
        </w:p>
      </w:sdtContent>
    </w:sdt>
    <w:p w14:paraId="38A6D845" w14:textId="77777777" w:rsidR="00B4201D" w:rsidRPr="00480EFA" w:rsidRDefault="00B4201D" w:rsidP="00480EFA">
      <w:pPr>
        <w:contextualSpacing/>
      </w:pPr>
    </w:p>
    <w:p w14:paraId="7DED9406" w14:textId="2655EF37" w:rsidR="00B4201D" w:rsidRDefault="00B4201D" w:rsidP="00B4201D">
      <w:pPr>
        <w:spacing w:line="240" w:lineRule="auto"/>
        <w:contextualSpacing/>
      </w:pPr>
      <w:r>
        <w:br w:type="page"/>
      </w:r>
    </w:p>
    <w:p w14:paraId="49C6E3A0" w14:textId="0489A623" w:rsidR="00B4201D" w:rsidRDefault="00B4201D" w:rsidP="00B4201D">
      <w:pPr>
        <w:pStyle w:val="Heading1"/>
        <w:contextualSpacing/>
      </w:pPr>
      <w:bookmarkStart w:id="0" w:name="_Toc207194143"/>
      <w:bookmarkStart w:id="1" w:name="_Toc218251303"/>
      <w:r>
        <w:t>Montana Emergency Tourism Assistance Program Guidelines</w:t>
      </w:r>
      <w:bookmarkEnd w:id="0"/>
      <w:bookmarkEnd w:id="1"/>
    </w:p>
    <w:p w14:paraId="2BD9F426" w14:textId="49DA81E7" w:rsidR="00B4201D" w:rsidRDefault="00B4201D" w:rsidP="00B4201D">
      <w:pPr>
        <w:contextualSpacing/>
      </w:pPr>
      <w:r>
        <w:t xml:space="preserve">The Montana Emergency Tourism Assistance Grant Program is a state-funded opportunity authorized by </w:t>
      </w:r>
      <w:r w:rsidR="000840B8">
        <w:t>15-65-121(2)(g),</w:t>
      </w:r>
      <w:r w:rsidR="000840B8">
        <w:t xml:space="preserve"> Montana </w:t>
      </w:r>
      <w:r w:rsidR="000840B8">
        <w:t>Code Annotated</w:t>
      </w:r>
      <w:r>
        <w:t xml:space="preserve">. </w:t>
      </w:r>
      <w:r w:rsidR="002A3050">
        <w:t>In accordance with 15-65-121(2)(g)</w:t>
      </w:r>
      <w:r w:rsidR="003F4409">
        <w:t>,</w:t>
      </w:r>
      <w:r w:rsidR="003F4409">
        <w:t xml:space="preserve"> </w:t>
      </w:r>
      <w:r>
        <w:t>the Montana Department of Commerce to distribute</w:t>
      </w:r>
      <w:r>
        <w:t xml:space="preserve"> </w:t>
      </w:r>
      <w:r w:rsidR="002A3050">
        <w:t>$500,000 in</w:t>
      </w:r>
      <w:r w:rsidR="002A3050">
        <w:t xml:space="preserve"> </w:t>
      </w:r>
      <w:r>
        <w:t>grant awards for tourism-related emergency service projects in rural areas.</w:t>
      </w:r>
    </w:p>
    <w:p w14:paraId="63782DC5" w14:textId="77777777" w:rsidR="00B4201D" w:rsidRDefault="00B4201D" w:rsidP="00B4201D">
      <w:pPr>
        <w:contextualSpacing/>
      </w:pPr>
    </w:p>
    <w:p w14:paraId="1A13A148" w14:textId="705A66FC" w:rsidR="00B4201D" w:rsidRDefault="00B4201D" w:rsidP="00B4201D">
      <w:pPr>
        <w:contextualSpacing/>
      </w:pPr>
      <w:r>
        <w:t>Commerce</w:t>
      </w:r>
      <w:r w:rsidR="00480EFA">
        <w:t>’s</w:t>
      </w:r>
      <w:r>
        <w:t xml:space="preserve"> Community MT Division will administer the METAP in accordance with these Guidelines. To the extent these </w:t>
      </w:r>
      <w:r w:rsidR="00480EFA">
        <w:t xml:space="preserve">guidelines </w:t>
      </w:r>
      <w:r>
        <w:t xml:space="preserve">conflict with SB </w:t>
      </w:r>
      <w:r w:rsidR="003F4409">
        <w:t>409</w:t>
      </w:r>
      <w:r w:rsidR="000840B8">
        <w:t xml:space="preserve"> from the 2025 Legislative Session</w:t>
      </w:r>
      <w:r>
        <w:t xml:space="preserve">, the terms of SB </w:t>
      </w:r>
      <w:r w:rsidR="003F4409">
        <w:t xml:space="preserve">409 </w:t>
      </w:r>
      <w:r w:rsidR="00500B5A">
        <w:t>supersede</w:t>
      </w:r>
      <w:r>
        <w:t>.</w:t>
      </w:r>
    </w:p>
    <w:p w14:paraId="46D66FEA" w14:textId="0D743919" w:rsidR="00B4201D" w:rsidRDefault="00B4201D" w:rsidP="00DC0C05">
      <w:pPr>
        <w:pStyle w:val="Heading2"/>
      </w:pPr>
      <w:bookmarkStart w:id="2" w:name="_Toc207194144"/>
      <w:bookmarkStart w:id="3" w:name="_Toc218251304"/>
      <w:r>
        <w:t>Definitions</w:t>
      </w:r>
      <w:bookmarkEnd w:id="2"/>
      <w:bookmarkEnd w:id="3"/>
    </w:p>
    <w:p w14:paraId="1BA27459" w14:textId="100050AD" w:rsidR="00B4201D" w:rsidRDefault="002A3050" w:rsidP="00B4201D">
      <w:pPr>
        <w:contextualSpacing/>
      </w:pPr>
      <w:r>
        <w:t>T</w:t>
      </w:r>
      <w:r w:rsidR="00B4201D">
        <w:t>he</w:t>
      </w:r>
      <w:r w:rsidR="00B4201D">
        <w:t xml:space="preserve"> following definitions</w:t>
      </w:r>
      <w:r>
        <w:t xml:space="preserve"> apply to these </w:t>
      </w:r>
      <w:r w:rsidR="00480EFA">
        <w:t>guidelines</w:t>
      </w:r>
      <w:r w:rsidR="00B4201D">
        <w:t>:</w:t>
      </w:r>
    </w:p>
    <w:p w14:paraId="425644E3" w14:textId="77777777" w:rsidR="00B4201D" w:rsidRDefault="00B4201D" w:rsidP="00B4201D">
      <w:pPr>
        <w:contextualSpacing/>
      </w:pPr>
    </w:p>
    <w:p w14:paraId="029D880B" w14:textId="77777777" w:rsidR="00B4201D" w:rsidRDefault="00B4201D" w:rsidP="00B4201D">
      <w:pPr>
        <w:contextualSpacing/>
      </w:pPr>
      <w:r w:rsidRPr="00B4201D">
        <w:rPr>
          <w:b/>
          <w:bCs/>
        </w:rPr>
        <w:t>Emergency Services:</w:t>
      </w:r>
      <w:r>
        <w:t xml:space="preserve"> Emergency services, as defined by 10-4-101(6), MCA, are services provided by a public or private safety agency, including law enforcement, firefighting, ambulance or medical services.</w:t>
      </w:r>
    </w:p>
    <w:p w14:paraId="7078BDB9" w14:textId="77777777" w:rsidR="00B4201D" w:rsidRDefault="00B4201D" w:rsidP="00B4201D">
      <w:pPr>
        <w:contextualSpacing/>
      </w:pPr>
    </w:p>
    <w:p w14:paraId="63135718" w14:textId="036AC4BF" w:rsidR="00B4201D" w:rsidRDefault="00B4201D" w:rsidP="00B4201D">
      <w:pPr>
        <w:contextualSpacing/>
      </w:pPr>
      <w:r w:rsidRPr="00B4201D">
        <w:rPr>
          <w:b/>
          <w:bCs/>
        </w:rPr>
        <w:t>Rural:</w:t>
      </w:r>
      <w:r>
        <w:t xml:space="preserve"> </w:t>
      </w:r>
      <w:r w:rsidR="00CF5513">
        <w:t>A</w:t>
      </w:r>
      <w:r>
        <w:t xml:space="preserve"> rural area is defined as any area that is not urban, as defined below.</w:t>
      </w:r>
    </w:p>
    <w:p w14:paraId="7801326B" w14:textId="77777777" w:rsidR="00B4201D" w:rsidRDefault="00B4201D" w:rsidP="00B4201D">
      <w:pPr>
        <w:contextualSpacing/>
      </w:pPr>
    </w:p>
    <w:p w14:paraId="60F838FE" w14:textId="5BCEF0C6" w:rsidR="00B4201D" w:rsidRDefault="00B4201D" w:rsidP="00B4201D">
      <w:pPr>
        <w:contextualSpacing/>
      </w:pPr>
      <w:r w:rsidRPr="00B4201D">
        <w:rPr>
          <w:b/>
          <w:bCs/>
        </w:rPr>
        <w:t>Urban:</w:t>
      </w:r>
      <w:r>
        <w:t xml:space="preserve"> Urban places are defined as either: 1) a census urban area with a population at or exceeding 30,000 people according to the most recent United States census; or 2) an incorporated city/town within 10 miles of one of those large urban areas. Areas in Montana that meet this definition currently include Billings, Bozeman, Butte, Great Falls, Helena, Kalispell, Missoula, Belgrade, Columbia Falls, East Helena, Laurel, </w:t>
      </w:r>
      <w:proofErr w:type="spellStart"/>
      <w:r>
        <w:t>Walkerville</w:t>
      </w:r>
      <w:proofErr w:type="spellEnd"/>
      <w:r>
        <w:t xml:space="preserve"> and Whitefish.</w:t>
      </w:r>
    </w:p>
    <w:p w14:paraId="30A6BE5D" w14:textId="77777777" w:rsidR="00480EFA" w:rsidRDefault="00480EFA" w:rsidP="00B4201D">
      <w:pPr>
        <w:contextualSpacing/>
      </w:pPr>
    </w:p>
    <w:p w14:paraId="495CE817" w14:textId="246342AE" w:rsidR="00B4201D" w:rsidRDefault="00B4201D" w:rsidP="00DC0C05">
      <w:pPr>
        <w:pStyle w:val="Heading2"/>
      </w:pPr>
      <w:bookmarkStart w:id="4" w:name="_Toc207194145"/>
      <w:bookmarkStart w:id="5" w:name="_Toc218251305"/>
      <w:r>
        <w:t>Eligible Applicants</w:t>
      </w:r>
      <w:bookmarkEnd w:id="4"/>
      <w:bookmarkEnd w:id="5"/>
    </w:p>
    <w:p w14:paraId="5C267A2C" w14:textId="7B1095B5" w:rsidR="00B4201D" w:rsidRDefault="00B4201D" w:rsidP="00B4201D">
      <w:pPr>
        <w:contextualSpacing/>
      </w:pPr>
      <w:r>
        <w:t>Eligible entities</w:t>
      </w:r>
      <w:r>
        <w:t xml:space="preserve"> </w:t>
      </w:r>
      <w:r>
        <w:t xml:space="preserve">must be in or serve a rural area. Applicants may use this </w:t>
      </w:r>
      <w:hyperlink r:id="rId12" w:history="1">
        <w:r w:rsidRPr="00A757C8">
          <w:rPr>
            <w:rStyle w:val="Hyperlink"/>
          </w:rPr>
          <w:t xml:space="preserve">map </w:t>
        </w:r>
      </w:hyperlink>
      <w:r>
        <w:t xml:space="preserve">to determine rural eligibility. The following entities are eligible to apply for a METAP grant: </w:t>
      </w:r>
    </w:p>
    <w:p w14:paraId="4B29D5F5" w14:textId="2C3F3D3B" w:rsidR="00B4201D" w:rsidRDefault="00B4201D" w:rsidP="00A757C8">
      <w:pPr>
        <w:pStyle w:val="BulletedListOption2"/>
      </w:pPr>
      <w:r>
        <w:t xml:space="preserve">A rural incorporated city or </w:t>
      </w:r>
      <w:proofErr w:type="gramStart"/>
      <w:r>
        <w:t>town;</w:t>
      </w:r>
      <w:proofErr w:type="gramEnd"/>
      <w:r>
        <w:t xml:space="preserve"> </w:t>
      </w:r>
    </w:p>
    <w:p w14:paraId="1F01E808" w14:textId="19B52F33" w:rsidR="00B4201D" w:rsidRDefault="00B4201D" w:rsidP="00A757C8">
      <w:pPr>
        <w:pStyle w:val="BulletedListOption2"/>
      </w:pPr>
      <w:r>
        <w:t xml:space="preserve">A rural county </w:t>
      </w:r>
      <w:proofErr w:type="gramStart"/>
      <w:r>
        <w:t>government;</w:t>
      </w:r>
      <w:proofErr w:type="gramEnd"/>
      <w:r>
        <w:t xml:space="preserve"> </w:t>
      </w:r>
    </w:p>
    <w:p w14:paraId="272F2E16" w14:textId="7E7808DD" w:rsidR="00B4201D" w:rsidRDefault="00B4201D" w:rsidP="00A757C8">
      <w:pPr>
        <w:pStyle w:val="BulletedListOption2"/>
      </w:pPr>
      <w:r>
        <w:t xml:space="preserve">A rural consolidated </w:t>
      </w:r>
      <w:proofErr w:type="gramStart"/>
      <w:r>
        <w:t>government;</w:t>
      </w:r>
      <w:proofErr w:type="gramEnd"/>
      <w:r>
        <w:t xml:space="preserve"> </w:t>
      </w:r>
    </w:p>
    <w:p w14:paraId="5807B7CA" w14:textId="3366F329" w:rsidR="00B4201D" w:rsidRDefault="00B4201D" w:rsidP="00A757C8">
      <w:pPr>
        <w:pStyle w:val="BulletedListOption2"/>
      </w:pPr>
      <w:r>
        <w:t xml:space="preserve">A rural tribal government (a waiver of sovereign immunity likely will be required for a tribal government to receive </w:t>
      </w:r>
      <w:proofErr w:type="gramStart"/>
      <w:r>
        <w:t>funding);</w:t>
      </w:r>
      <w:proofErr w:type="gramEnd"/>
      <w:r>
        <w:t xml:space="preserve"> or</w:t>
      </w:r>
    </w:p>
    <w:p w14:paraId="2DEE7E8D" w14:textId="797BC146" w:rsidR="00B4201D" w:rsidRDefault="00B4201D" w:rsidP="00A757C8">
      <w:pPr>
        <w:pStyle w:val="BulletedListOption2"/>
      </w:pPr>
      <w:r>
        <w:t>Any entity that provides emergency services or response units to a rural area.</w:t>
      </w:r>
    </w:p>
    <w:p w14:paraId="2A0735D0" w14:textId="1F040C1B" w:rsidR="00B4201D" w:rsidRDefault="00B4201D" w:rsidP="00DC0C05">
      <w:pPr>
        <w:pStyle w:val="Heading2"/>
      </w:pPr>
      <w:bookmarkStart w:id="6" w:name="_Toc207194146"/>
      <w:bookmarkStart w:id="7" w:name="_Toc218251306"/>
      <w:r>
        <w:t>Eligible Projects</w:t>
      </w:r>
      <w:bookmarkEnd w:id="6"/>
      <w:bookmarkEnd w:id="7"/>
    </w:p>
    <w:p w14:paraId="66D87591" w14:textId="3397E42D" w:rsidR="00B4201D" w:rsidRDefault="00B4201D" w:rsidP="00A757C8">
      <w:r>
        <w:t xml:space="preserve">Eligible applicants may use </w:t>
      </w:r>
      <w:r w:rsidR="00FF2101">
        <w:t>METAP</w:t>
      </w:r>
      <w:r w:rsidR="00500B5A">
        <w:t xml:space="preserve"> </w:t>
      </w:r>
      <w:r>
        <w:t>funds to purchase or provide tourism-related emergency services.</w:t>
      </w:r>
    </w:p>
    <w:p w14:paraId="279F9ACD" w14:textId="7CC13D43" w:rsidR="00B4201D" w:rsidRDefault="00B4201D" w:rsidP="00A757C8">
      <w:pPr>
        <w:pStyle w:val="BulletedListOption2"/>
        <w:numPr>
          <w:ilvl w:val="0"/>
          <w:numId w:val="0"/>
        </w:numPr>
      </w:pPr>
      <w:r>
        <w:t>Funding recipients generally may use METAP funds for the following activities:</w:t>
      </w:r>
    </w:p>
    <w:p w14:paraId="59E0F203" w14:textId="77777777" w:rsidR="00B4201D" w:rsidRPr="00B4201D" w:rsidRDefault="00B4201D" w:rsidP="00A757C8">
      <w:pPr>
        <w:pStyle w:val="BulletedListOption2"/>
      </w:pPr>
      <w:proofErr w:type="gramStart"/>
      <w:r w:rsidRPr="00B4201D">
        <w:t>Ambulances;</w:t>
      </w:r>
      <w:proofErr w:type="gramEnd"/>
    </w:p>
    <w:p w14:paraId="396B2E46" w14:textId="5F68FDE4" w:rsidR="00B4201D" w:rsidRPr="00B4201D" w:rsidRDefault="00B4201D" w:rsidP="00A757C8">
      <w:pPr>
        <w:pStyle w:val="BulletedListOption2"/>
      </w:pPr>
      <w:r w:rsidRPr="00B4201D">
        <w:t xml:space="preserve">Police </w:t>
      </w:r>
      <w:proofErr w:type="gramStart"/>
      <w:r w:rsidRPr="00B4201D">
        <w:t>vehicles;</w:t>
      </w:r>
      <w:proofErr w:type="gramEnd"/>
    </w:p>
    <w:p w14:paraId="5FDB0EB1" w14:textId="1DA1439F" w:rsidR="00B4201D" w:rsidRPr="00B4201D" w:rsidRDefault="00B4201D" w:rsidP="00A757C8">
      <w:pPr>
        <w:pStyle w:val="BulletedListOption2"/>
      </w:pPr>
      <w:r w:rsidRPr="00B4201D">
        <w:t xml:space="preserve">Firefighting vehicles or </w:t>
      </w:r>
      <w:proofErr w:type="gramStart"/>
      <w:r w:rsidRPr="00B4201D">
        <w:t>equipment;</w:t>
      </w:r>
      <w:proofErr w:type="gramEnd"/>
    </w:p>
    <w:p w14:paraId="71CF7F47" w14:textId="44E15D1E" w:rsidR="00B4201D" w:rsidRPr="00B4201D" w:rsidRDefault="00B4201D" w:rsidP="00A757C8">
      <w:pPr>
        <w:pStyle w:val="BulletedListOption2"/>
      </w:pPr>
      <w:r w:rsidRPr="00B4201D">
        <w:t>Hospital or emergency response equipment; and</w:t>
      </w:r>
    </w:p>
    <w:p w14:paraId="4052C4F9" w14:textId="299E3326" w:rsidR="00B4201D" w:rsidRDefault="00B4201D" w:rsidP="00A757C8">
      <w:pPr>
        <w:pStyle w:val="BulletedListOption2"/>
      </w:pPr>
      <w:r w:rsidRPr="00B4201D">
        <w:t xml:space="preserve">Search and rescue team supplies or equipment. </w:t>
      </w:r>
    </w:p>
    <w:p w14:paraId="569C7EAC" w14:textId="77777777" w:rsidR="00A757C8" w:rsidRPr="00B4201D" w:rsidRDefault="00A757C8" w:rsidP="00480EFA">
      <w:pPr>
        <w:pStyle w:val="BulletedListOption2"/>
        <w:numPr>
          <w:ilvl w:val="0"/>
          <w:numId w:val="0"/>
        </w:numPr>
        <w:ind w:left="720" w:hanging="360"/>
      </w:pPr>
    </w:p>
    <w:p w14:paraId="3B78E430" w14:textId="3A93A88F" w:rsidR="00B4201D" w:rsidRDefault="00B11ADC" w:rsidP="00A757C8">
      <w:pPr>
        <w:pStyle w:val="BulletedListOption2"/>
        <w:numPr>
          <w:ilvl w:val="0"/>
          <w:numId w:val="0"/>
        </w:numPr>
      </w:pPr>
      <w:r>
        <w:t>Commerce may</w:t>
      </w:r>
      <w:r w:rsidR="00BC03BA">
        <w:t xml:space="preserve"> approve a</w:t>
      </w:r>
      <w:r w:rsidR="00B4201D">
        <w:t xml:space="preserve"> project related to tourism-related emergency </w:t>
      </w:r>
      <w:proofErr w:type="gramStart"/>
      <w:r w:rsidR="00B4201D">
        <w:t>service</w:t>
      </w:r>
      <w:proofErr w:type="gramEnd"/>
      <w:r w:rsidR="00B4201D">
        <w:t xml:space="preserve"> other than those listed above. Please contact Community MT Division staff prior to </w:t>
      </w:r>
      <w:proofErr w:type="gramStart"/>
      <w:r w:rsidR="00B4201D">
        <w:t>submitting an application</w:t>
      </w:r>
      <w:proofErr w:type="gramEnd"/>
      <w:r w:rsidR="00B4201D">
        <w:t xml:space="preserve"> for additional guidance.</w:t>
      </w:r>
    </w:p>
    <w:p w14:paraId="6C0C05EC" w14:textId="763F42BB" w:rsidR="00B4201D" w:rsidRDefault="00B4201D" w:rsidP="00DC0C05">
      <w:pPr>
        <w:pStyle w:val="Heading2"/>
      </w:pPr>
      <w:bookmarkStart w:id="8" w:name="_Toc207194147"/>
      <w:bookmarkStart w:id="9" w:name="_Toc218251307"/>
      <w:r>
        <w:t>Ineligible Projects</w:t>
      </w:r>
      <w:bookmarkEnd w:id="8"/>
      <w:bookmarkEnd w:id="9"/>
    </w:p>
    <w:p w14:paraId="58679A4A" w14:textId="7EF6A472" w:rsidR="00B4201D" w:rsidRDefault="00DC0C05" w:rsidP="00480EFA">
      <w:r>
        <w:t>METAP funds generally cannot be used to pay for the following activities:</w:t>
      </w:r>
    </w:p>
    <w:p w14:paraId="378BAB14" w14:textId="01DAB120" w:rsidR="00DC0C05" w:rsidRDefault="00DC0C05" w:rsidP="00A757C8">
      <w:pPr>
        <w:pStyle w:val="BulletedListOption2"/>
        <w:numPr>
          <w:ilvl w:val="0"/>
          <w:numId w:val="10"/>
        </w:numPr>
      </w:pPr>
      <w:r>
        <w:t xml:space="preserve">Operation and maintenance of costs or </w:t>
      </w:r>
      <w:proofErr w:type="gramStart"/>
      <w:r>
        <w:t>expenses;</w:t>
      </w:r>
      <w:proofErr w:type="gramEnd"/>
    </w:p>
    <w:p w14:paraId="032EC189" w14:textId="30734B02" w:rsidR="00DC0C05" w:rsidRDefault="00DC0C05" w:rsidP="00A757C8">
      <w:pPr>
        <w:pStyle w:val="BulletedListOption2"/>
        <w:numPr>
          <w:ilvl w:val="0"/>
          <w:numId w:val="10"/>
        </w:numPr>
      </w:pPr>
      <w:r>
        <w:t xml:space="preserve">Grant administration and management </w:t>
      </w:r>
      <w:proofErr w:type="gramStart"/>
      <w:r>
        <w:t>expenses;</w:t>
      </w:r>
      <w:proofErr w:type="gramEnd"/>
    </w:p>
    <w:p w14:paraId="7F7548BA" w14:textId="297B1CA6" w:rsidR="00DC0C05" w:rsidRDefault="00DC0C05" w:rsidP="00A757C8">
      <w:pPr>
        <w:pStyle w:val="BulletedListOption2"/>
        <w:numPr>
          <w:ilvl w:val="0"/>
          <w:numId w:val="10"/>
        </w:numPr>
      </w:pPr>
      <w:r>
        <w:t xml:space="preserve">Research or other grant </w:t>
      </w:r>
      <w:proofErr w:type="gramStart"/>
      <w:r>
        <w:t>opportunities;</w:t>
      </w:r>
      <w:proofErr w:type="gramEnd"/>
    </w:p>
    <w:p w14:paraId="66739C41" w14:textId="11423B00" w:rsidR="00DC0C05" w:rsidRDefault="00DC0C05" w:rsidP="00A757C8">
      <w:pPr>
        <w:pStyle w:val="BulletedListOption2"/>
        <w:numPr>
          <w:ilvl w:val="0"/>
          <w:numId w:val="10"/>
        </w:numPr>
      </w:pPr>
      <w:r>
        <w:t>Financial expenses, including but not limited to interest expense, bond issuance costs, or any other debt related costs or expenses; or</w:t>
      </w:r>
    </w:p>
    <w:p w14:paraId="4AE2DCB7" w14:textId="4AAD4D63" w:rsidR="00DC0C05" w:rsidRDefault="00DC0C05" w:rsidP="00A757C8">
      <w:pPr>
        <w:pStyle w:val="BulletedListOption2"/>
        <w:numPr>
          <w:ilvl w:val="0"/>
          <w:numId w:val="10"/>
        </w:numPr>
      </w:pPr>
      <w:r>
        <w:t xml:space="preserve">Any otherwise eligible project costs incurred prior to the date of </w:t>
      </w:r>
      <w:r w:rsidR="00C40048">
        <w:t xml:space="preserve">the </w:t>
      </w:r>
      <w:r w:rsidR="00C40048">
        <w:t xml:space="preserve">Commerce METAP </w:t>
      </w:r>
      <w:r w:rsidR="00C40048">
        <w:t xml:space="preserve">grant award </w:t>
      </w:r>
      <w:r w:rsidR="00C40048">
        <w:t>notification</w:t>
      </w:r>
      <w:r>
        <w:t>.</w:t>
      </w:r>
    </w:p>
    <w:p w14:paraId="7F165B74" w14:textId="3C924C20" w:rsidR="00DC0C05" w:rsidRDefault="00DC0C05" w:rsidP="00DC0C05">
      <w:pPr>
        <w:pStyle w:val="Heading2"/>
      </w:pPr>
      <w:bookmarkStart w:id="10" w:name="_Toc207194148"/>
      <w:bookmarkStart w:id="11" w:name="_Toc218251308"/>
      <w:r>
        <w:t>Allocations</w:t>
      </w:r>
      <w:bookmarkEnd w:id="10"/>
      <w:bookmarkEnd w:id="11"/>
    </w:p>
    <w:p w14:paraId="5466BF3F" w14:textId="107EF146" w:rsidR="00DC0C05" w:rsidRDefault="00DC0C05" w:rsidP="00A757C8">
      <w:pPr>
        <w:pStyle w:val="BulletedListOption2"/>
      </w:pPr>
      <w:r w:rsidRPr="00DC0C05">
        <w:t>The maximum amount that will be awarded for a METAP grant is $5</w:t>
      </w:r>
      <w:r w:rsidR="00A757C8">
        <w:t>0</w:t>
      </w:r>
      <w:r w:rsidRPr="00DC0C05">
        <w:t>,000</w:t>
      </w:r>
      <w:r w:rsidR="008C3BC5">
        <w:t xml:space="preserve"> </w:t>
      </w:r>
      <w:r w:rsidR="00454CB6">
        <w:t>per applicant</w:t>
      </w:r>
      <w:r w:rsidRPr="00DC0C05">
        <w:t xml:space="preserve">. Applicants may apply for one METAP grant per funding cycle. Applicants with an open METAP grant generally are ineligible to apply for an additional grant until their current project is completed and closed out, unless approved in writing in advance by </w:t>
      </w:r>
      <w:r w:rsidR="00A757C8">
        <w:t>Commerce</w:t>
      </w:r>
      <w:r w:rsidRPr="00DC0C05">
        <w:t>.</w:t>
      </w:r>
    </w:p>
    <w:p w14:paraId="36F0B8C0" w14:textId="7E27752B" w:rsidR="00DC0C05" w:rsidRDefault="00DC0C05" w:rsidP="00DC0C05">
      <w:pPr>
        <w:pStyle w:val="Heading2"/>
      </w:pPr>
      <w:bookmarkStart w:id="12" w:name="_Toc207194149"/>
      <w:bookmarkStart w:id="13" w:name="_Toc218251309"/>
      <w:r>
        <w:t>Application Submission and Award Process</w:t>
      </w:r>
      <w:bookmarkEnd w:id="12"/>
      <w:bookmarkEnd w:id="13"/>
    </w:p>
    <w:p w14:paraId="49E9023B" w14:textId="71CE0824" w:rsidR="00DC0C05" w:rsidRDefault="00DC0C05" w:rsidP="00DC0C05">
      <w:pPr>
        <w:pStyle w:val="Heading3"/>
      </w:pPr>
      <w:bookmarkStart w:id="14" w:name="_Toc207194150"/>
      <w:bookmarkStart w:id="15" w:name="_Toc218251310"/>
      <w:r>
        <w:t>Application Submission</w:t>
      </w:r>
      <w:bookmarkEnd w:id="14"/>
      <w:bookmarkEnd w:id="15"/>
    </w:p>
    <w:p w14:paraId="1790B603" w14:textId="118C0B71" w:rsidR="00DC0C05" w:rsidRDefault="00DC0C05" w:rsidP="00A757C8">
      <w:r w:rsidRPr="00DC0C05">
        <w:t>To be considered for priority funding, an eligible applicant must apply by</w:t>
      </w:r>
      <w:r w:rsidR="00A757C8">
        <w:t xml:space="preserve"> the established deadline on the </w:t>
      </w:r>
      <w:r w:rsidR="00D11363">
        <w:t xml:space="preserve">Montana </w:t>
      </w:r>
      <w:hyperlink r:id="rId13" w:history="1">
        <w:r w:rsidR="00A757C8" w:rsidRPr="00A757C8">
          <w:rPr>
            <w:rStyle w:val="Hyperlink"/>
          </w:rPr>
          <w:t>Grants and Loans Portal</w:t>
        </w:r>
      </w:hyperlink>
      <w:r w:rsidR="00D11363">
        <w:t xml:space="preserve"> for METAP applications</w:t>
      </w:r>
      <w:r w:rsidR="00A757C8">
        <w:t>.</w:t>
      </w:r>
      <w:r w:rsidRPr="00DC0C05">
        <w:t xml:space="preserve"> Applications received after </w:t>
      </w:r>
      <w:r w:rsidR="00A757C8">
        <w:t xml:space="preserve">the </w:t>
      </w:r>
      <w:proofErr w:type="gramStart"/>
      <w:r w:rsidR="00A757C8">
        <w:t>established deadline</w:t>
      </w:r>
      <w:proofErr w:type="gramEnd"/>
      <w:r w:rsidRPr="00DC0C05">
        <w:t xml:space="preserve"> may be reviewed by </w:t>
      </w:r>
      <w:r w:rsidR="00A757C8">
        <w:t>Commerce</w:t>
      </w:r>
      <w:r w:rsidRPr="00DC0C05">
        <w:t xml:space="preserve"> if additional funding is available. Applications will be reviewed </w:t>
      </w:r>
      <w:r w:rsidR="00A757C8">
        <w:t xml:space="preserve">and ranked </w:t>
      </w:r>
      <w:r w:rsidR="00163147">
        <w:t xml:space="preserve">as described later in this document </w:t>
      </w:r>
      <w:r w:rsidR="00A757C8">
        <w:t>according to the description of proposed project</w:t>
      </w:r>
      <w:r w:rsidRPr="00DC0C05">
        <w:t>.</w:t>
      </w:r>
    </w:p>
    <w:p w14:paraId="194EBF9F" w14:textId="77777777" w:rsidR="00EA496C" w:rsidRDefault="00EA496C" w:rsidP="00A757C8"/>
    <w:p w14:paraId="1A4B257F" w14:textId="0FBF0388" w:rsidR="00EA496C" w:rsidRDefault="00EA496C" w:rsidP="00A757C8">
      <w:r>
        <w:t xml:space="preserve">If you have questions how to access the </w:t>
      </w:r>
      <w:r w:rsidR="00B610DE">
        <w:t xml:space="preserve">Montana </w:t>
      </w:r>
      <w:hyperlink r:id="rId14" w:history="1">
        <w:r w:rsidR="00B610DE" w:rsidRPr="00B610DE">
          <w:rPr>
            <w:rStyle w:val="Hyperlink"/>
          </w:rPr>
          <w:t>Grants and Loans Portal</w:t>
        </w:r>
      </w:hyperlink>
      <w:r>
        <w:t xml:space="preserve">, please contact Community MT at </w:t>
      </w:r>
      <w:hyperlink r:id="rId15" w:history="1">
        <w:r w:rsidRPr="0094545C">
          <w:rPr>
            <w:rStyle w:val="Hyperlink"/>
          </w:rPr>
          <w:t>doccdd@mt.gov</w:t>
        </w:r>
      </w:hyperlink>
      <w:r>
        <w:t xml:space="preserve"> or 406-841-2770 for assistance.</w:t>
      </w:r>
    </w:p>
    <w:p w14:paraId="37F5CD40" w14:textId="77777777" w:rsidR="00EA496C" w:rsidRDefault="00EA496C" w:rsidP="00A757C8"/>
    <w:p w14:paraId="44DCA7A1" w14:textId="47F9CF8B" w:rsidR="00EA496C" w:rsidRDefault="00EA496C" w:rsidP="00A757C8">
      <w:r>
        <w:t xml:space="preserve">Electronic submission is preferred but you may submit your application by first-class mail or hand </w:t>
      </w:r>
      <w:r>
        <w:t>deliver</w:t>
      </w:r>
      <w:r w:rsidR="00A124CB">
        <w:t>ed</w:t>
      </w:r>
      <w:r>
        <w:t xml:space="preserve"> </w:t>
      </w:r>
      <w:r w:rsidR="00A124CB">
        <w:t xml:space="preserve">by the established deadline on the Montana </w:t>
      </w:r>
      <w:hyperlink r:id="rId16" w:history="1">
        <w:r w:rsidR="00A124CB" w:rsidRPr="00A757C8">
          <w:rPr>
            <w:rStyle w:val="Hyperlink"/>
          </w:rPr>
          <w:t>Grants and Loans Portal</w:t>
        </w:r>
      </w:hyperlink>
      <w:r w:rsidR="00A124CB">
        <w:t xml:space="preserve"> for METAP applications</w:t>
      </w:r>
      <w:r w:rsidR="00A124CB">
        <w:t xml:space="preserve"> </w:t>
      </w:r>
      <w:r>
        <w:t>to:</w:t>
      </w:r>
    </w:p>
    <w:p w14:paraId="1B99B0A6" w14:textId="77777777" w:rsidR="00EA496C" w:rsidRDefault="00EA496C" w:rsidP="00A757C8"/>
    <w:p w14:paraId="55A23B6C" w14:textId="6619D253" w:rsidR="00EA496C" w:rsidRDefault="00EA496C" w:rsidP="00A757C8">
      <w:r>
        <w:t>Montana Department of Commerce</w:t>
      </w:r>
    </w:p>
    <w:p w14:paraId="1725870A" w14:textId="07A0A602" w:rsidR="00EA496C" w:rsidRDefault="00EA496C" w:rsidP="00A757C8">
      <w:r>
        <w:t>Community MT Division</w:t>
      </w:r>
    </w:p>
    <w:p w14:paraId="45C15BE7" w14:textId="63A730D7" w:rsidR="00EA496C" w:rsidRDefault="00EA496C" w:rsidP="00A757C8">
      <w:r>
        <w:t>Community Planning Program</w:t>
      </w:r>
    </w:p>
    <w:p w14:paraId="23D3563E" w14:textId="4FAA53D4" w:rsidR="00EA496C" w:rsidRDefault="00EA496C" w:rsidP="00A757C8">
      <w:r>
        <w:t>301 S. Park Avenue</w:t>
      </w:r>
    </w:p>
    <w:p w14:paraId="1975CB86" w14:textId="31CCB620" w:rsidR="00EA496C" w:rsidRDefault="00EA496C" w:rsidP="00A757C8">
      <w:r>
        <w:t>P.O. Box 200523</w:t>
      </w:r>
    </w:p>
    <w:p w14:paraId="5274E3C6" w14:textId="1ACAC584" w:rsidR="00EA496C" w:rsidRDefault="00EA496C" w:rsidP="00A757C8">
      <w:r>
        <w:t>Helena, MT 59620-0523</w:t>
      </w:r>
    </w:p>
    <w:p w14:paraId="3CAB998E" w14:textId="77777777" w:rsidR="00EA496C" w:rsidRDefault="00EA496C" w:rsidP="00A757C8"/>
    <w:p w14:paraId="4B49ABCA" w14:textId="58297320" w:rsidR="00EA496C" w:rsidRDefault="00EA496C">
      <w:r>
        <w:t xml:space="preserve">Each application submitted must be complete, including all required contact information, and accompanied by all required supplemental materials. Commerce reserves the right to reject ineligible, incomplete, or otherwise improper applications. Applicants are encouraged to contact Community MT with any questions they have concerning application submittal and requirements. </w:t>
      </w:r>
    </w:p>
    <w:p w14:paraId="7780C765" w14:textId="2942752E" w:rsidR="00EA496C" w:rsidRDefault="00EA496C" w:rsidP="00952F2C">
      <w:pPr>
        <w:pStyle w:val="Heading3"/>
      </w:pPr>
      <w:bookmarkStart w:id="16" w:name="_Toc207194152"/>
      <w:bookmarkStart w:id="17" w:name="_Toc218251311"/>
      <w:r>
        <w:t>Application Review Process</w:t>
      </w:r>
      <w:bookmarkEnd w:id="17"/>
    </w:p>
    <w:p w14:paraId="6EE644F9" w14:textId="77B664FA" w:rsidR="00EA496C" w:rsidRDefault="00EA496C">
      <w:r>
        <w:t>Awards will be based on the overall merit of the application, financial need, and prioritization of need for equipment purchases.</w:t>
      </w:r>
      <w:r w:rsidR="00B203E0">
        <w:t xml:space="preserve"> </w:t>
      </w:r>
      <w:r w:rsidR="00B203E0">
        <w:t xml:space="preserve">Point allocations are noted in the application. </w:t>
      </w:r>
      <w:r>
        <w:t xml:space="preserve"> </w:t>
      </w:r>
    </w:p>
    <w:p w14:paraId="47B0CB69" w14:textId="6BF37FF5" w:rsidR="00952F2C" w:rsidRDefault="00952F2C" w:rsidP="00952F2C">
      <w:pPr>
        <w:pStyle w:val="Heading3"/>
      </w:pPr>
      <w:bookmarkStart w:id="18" w:name="_Toc218251312"/>
      <w:r>
        <w:t>Award Process</w:t>
      </w:r>
      <w:bookmarkEnd w:id="16"/>
      <w:bookmarkEnd w:id="18"/>
    </w:p>
    <w:p w14:paraId="1D3B2D62" w14:textId="5C9A0ED1" w:rsidR="00F5523D" w:rsidRDefault="00F5523D" w:rsidP="00EA496C">
      <w:r>
        <w:t xml:space="preserve">All applicants will be notified of award decisions by email. </w:t>
      </w:r>
    </w:p>
    <w:p w14:paraId="4BD616F2" w14:textId="029F2978" w:rsidR="00F5523D" w:rsidRDefault="00F5523D" w:rsidP="00F5523D">
      <w:pPr>
        <w:pStyle w:val="Heading3"/>
      </w:pPr>
      <w:bookmarkStart w:id="19" w:name="_Toc207194153"/>
      <w:bookmarkStart w:id="20" w:name="_Toc218251313"/>
      <w:r>
        <w:t>Reimbursement Basis for Grant Disbursements</w:t>
      </w:r>
      <w:bookmarkEnd w:id="19"/>
      <w:bookmarkEnd w:id="20"/>
    </w:p>
    <w:p w14:paraId="286B9F3C" w14:textId="793480AA" w:rsidR="00F5523D" w:rsidRDefault="00F5523D" w:rsidP="00FA04FE">
      <w:r w:rsidRPr="00F5523D">
        <w:t xml:space="preserve">Commerce shall disburse grants by reimbursement as grant recipients incur eligible project expenses in accordance with the terms of the </w:t>
      </w:r>
      <w:r w:rsidR="00CE0DB9">
        <w:t xml:space="preserve">grant </w:t>
      </w:r>
      <w:r w:rsidRPr="00F5523D">
        <w:t xml:space="preserve">contract. If actual project expenses are lower than the projected expense of the project, Commerce may, at its sole discretion, recapture </w:t>
      </w:r>
      <w:r w:rsidR="00431A80">
        <w:t xml:space="preserve">or withhold </w:t>
      </w:r>
      <w:r w:rsidRPr="00F5523D">
        <w:t>the amount over actual costs for redistribution to other applications.</w:t>
      </w:r>
    </w:p>
    <w:p w14:paraId="6EAEA8A6" w14:textId="77777777" w:rsidR="00FA04FE" w:rsidRDefault="00FA04FE" w:rsidP="00FA04FE"/>
    <w:p w14:paraId="0CF88DDF" w14:textId="06994413" w:rsidR="00FA04FE" w:rsidRDefault="00FA04FE" w:rsidP="00FA04FE">
      <w:r>
        <w:t>Grantees can only be reimbursed for project-related, actual costs that have been incurred, and must provide adequate and sufficient documentation supporting each claim for expenses to be reimbursed. Itemized invoices for the contractor, any subcontractors, consultants and vendors or suppliers typically constitute adequate and sufficient documentation for reimbursable expenses. An invoice must include:</w:t>
      </w:r>
    </w:p>
    <w:p w14:paraId="09839B34" w14:textId="156203DA" w:rsidR="00FA04FE" w:rsidRDefault="00FA04FE" w:rsidP="00FA04FE">
      <w:pPr>
        <w:pStyle w:val="BulletedListOption2"/>
      </w:pPr>
      <w:r>
        <w:t>A description of work performed</w:t>
      </w:r>
    </w:p>
    <w:p w14:paraId="2EF1710C" w14:textId="057A096E" w:rsidR="00FA04FE" w:rsidRDefault="00FA04FE" w:rsidP="00FA04FE">
      <w:pPr>
        <w:pStyle w:val="BulletedListOption2"/>
      </w:pPr>
      <w:r>
        <w:t xml:space="preserve">Hourly rates for </w:t>
      </w:r>
      <w:r>
        <w:t>professional</w:t>
      </w:r>
      <w:r w:rsidR="002A6F3F">
        <w:t>s or contractors as applicable</w:t>
      </w:r>
    </w:p>
    <w:p w14:paraId="5D169F1C" w14:textId="22BB1D8A" w:rsidR="00FA04FE" w:rsidRDefault="00FA04FE" w:rsidP="00FA04FE">
      <w:pPr>
        <w:pStyle w:val="BulletedListOption2"/>
      </w:pPr>
      <w:r>
        <w:t>The number of hours worked to accomplish each item</w:t>
      </w:r>
    </w:p>
    <w:p w14:paraId="6FC5C6A6" w14:textId="051D843E" w:rsidR="00FA04FE" w:rsidRDefault="00FA04FE" w:rsidP="00FA04FE">
      <w:pPr>
        <w:pStyle w:val="BulletedListOption2"/>
      </w:pPr>
      <w:r>
        <w:t>The amount being billed for each item</w:t>
      </w:r>
    </w:p>
    <w:p w14:paraId="75BDA834" w14:textId="1E7E5572" w:rsidR="00FA04FE" w:rsidRDefault="00FA04FE" w:rsidP="00FA04FE">
      <w:pPr>
        <w:pStyle w:val="BulletedListOption2"/>
      </w:pPr>
      <w:r>
        <w:t>Work performed date(s) and work items completed beginning and ending billing period date</w:t>
      </w:r>
    </w:p>
    <w:p w14:paraId="5120970C" w14:textId="487319CF" w:rsidR="00FA04FE" w:rsidRDefault="00FA04FE" w:rsidP="00FA04FE">
      <w:pPr>
        <w:pStyle w:val="BulletedListOption2"/>
      </w:pPr>
      <w:r>
        <w:t>A description of any other eligible expenses incurred during the billing period</w:t>
      </w:r>
    </w:p>
    <w:p w14:paraId="3C489D80" w14:textId="16F09E88" w:rsidR="00FA04FE" w:rsidRDefault="00FA04FE" w:rsidP="00FA04FE">
      <w:pPr>
        <w:pStyle w:val="BulletedListOption2"/>
      </w:pPr>
      <w:r>
        <w:t>The total amount being billed</w:t>
      </w:r>
    </w:p>
    <w:p w14:paraId="4B252AFF" w14:textId="77777777" w:rsidR="00FA04FE" w:rsidRDefault="00FA04FE" w:rsidP="00FA04FE">
      <w:pPr>
        <w:pStyle w:val="BulletedListOption2"/>
        <w:numPr>
          <w:ilvl w:val="0"/>
          <w:numId w:val="0"/>
        </w:numPr>
      </w:pPr>
    </w:p>
    <w:p w14:paraId="4BD93E69" w14:textId="356486A9" w:rsidR="00FA04FE" w:rsidRDefault="00FA04FE" w:rsidP="00480EFA">
      <w:pPr>
        <w:pStyle w:val="BulletedListOption2"/>
        <w:numPr>
          <w:ilvl w:val="0"/>
          <w:numId w:val="0"/>
        </w:numPr>
      </w:pPr>
      <w:r>
        <w:t xml:space="preserve">Commerce will determine, in its sole discretion, whether supporting documents for a request for reimbursement are sufficient and adequate to approve reimbursement. If the grantee fails to </w:t>
      </w:r>
      <w:r w:rsidR="00C234AE">
        <w:t>expend</w:t>
      </w:r>
      <w:r>
        <w:t xml:space="preserve"> expenses on or before the </w:t>
      </w:r>
      <w:r w:rsidR="00AC4033">
        <w:t>eligible</w:t>
      </w:r>
      <w:r>
        <w:t xml:space="preserve"> date </w:t>
      </w:r>
      <w:r w:rsidR="00AC4033">
        <w:t>noted in</w:t>
      </w:r>
      <w:r w:rsidR="00AC4033">
        <w:t xml:space="preserve"> </w:t>
      </w:r>
      <w:r>
        <w:t xml:space="preserve">the grant contract, Commerce cannot reimburse the grant award funds, unless the grantee can demonstrate, to the satisfaction of Commerce, a reasonable basis for the delay in requesting reimbursement. All documentation and requests for reimbursement must be submitted to Commerce within 60 days before the termination of the grant contract. </w:t>
      </w:r>
    </w:p>
    <w:p w14:paraId="0EA7F443" w14:textId="6D8DA687" w:rsidR="00F5523D" w:rsidRDefault="00F5523D" w:rsidP="00F5523D">
      <w:pPr>
        <w:pStyle w:val="Heading3"/>
      </w:pPr>
      <w:bookmarkStart w:id="21" w:name="_Toc207194154"/>
      <w:bookmarkStart w:id="22" w:name="_Toc218251314"/>
      <w:r>
        <w:t xml:space="preserve">Project </w:t>
      </w:r>
      <w:r w:rsidR="00FA04FE">
        <w:t xml:space="preserve">Progress </w:t>
      </w:r>
      <w:r>
        <w:t>and Completion Notices</w:t>
      </w:r>
      <w:bookmarkEnd w:id="21"/>
      <w:bookmarkEnd w:id="22"/>
    </w:p>
    <w:p w14:paraId="34B4A61F" w14:textId="02A0C4CC" w:rsidR="00FA04FE" w:rsidRDefault="00FA04FE" w:rsidP="00480EFA">
      <w:r>
        <w:t>Commerce will check</w:t>
      </w:r>
      <w:r w:rsidR="00480EFA">
        <w:t xml:space="preserve"> </w:t>
      </w:r>
      <w:r>
        <w:t xml:space="preserve">in at least quarterly with METAP grantees to discuss the </w:t>
      </w:r>
      <w:proofErr w:type="gramStart"/>
      <w:r>
        <w:t>current status</w:t>
      </w:r>
      <w:proofErr w:type="gramEnd"/>
      <w:r>
        <w:t xml:space="preserve"> of the project if there </w:t>
      </w:r>
      <w:r>
        <w:t>ha</w:t>
      </w:r>
      <w:r w:rsidR="009C7234">
        <w:t>ve</w:t>
      </w:r>
      <w:r>
        <w:t xml:space="preserve"> not been any updates provided by the grantee since the last update. Check-ins will consist of questions to understand: </w:t>
      </w:r>
    </w:p>
    <w:p w14:paraId="0B16B251" w14:textId="77777777" w:rsidR="00480EFA" w:rsidRDefault="00480EFA" w:rsidP="00480EFA"/>
    <w:p w14:paraId="5E1A8956" w14:textId="44BF0C70" w:rsidR="00F5523D" w:rsidRDefault="00FA04FE" w:rsidP="00480EFA">
      <w:pPr>
        <w:pStyle w:val="ListParagraph"/>
      </w:pPr>
      <w:r>
        <w:t xml:space="preserve">The </w:t>
      </w:r>
      <w:r w:rsidR="00F5523D">
        <w:t xml:space="preserve">work that has been undertaken on the </w:t>
      </w:r>
      <w:proofErr w:type="gramStart"/>
      <w:r w:rsidR="00F5523D">
        <w:t>project;</w:t>
      </w:r>
      <w:proofErr w:type="gramEnd"/>
    </w:p>
    <w:p w14:paraId="51F8ECF8" w14:textId="57FFD110" w:rsidR="00FA04FE" w:rsidRDefault="00FA04FE" w:rsidP="00480EFA">
      <w:pPr>
        <w:pStyle w:val="ListParagraph"/>
      </w:pPr>
      <w:r>
        <w:t xml:space="preserve">The amount of funds expended to </w:t>
      </w:r>
      <w:proofErr w:type="gramStart"/>
      <w:r>
        <w:t>date;</w:t>
      </w:r>
      <w:proofErr w:type="gramEnd"/>
    </w:p>
    <w:p w14:paraId="3A6DE6FA" w14:textId="3E48A684" w:rsidR="00FA04FE" w:rsidRDefault="00FA04FE" w:rsidP="00480EFA">
      <w:pPr>
        <w:pStyle w:val="ListParagraph"/>
      </w:pPr>
      <w:r>
        <w:t xml:space="preserve">Remaining </w:t>
      </w:r>
      <w:proofErr w:type="gramStart"/>
      <w:r>
        <w:t>funds;</w:t>
      </w:r>
      <w:proofErr w:type="gramEnd"/>
    </w:p>
    <w:p w14:paraId="51A31004" w14:textId="0B9ED97A" w:rsidR="00FA04FE" w:rsidRDefault="00FA04FE" w:rsidP="00480EFA">
      <w:pPr>
        <w:pStyle w:val="ListParagraph"/>
      </w:pPr>
      <w:r>
        <w:t xml:space="preserve">A description of any significant problems; and </w:t>
      </w:r>
    </w:p>
    <w:p w14:paraId="1C608825" w14:textId="641CE415" w:rsidR="00FA04FE" w:rsidRPr="00FA04FE" w:rsidRDefault="00FA04FE" w:rsidP="00480EFA">
      <w:pPr>
        <w:pStyle w:val="ListParagraph"/>
      </w:pPr>
      <w:r>
        <w:t>Whether the project encountered any modification necessary to the scope of work, budget</w:t>
      </w:r>
      <w:r>
        <w:t>,</w:t>
      </w:r>
      <w:r>
        <w:t xml:space="preserve"> or schedule.</w:t>
      </w:r>
    </w:p>
    <w:p w14:paraId="4370B1E3" w14:textId="77777777" w:rsidR="000A7013" w:rsidRDefault="000A7013" w:rsidP="001973D0"/>
    <w:p w14:paraId="32F333FA" w14:textId="0B056EAF" w:rsidR="00F5523D" w:rsidRDefault="00F5523D" w:rsidP="00480EFA">
      <w:r>
        <w:t xml:space="preserve">If the project is completed in an efficient manner, these items may occur in a single reporting effort. </w:t>
      </w:r>
    </w:p>
    <w:p w14:paraId="371DD7CF" w14:textId="77777777" w:rsidR="00F5523D" w:rsidRDefault="00F5523D" w:rsidP="00480EFA"/>
    <w:p w14:paraId="0EECFFD0" w14:textId="6A73ED17" w:rsidR="00F5523D" w:rsidRDefault="00F5523D" w:rsidP="00480EFA">
      <w:r>
        <w:t xml:space="preserve">The invoice tracking sheet can be found on </w:t>
      </w:r>
      <w:hyperlink r:id="rId17" w:history="1">
        <w:r w:rsidR="00FA04FE" w:rsidRPr="00FA04FE">
          <w:rPr>
            <w:rStyle w:val="Hyperlink"/>
          </w:rPr>
          <w:t>Commerce’s website</w:t>
        </w:r>
      </w:hyperlink>
      <w:r>
        <w:t xml:space="preserve">. </w:t>
      </w:r>
    </w:p>
    <w:p w14:paraId="351E7959" w14:textId="77777777" w:rsidR="00F5523D" w:rsidRDefault="00F5523D" w:rsidP="00480EFA"/>
    <w:p w14:paraId="6D221A4E" w14:textId="021A8994" w:rsidR="00F5523D" w:rsidRDefault="00F5523D">
      <w:r>
        <w:t xml:space="preserve">Grantees must submit a final report to Commerce at the completion of the project. The final report must confirm the project was </w:t>
      </w:r>
      <w:proofErr w:type="gramStart"/>
      <w:r>
        <w:t>completed as</w:t>
      </w:r>
      <w:proofErr w:type="gramEnd"/>
      <w:r>
        <w:t xml:space="preserve"> </w:t>
      </w:r>
      <w:r w:rsidR="00943FA7">
        <w:t xml:space="preserve">in accordance with these </w:t>
      </w:r>
      <w:r w:rsidR="00F82A4D">
        <w:t>guidelines</w:t>
      </w:r>
      <w:r w:rsidR="00943FA7">
        <w:t>, the grant contract, and the application</w:t>
      </w:r>
      <w:r>
        <w:t>.</w:t>
      </w:r>
    </w:p>
    <w:p w14:paraId="78B00542" w14:textId="7805CB3D" w:rsidR="00F5523D" w:rsidRDefault="00F5523D" w:rsidP="00F5523D">
      <w:pPr>
        <w:pStyle w:val="Heading3"/>
      </w:pPr>
      <w:bookmarkStart w:id="23" w:name="_Toc207194155"/>
      <w:bookmarkStart w:id="24" w:name="_Toc218251315"/>
      <w:r>
        <w:t>Project Management</w:t>
      </w:r>
      <w:bookmarkEnd w:id="23"/>
      <w:bookmarkEnd w:id="24"/>
    </w:p>
    <w:p w14:paraId="32E6842C" w14:textId="341F0031" w:rsidR="00F5523D" w:rsidRDefault="00F5523D">
      <w:r>
        <w:t xml:space="preserve">The grantee is fully responsible for managing the project and ensuring that it is completed on time and within budget. If cost overruns occur, the cost of the overrun is the full and sole responsibility of the grantee. </w:t>
      </w:r>
    </w:p>
    <w:p w14:paraId="12F2E487" w14:textId="7C344BB5" w:rsidR="00F5523D" w:rsidRDefault="00F5523D" w:rsidP="00F5523D">
      <w:pPr>
        <w:pStyle w:val="Heading3"/>
      </w:pPr>
      <w:bookmarkStart w:id="25" w:name="_Toc207194156"/>
      <w:bookmarkStart w:id="26" w:name="_Toc218251316"/>
      <w:r>
        <w:t>Project Completion</w:t>
      </w:r>
      <w:bookmarkEnd w:id="25"/>
      <w:bookmarkEnd w:id="26"/>
    </w:p>
    <w:p w14:paraId="03E66215" w14:textId="4BFAB214" w:rsidR="00F5523D" w:rsidRDefault="00F5523D">
      <w:r>
        <w:t xml:space="preserve">Projects must be completed by </w:t>
      </w:r>
      <w:r>
        <w:t>Dec</w:t>
      </w:r>
      <w:r w:rsidR="009C7234">
        <w:t>.</w:t>
      </w:r>
      <w:r>
        <w:t xml:space="preserve"> 31, 202</w:t>
      </w:r>
      <w:r w:rsidR="00FA04FE">
        <w:t>7</w:t>
      </w:r>
      <w:r>
        <w:t>. The grantee may request a one-time extension</w:t>
      </w:r>
      <w:r w:rsidR="00FA04FE">
        <w:t xml:space="preserve"> by providing rationale why the project was delayed</w:t>
      </w:r>
      <w:r>
        <w:t xml:space="preserve">, which Commerce may approve at its discretion. </w:t>
      </w:r>
    </w:p>
    <w:p w14:paraId="707ED6C3" w14:textId="5DC538B4" w:rsidR="00F5523D" w:rsidRDefault="00F5523D" w:rsidP="00F5523D">
      <w:pPr>
        <w:pStyle w:val="Heading3"/>
      </w:pPr>
      <w:bookmarkStart w:id="27" w:name="_Toc207194157"/>
      <w:bookmarkStart w:id="28" w:name="_Toc218251317"/>
      <w:r>
        <w:t>Return of Funds</w:t>
      </w:r>
      <w:bookmarkEnd w:id="27"/>
      <w:bookmarkEnd w:id="28"/>
    </w:p>
    <w:p w14:paraId="6ECC176D" w14:textId="0667039C" w:rsidR="00F5523D" w:rsidRDefault="00F5523D" w:rsidP="00480EFA">
      <w:r>
        <w:t xml:space="preserve">At </w:t>
      </w:r>
      <w:r w:rsidR="00FA04FE">
        <w:t>Commerce’s</w:t>
      </w:r>
      <w:r>
        <w:t xml:space="preserve"> sole discretion, the grantee will be required to and shall return to </w:t>
      </w:r>
      <w:r w:rsidR="00FA04FE">
        <w:t>Commerce</w:t>
      </w:r>
      <w:r>
        <w:t xml:space="preserve"> </w:t>
      </w:r>
      <w:proofErr w:type="gramStart"/>
      <w:r>
        <w:t>any and all</w:t>
      </w:r>
      <w:proofErr w:type="gramEnd"/>
      <w:r>
        <w:t xml:space="preserve"> funds that are determined by </w:t>
      </w:r>
      <w:r w:rsidR="00FA04FE">
        <w:t xml:space="preserve">Commerce </w:t>
      </w:r>
      <w:r>
        <w:t>to have been spent in violation of the terms and conditions of the grant contract</w:t>
      </w:r>
      <w:r w:rsidR="0000001F">
        <w:t xml:space="preserve"> or these </w:t>
      </w:r>
      <w:r w:rsidR="00F82A4D">
        <w:t>guidelines</w:t>
      </w:r>
      <w:r>
        <w:t xml:space="preserve">. </w:t>
      </w:r>
      <w:r>
        <w:br w:type="page"/>
      </w:r>
    </w:p>
    <w:p w14:paraId="760D2D4C" w14:textId="26FE5AEE" w:rsidR="00F5523D" w:rsidRDefault="00F5523D" w:rsidP="00F5523D">
      <w:pPr>
        <w:pStyle w:val="Heading1"/>
      </w:pPr>
      <w:bookmarkStart w:id="29" w:name="_Toc207194158"/>
      <w:bookmarkStart w:id="30" w:name="_Toc218251318"/>
      <w:r>
        <w:t>METAP Application Instructions</w:t>
      </w:r>
      <w:bookmarkEnd w:id="29"/>
      <w:bookmarkEnd w:id="30"/>
    </w:p>
    <w:p w14:paraId="397D1068" w14:textId="605D34E1" w:rsidR="00F5523D" w:rsidRDefault="00F5523D" w:rsidP="00F5523D">
      <w:pPr>
        <w:pStyle w:val="Heading2"/>
      </w:pPr>
      <w:bookmarkStart w:id="31" w:name="_Toc207194159"/>
      <w:bookmarkStart w:id="32" w:name="_Toc218251319"/>
      <w:r>
        <w:t>Section I</w:t>
      </w:r>
      <w:bookmarkEnd w:id="31"/>
      <w:bookmarkEnd w:id="32"/>
    </w:p>
    <w:p w14:paraId="0FBC2A0A" w14:textId="130D5807" w:rsidR="00E23129" w:rsidRDefault="00E23129" w:rsidP="00480EFA">
      <w:r>
        <w:t>All METAP applications submitted to Commerce must contain the following required information:</w:t>
      </w:r>
    </w:p>
    <w:p w14:paraId="6FFE94FF" w14:textId="0DCF1B3A" w:rsidR="00E23129" w:rsidRDefault="00E23129">
      <w:pPr>
        <w:pStyle w:val="NumberedBulletedList"/>
      </w:pPr>
      <w:r>
        <w:t>Project name: The name of the project for which the applicant is seeking a grant.</w:t>
      </w:r>
    </w:p>
    <w:p w14:paraId="00799814" w14:textId="157B9B6D" w:rsidR="00D63F21" w:rsidRDefault="00D63F21">
      <w:pPr>
        <w:pStyle w:val="NumberedBulletedList"/>
      </w:pPr>
      <w:r>
        <w:t xml:space="preserve">Applicant legal </w:t>
      </w:r>
      <w:r w:rsidR="00912FA6">
        <w:t>name: The name of the applicant and what type of entity it is.</w:t>
      </w:r>
    </w:p>
    <w:p w14:paraId="48861BD6" w14:textId="529A24FB" w:rsidR="00E23129" w:rsidRDefault="00E23129">
      <w:pPr>
        <w:pStyle w:val="NumberedBulletedList"/>
      </w:pPr>
      <w:r>
        <w:t xml:space="preserve">Primary contact: The name, title, mailing address, telephone number and email address of the individual directly responsible for management of the project. </w:t>
      </w:r>
    </w:p>
    <w:p w14:paraId="14D31F7B" w14:textId="5A56DC8A" w:rsidR="00084EB7" w:rsidRDefault="00084EB7">
      <w:pPr>
        <w:pStyle w:val="NumberedBulletedList"/>
      </w:pPr>
      <w:r>
        <w:t>Secondary contact: The name, title, mailing address, telephone number and email address of a second individual responsible for the management of the project.</w:t>
      </w:r>
    </w:p>
    <w:p w14:paraId="3F49A0C3" w14:textId="7452A79B" w:rsidR="00E23129" w:rsidRDefault="00E23129">
      <w:pPr>
        <w:pStyle w:val="NumberedBulletedList"/>
      </w:pPr>
      <w:r>
        <w:t xml:space="preserve">Project type: Check the box to indicate the project type requesting funding. </w:t>
      </w:r>
    </w:p>
    <w:p w14:paraId="3854FC7A" w14:textId="77777777" w:rsidR="00986A12" w:rsidRDefault="00E23129">
      <w:pPr>
        <w:pStyle w:val="NumberedBulletedList"/>
      </w:pPr>
      <w:r>
        <w:t>Description of prospective project: Provide a narrative description of the prospective project, including a description of:</w:t>
      </w:r>
    </w:p>
    <w:p w14:paraId="11A031D6" w14:textId="18E8DC38" w:rsidR="00E23129" w:rsidRDefault="00E23129" w:rsidP="00986A12">
      <w:pPr>
        <w:pStyle w:val="NumberedBulletedList"/>
        <w:numPr>
          <w:ilvl w:val="1"/>
          <w:numId w:val="20"/>
        </w:numPr>
      </w:pPr>
      <w:r>
        <w:t xml:space="preserve">The problems to be </w:t>
      </w:r>
      <w:proofErr w:type="gramStart"/>
      <w:r>
        <w:t>addressed;</w:t>
      </w:r>
      <w:proofErr w:type="gramEnd"/>
    </w:p>
    <w:p w14:paraId="6FF42ECB" w14:textId="0F62189A" w:rsidR="00986A12" w:rsidRDefault="00986A12" w:rsidP="00986A12">
      <w:pPr>
        <w:pStyle w:val="NumberedBulletedList"/>
        <w:numPr>
          <w:ilvl w:val="1"/>
          <w:numId w:val="20"/>
        </w:numPr>
      </w:pPr>
      <w:r>
        <w:t xml:space="preserve">The need and/or purpose for the proposed </w:t>
      </w:r>
      <w:proofErr w:type="gramStart"/>
      <w:r>
        <w:t>project;</w:t>
      </w:r>
      <w:proofErr w:type="gramEnd"/>
    </w:p>
    <w:p w14:paraId="382B5863" w14:textId="5BF8B9C0" w:rsidR="00986A12" w:rsidRDefault="00986A12" w:rsidP="00986A12">
      <w:pPr>
        <w:pStyle w:val="NumberedBulletedList"/>
        <w:numPr>
          <w:ilvl w:val="1"/>
          <w:numId w:val="20"/>
        </w:numPr>
      </w:pPr>
      <w:r>
        <w:t xml:space="preserve">How the proposed project is appropriate, cost effective and long-term </w:t>
      </w:r>
      <w:proofErr w:type="gramStart"/>
      <w:r>
        <w:t>solution;</w:t>
      </w:r>
      <w:proofErr w:type="gramEnd"/>
    </w:p>
    <w:p w14:paraId="1DE488B6" w14:textId="64285AD5" w:rsidR="00986A12" w:rsidRDefault="00986A12" w:rsidP="00986A12">
      <w:pPr>
        <w:pStyle w:val="NumberedBulletedList"/>
        <w:numPr>
          <w:ilvl w:val="1"/>
          <w:numId w:val="20"/>
        </w:numPr>
      </w:pPr>
      <w:proofErr w:type="gramStart"/>
      <w:r>
        <w:t>How the</w:t>
      </w:r>
      <w:proofErr w:type="gramEnd"/>
      <w:r>
        <w:t xml:space="preserve"> proposed project </w:t>
      </w:r>
      <w:r w:rsidR="00464165">
        <w:t>provides</w:t>
      </w:r>
      <w:r>
        <w:t xml:space="preserve"> </w:t>
      </w:r>
      <w:r w:rsidR="000E592B">
        <w:t>a</w:t>
      </w:r>
      <w:r w:rsidR="000E592B">
        <w:t xml:space="preserve"> </w:t>
      </w:r>
      <w:r>
        <w:t>tourism-related emergency</w:t>
      </w:r>
      <w:r w:rsidR="00464165">
        <w:t xml:space="preserve"> </w:t>
      </w:r>
      <w:proofErr w:type="gramStart"/>
      <w:r w:rsidR="00464165">
        <w:t>service</w:t>
      </w:r>
      <w:r>
        <w:t>;</w:t>
      </w:r>
      <w:proofErr w:type="gramEnd"/>
    </w:p>
    <w:p w14:paraId="4F998040" w14:textId="4D232BDE" w:rsidR="00986A12" w:rsidRDefault="00986A12" w:rsidP="00986A12">
      <w:pPr>
        <w:pStyle w:val="NumberedBulletedList"/>
        <w:numPr>
          <w:ilvl w:val="1"/>
          <w:numId w:val="20"/>
        </w:numPr>
      </w:pPr>
      <w:r>
        <w:t>A list of tasks to be undertaken.</w:t>
      </w:r>
    </w:p>
    <w:p w14:paraId="6F46AE6C" w14:textId="241ECB01" w:rsidR="00C0105E" w:rsidRDefault="00C0105E" w:rsidP="00986A12">
      <w:pPr>
        <w:pStyle w:val="NumberedBulletedList"/>
      </w:pPr>
      <w:r>
        <w:t>Required documents: Please submit the following documents as attachments at the end of the application.</w:t>
      </w:r>
    </w:p>
    <w:p w14:paraId="0A0668D2" w14:textId="61B568B7" w:rsidR="00C0105E" w:rsidRDefault="00C0105E" w:rsidP="00480EFA">
      <w:pPr>
        <w:pStyle w:val="NumberedBulletedList"/>
        <w:numPr>
          <w:ilvl w:val="1"/>
          <w:numId w:val="20"/>
        </w:numPr>
      </w:pPr>
      <w:r>
        <w:t>Budget</w:t>
      </w:r>
      <w:r w:rsidR="009C7234">
        <w:t>:</w:t>
      </w:r>
      <w:r>
        <w:t xml:space="preserve"> Complete the attached project budget and identify estimates of the total project cost. Cost estimates from a qualified professional may be requested by the Department to justify the proposed budget; applicants are encouraged to provide estimates from qualified contractors or vendors as part of the application, in support of the amount of funds requested. Cost estimates also must show the total cost of the project and be itemized by the list of task elements to be completed. </w:t>
      </w:r>
    </w:p>
    <w:p w14:paraId="69A47D07" w14:textId="41476183" w:rsidR="00C0105E" w:rsidRDefault="00C0105E" w:rsidP="00480EFA">
      <w:pPr>
        <w:pStyle w:val="NumberedBulletedList"/>
        <w:numPr>
          <w:ilvl w:val="1"/>
          <w:numId w:val="20"/>
        </w:numPr>
      </w:pPr>
      <w:r>
        <w:t>Implementation schedule</w:t>
      </w:r>
      <w:r w:rsidR="009C7234">
        <w:t>:</w:t>
      </w:r>
      <w:r>
        <w:t xml:space="preserve"> Complete the attached implementation schedule and identify each step in the project through the completion of work. </w:t>
      </w:r>
      <w:r w:rsidR="000C2A1D">
        <w:t>Specific</w:t>
      </w:r>
      <w:r>
        <w:t xml:space="preserve"> calendar dates are recommended. </w:t>
      </w:r>
    </w:p>
    <w:p w14:paraId="58D7807A" w14:textId="76B3D2A5" w:rsidR="00C0105E" w:rsidRDefault="00C0105E" w:rsidP="00480EFA">
      <w:pPr>
        <w:pStyle w:val="NumberedBulletedList"/>
        <w:numPr>
          <w:ilvl w:val="1"/>
          <w:numId w:val="20"/>
        </w:numPr>
      </w:pPr>
      <w:r>
        <w:t xml:space="preserve">Certification: </w:t>
      </w:r>
      <w:r w:rsidR="004C4444">
        <w:t xml:space="preserve">An authorized </w:t>
      </w:r>
      <w:r w:rsidR="004C4444">
        <w:t>project</w:t>
      </w:r>
      <w:r w:rsidR="00067152">
        <w:t xml:space="preserve"> </w:t>
      </w:r>
      <w:r w:rsidR="004C4444">
        <w:t>representative must sign a statement that the information contained in the application is true</w:t>
      </w:r>
      <w:r w:rsidR="000C2A1D">
        <w:t xml:space="preserve"> and accurately </w:t>
      </w:r>
      <w:r w:rsidR="000C2A1D">
        <w:t>reflected for</w:t>
      </w:r>
      <w:r w:rsidR="000C2A1D">
        <w:t xml:space="preserve"> project needs</w:t>
      </w:r>
      <w:r w:rsidR="004C4444">
        <w:t xml:space="preserve">. </w:t>
      </w:r>
    </w:p>
    <w:p w14:paraId="53792604" w14:textId="46392963" w:rsidR="004C4444" w:rsidRDefault="004C4444" w:rsidP="00986A12">
      <w:pPr>
        <w:pStyle w:val="NumberedBulletedList"/>
      </w:pPr>
      <w:r>
        <w:br w:type="page"/>
      </w:r>
    </w:p>
    <w:p w14:paraId="19F5A092" w14:textId="7A98E66D" w:rsidR="004C4444" w:rsidRDefault="004C4444" w:rsidP="004C4444">
      <w:pPr>
        <w:pStyle w:val="Heading1"/>
      </w:pPr>
      <w:bookmarkStart w:id="33" w:name="_Toc207194160"/>
      <w:bookmarkStart w:id="34" w:name="_Toc218251320"/>
      <w:r>
        <w:t>METAP Application</w:t>
      </w:r>
      <w:bookmarkEnd w:id="33"/>
      <w:bookmarkEnd w:id="34"/>
    </w:p>
    <w:tbl>
      <w:tblPr>
        <w:tblStyle w:val="CommerceTableStyle"/>
        <w:tblW w:w="0" w:type="auto"/>
        <w:tblInd w:w="-95" w:type="dxa"/>
        <w:tblLook w:val="04A0" w:firstRow="1" w:lastRow="0" w:firstColumn="1" w:lastColumn="0" w:noHBand="0" w:noVBand="1"/>
      </w:tblPr>
      <w:tblGrid>
        <w:gridCol w:w="710"/>
        <w:gridCol w:w="2971"/>
        <w:gridCol w:w="5764"/>
      </w:tblGrid>
      <w:tr w:rsidR="00986A12" w:rsidRPr="00986A12" w14:paraId="253EDC40" w14:textId="77777777" w:rsidTr="00986A12">
        <w:trPr>
          <w:cnfStyle w:val="100000000000" w:firstRow="1" w:lastRow="0" w:firstColumn="0" w:lastColumn="0" w:oddVBand="0" w:evenVBand="0" w:oddHBand="0" w:evenHBand="0" w:firstRowFirstColumn="0" w:firstRowLastColumn="0" w:lastRowFirstColumn="0" w:lastRowLastColumn="0"/>
        </w:trPr>
        <w:tc>
          <w:tcPr>
            <w:tcW w:w="710" w:type="dxa"/>
          </w:tcPr>
          <w:p w14:paraId="008266E1" w14:textId="6358C7F8" w:rsidR="004C4444" w:rsidRPr="00986A12" w:rsidRDefault="004C4444" w:rsidP="00480EFA">
            <w:pPr>
              <w:pStyle w:val="NumberedBulletedList"/>
              <w:numPr>
                <w:ilvl w:val="0"/>
                <w:numId w:val="0"/>
              </w:numPr>
              <w:ind w:left="360"/>
            </w:pPr>
            <w:r w:rsidRPr="00986A12">
              <w:t>1</w:t>
            </w:r>
          </w:p>
        </w:tc>
        <w:tc>
          <w:tcPr>
            <w:tcW w:w="2971" w:type="dxa"/>
          </w:tcPr>
          <w:p w14:paraId="5642F647" w14:textId="37A30E32" w:rsidR="004C4444" w:rsidRPr="00986A12" w:rsidRDefault="004C4444" w:rsidP="00480EFA">
            <w:pPr>
              <w:pStyle w:val="NumberedBulletedList"/>
              <w:numPr>
                <w:ilvl w:val="0"/>
                <w:numId w:val="0"/>
              </w:numPr>
              <w:ind w:left="360"/>
            </w:pPr>
            <w:r w:rsidRPr="00986A12">
              <w:t>Project name</w:t>
            </w:r>
          </w:p>
        </w:tc>
        <w:tc>
          <w:tcPr>
            <w:tcW w:w="5764" w:type="dxa"/>
          </w:tcPr>
          <w:p w14:paraId="25B17E16" w14:textId="42085F75" w:rsidR="004C4444" w:rsidRPr="00986A12" w:rsidRDefault="004C4444" w:rsidP="00480EFA">
            <w:pPr>
              <w:pStyle w:val="NumberedBulletedList"/>
              <w:numPr>
                <w:ilvl w:val="0"/>
                <w:numId w:val="0"/>
              </w:numPr>
              <w:ind w:left="360"/>
            </w:pPr>
          </w:p>
        </w:tc>
      </w:tr>
      <w:tr w:rsidR="00986A12" w14:paraId="066C92EB" w14:textId="77777777" w:rsidTr="005601A9">
        <w:trPr>
          <w:cnfStyle w:val="000000100000" w:firstRow="0" w:lastRow="0" w:firstColumn="0" w:lastColumn="0" w:oddVBand="0" w:evenVBand="0" w:oddHBand="1" w:evenHBand="0" w:firstRowFirstColumn="0" w:firstRowLastColumn="0" w:lastRowFirstColumn="0" w:lastRowLastColumn="0"/>
        </w:trPr>
        <w:tc>
          <w:tcPr>
            <w:tcW w:w="710" w:type="dxa"/>
            <w:vMerge w:val="restart"/>
          </w:tcPr>
          <w:p w14:paraId="77944273" w14:textId="5FFC673F" w:rsidR="00986A12" w:rsidRDefault="00986A12" w:rsidP="00480EFA">
            <w:pPr>
              <w:pStyle w:val="NumberedBulletedList"/>
              <w:numPr>
                <w:ilvl w:val="0"/>
                <w:numId w:val="0"/>
              </w:numPr>
              <w:ind w:left="360"/>
            </w:pPr>
            <w:r>
              <w:t>2</w:t>
            </w:r>
          </w:p>
        </w:tc>
        <w:tc>
          <w:tcPr>
            <w:tcW w:w="2971" w:type="dxa"/>
          </w:tcPr>
          <w:p w14:paraId="227E1242" w14:textId="795A7721" w:rsidR="00986A12" w:rsidRDefault="00986A12" w:rsidP="00480EFA">
            <w:pPr>
              <w:pStyle w:val="NumberedBulletedList"/>
              <w:numPr>
                <w:ilvl w:val="0"/>
                <w:numId w:val="0"/>
              </w:numPr>
              <w:ind w:left="360"/>
            </w:pPr>
            <w:r>
              <w:t>Primary contact</w:t>
            </w:r>
          </w:p>
        </w:tc>
        <w:tc>
          <w:tcPr>
            <w:tcW w:w="5764" w:type="dxa"/>
          </w:tcPr>
          <w:p w14:paraId="0DC62B02" w14:textId="61EED569" w:rsidR="00986A12" w:rsidRDefault="00986A12" w:rsidP="00480EFA">
            <w:pPr>
              <w:pStyle w:val="NumberedBulletedList"/>
              <w:numPr>
                <w:ilvl w:val="0"/>
                <w:numId w:val="0"/>
              </w:numPr>
              <w:ind w:left="360"/>
            </w:pPr>
          </w:p>
        </w:tc>
      </w:tr>
      <w:tr w:rsidR="00986A12" w14:paraId="5DA5965C" w14:textId="77777777" w:rsidTr="005601A9">
        <w:tc>
          <w:tcPr>
            <w:tcW w:w="710" w:type="dxa"/>
            <w:vMerge/>
          </w:tcPr>
          <w:p w14:paraId="0E4CF4C6" w14:textId="1E992A6C" w:rsidR="00986A12" w:rsidRDefault="00986A12" w:rsidP="00986A12">
            <w:pPr>
              <w:pStyle w:val="NumberedBulletedList"/>
            </w:pPr>
          </w:p>
        </w:tc>
        <w:tc>
          <w:tcPr>
            <w:tcW w:w="2971" w:type="dxa"/>
          </w:tcPr>
          <w:p w14:paraId="683614EF" w14:textId="6C407F53" w:rsidR="00986A12" w:rsidRDefault="00986A12" w:rsidP="00480EFA">
            <w:pPr>
              <w:pStyle w:val="NumberedBulletedList"/>
              <w:numPr>
                <w:ilvl w:val="0"/>
                <w:numId w:val="0"/>
              </w:numPr>
              <w:ind w:left="360"/>
            </w:pPr>
            <w:r>
              <w:t>Title</w:t>
            </w:r>
          </w:p>
        </w:tc>
        <w:tc>
          <w:tcPr>
            <w:tcW w:w="5764" w:type="dxa"/>
          </w:tcPr>
          <w:p w14:paraId="39571AA2" w14:textId="598F4425" w:rsidR="00986A12" w:rsidRDefault="00986A12" w:rsidP="00480EFA">
            <w:pPr>
              <w:pStyle w:val="NumberedBulletedList"/>
              <w:numPr>
                <w:ilvl w:val="0"/>
                <w:numId w:val="0"/>
              </w:numPr>
              <w:ind w:left="360"/>
            </w:pPr>
          </w:p>
        </w:tc>
      </w:tr>
      <w:tr w:rsidR="00986A12" w14:paraId="5A81BAFE" w14:textId="77777777" w:rsidTr="005601A9">
        <w:trPr>
          <w:cnfStyle w:val="000000100000" w:firstRow="0" w:lastRow="0" w:firstColumn="0" w:lastColumn="0" w:oddVBand="0" w:evenVBand="0" w:oddHBand="1" w:evenHBand="0" w:firstRowFirstColumn="0" w:firstRowLastColumn="0" w:lastRowFirstColumn="0" w:lastRowLastColumn="0"/>
        </w:trPr>
        <w:tc>
          <w:tcPr>
            <w:tcW w:w="710" w:type="dxa"/>
            <w:vMerge/>
          </w:tcPr>
          <w:p w14:paraId="34863BA3" w14:textId="0ACC69DD" w:rsidR="00986A12" w:rsidRDefault="00986A12" w:rsidP="00986A12">
            <w:pPr>
              <w:pStyle w:val="NumberedBulletedList"/>
            </w:pPr>
          </w:p>
        </w:tc>
        <w:tc>
          <w:tcPr>
            <w:tcW w:w="2971" w:type="dxa"/>
          </w:tcPr>
          <w:p w14:paraId="61BC90BF" w14:textId="3E41358C" w:rsidR="00986A12" w:rsidRDefault="00986A12" w:rsidP="00480EFA">
            <w:pPr>
              <w:pStyle w:val="NumberedBulletedList"/>
              <w:numPr>
                <w:ilvl w:val="0"/>
                <w:numId w:val="0"/>
              </w:numPr>
              <w:ind w:left="360"/>
            </w:pPr>
            <w:r>
              <w:t>Address</w:t>
            </w:r>
          </w:p>
        </w:tc>
        <w:tc>
          <w:tcPr>
            <w:tcW w:w="5764" w:type="dxa"/>
          </w:tcPr>
          <w:p w14:paraId="1CAAAB7E" w14:textId="20CD9B52" w:rsidR="00986A12" w:rsidRDefault="00986A12" w:rsidP="00480EFA">
            <w:pPr>
              <w:pStyle w:val="NumberedBulletedList"/>
              <w:numPr>
                <w:ilvl w:val="0"/>
                <w:numId w:val="0"/>
              </w:numPr>
              <w:ind w:left="360"/>
            </w:pPr>
          </w:p>
        </w:tc>
      </w:tr>
      <w:tr w:rsidR="00986A12" w14:paraId="291BF31A" w14:textId="77777777" w:rsidTr="005601A9">
        <w:tc>
          <w:tcPr>
            <w:tcW w:w="710" w:type="dxa"/>
            <w:vMerge/>
          </w:tcPr>
          <w:p w14:paraId="3DEF8148" w14:textId="77777777" w:rsidR="00986A12" w:rsidRDefault="00986A12" w:rsidP="00986A12">
            <w:pPr>
              <w:pStyle w:val="NumberedBulletedList"/>
            </w:pPr>
          </w:p>
        </w:tc>
        <w:tc>
          <w:tcPr>
            <w:tcW w:w="2971" w:type="dxa"/>
          </w:tcPr>
          <w:p w14:paraId="053CFEF4" w14:textId="65B703E6" w:rsidR="00986A12" w:rsidRDefault="00986A12" w:rsidP="006310DE">
            <w:pPr>
              <w:pStyle w:val="NumberedBulletedList"/>
              <w:numPr>
                <w:ilvl w:val="0"/>
                <w:numId w:val="0"/>
              </w:numPr>
              <w:ind w:left="360"/>
            </w:pPr>
            <w:r>
              <w:t xml:space="preserve">City, </w:t>
            </w:r>
            <w:r w:rsidR="009C7234">
              <w:t>z</w:t>
            </w:r>
            <w:r>
              <w:t>ip</w:t>
            </w:r>
            <w:r>
              <w:t xml:space="preserve"> code</w:t>
            </w:r>
          </w:p>
        </w:tc>
        <w:tc>
          <w:tcPr>
            <w:tcW w:w="5764" w:type="dxa"/>
          </w:tcPr>
          <w:p w14:paraId="283F8D49" w14:textId="1A09CE53" w:rsidR="00986A12" w:rsidRDefault="00986A12" w:rsidP="006310DE">
            <w:pPr>
              <w:pStyle w:val="NumberedBulletedList"/>
              <w:numPr>
                <w:ilvl w:val="0"/>
                <w:numId w:val="0"/>
              </w:numPr>
              <w:ind w:left="360"/>
            </w:pPr>
          </w:p>
        </w:tc>
      </w:tr>
      <w:tr w:rsidR="00986A12" w14:paraId="75BC362E" w14:textId="77777777" w:rsidTr="005601A9">
        <w:trPr>
          <w:cnfStyle w:val="000000100000" w:firstRow="0" w:lastRow="0" w:firstColumn="0" w:lastColumn="0" w:oddVBand="0" w:evenVBand="0" w:oddHBand="1" w:evenHBand="0" w:firstRowFirstColumn="0" w:firstRowLastColumn="0" w:lastRowFirstColumn="0" w:lastRowLastColumn="0"/>
        </w:trPr>
        <w:tc>
          <w:tcPr>
            <w:tcW w:w="710" w:type="dxa"/>
            <w:vMerge/>
          </w:tcPr>
          <w:p w14:paraId="04BE2429" w14:textId="77777777" w:rsidR="00986A12" w:rsidRDefault="00986A12">
            <w:pPr>
              <w:pStyle w:val="NumberedBulletedList"/>
            </w:pPr>
          </w:p>
        </w:tc>
        <w:tc>
          <w:tcPr>
            <w:tcW w:w="2971" w:type="dxa"/>
          </w:tcPr>
          <w:p w14:paraId="0D7DE9D3" w14:textId="487ABD65" w:rsidR="00986A12" w:rsidRDefault="00986A12" w:rsidP="006310DE">
            <w:pPr>
              <w:pStyle w:val="NumberedBulletedList"/>
              <w:numPr>
                <w:ilvl w:val="0"/>
                <w:numId w:val="0"/>
              </w:numPr>
              <w:ind w:left="360"/>
            </w:pPr>
            <w:r>
              <w:t>Phone number</w:t>
            </w:r>
          </w:p>
        </w:tc>
        <w:tc>
          <w:tcPr>
            <w:tcW w:w="5764" w:type="dxa"/>
          </w:tcPr>
          <w:p w14:paraId="32800E95" w14:textId="77777777" w:rsidR="00986A12" w:rsidRDefault="00986A12" w:rsidP="006310DE">
            <w:pPr>
              <w:pStyle w:val="NumberedBulletedList"/>
              <w:numPr>
                <w:ilvl w:val="0"/>
                <w:numId w:val="0"/>
              </w:numPr>
              <w:ind w:left="360"/>
            </w:pPr>
          </w:p>
        </w:tc>
      </w:tr>
      <w:tr w:rsidR="00986A12" w14:paraId="4FBD4782" w14:textId="77777777" w:rsidTr="00986A12">
        <w:tc>
          <w:tcPr>
            <w:tcW w:w="710" w:type="dxa"/>
            <w:vMerge/>
          </w:tcPr>
          <w:p w14:paraId="55F744F3" w14:textId="77777777" w:rsidR="00986A12" w:rsidRDefault="00986A12">
            <w:pPr>
              <w:pStyle w:val="NumberedBulletedList"/>
            </w:pPr>
          </w:p>
        </w:tc>
        <w:tc>
          <w:tcPr>
            <w:tcW w:w="2971" w:type="dxa"/>
          </w:tcPr>
          <w:p w14:paraId="0A1CFD11" w14:textId="173A6C7D" w:rsidR="00986A12" w:rsidRDefault="00986A12" w:rsidP="006310DE">
            <w:pPr>
              <w:pStyle w:val="NumberedBulletedList"/>
              <w:numPr>
                <w:ilvl w:val="0"/>
                <w:numId w:val="0"/>
              </w:numPr>
              <w:ind w:left="360"/>
            </w:pPr>
            <w:r>
              <w:t>Email address</w:t>
            </w:r>
          </w:p>
        </w:tc>
        <w:tc>
          <w:tcPr>
            <w:tcW w:w="5764" w:type="dxa"/>
          </w:tcPr>
          <w:p w14:paraId="1525370A" w14:textId="77777777" w:rsidR="00986A12" w:rsidRDefault="00986A12" w:rsidP="006310DE">
            <w:pPr>
              <w:pStyle w:val="NumberedBulletedList"/>
              <w:numPr>
                <w:ilvl w:val="0"/>
                <w:numId w:val="0"/>
              </w:numPr>
              <w:ind w:left="360"/>
            </w:pPr>
          </w:p>
        </w:tc>
      </w:tr>
      <w:tr w:rsidR="00986A12" w14:paraId="23317607" w14:textId="77777777" w:rsidTr="006722E8">
        <w:trPr>
          <w:cnfStyle w:val="000000100000" w:firstRow="0" w:lastRow="0" w:firstColumn="0" w:lastColumn="0" w:oddVBand="0" w:evenVBand="0" w:oddHBand="1" w:evenHBand="0" w:firstRowFirstColumn="0" w:firstRowLastColumn="0" w:lastRowFirstColumn="0" w:lastRowLastColumn="0"/>
        </w:trPr>
        <w:tc>
          <w:tcPr>
            <w:tcW w:w="710" w:type="dxa"/>
            <w:vMerge w:val="restart"/>
          </w:tcPr>
          <w:p w14:paraId="1F9FCAC9" w14:textId="5B152469" w:rsidR="00986A12" w:rsidRDefault="00986A12" w:rsidP="00480EFA">
            <w:pPr>
              <w:pStyle w:val="NumberedBulletedList"/>
              <w:numPr>
                <w:ilvl w:val="0"/>
                <w:numId w:val="0"/>
              </w:numPr>
              <w:ind w:left="360"/>
            </w:pPr>
            <w:r>
              <w:t>3</w:t>
            </w:r>
          </w:p>
        </w:tc>
        <w:tc>
          <w:tcPr>
            <w:tcW w:w="2971" w:type="dxa"/>
          </w:tcPr>
          <w:p w14:paraId="50335517" w14:textId="2A104EB3" w:rsidR="00986A12" w:rsidRDefault="00986A12" w:rsidP="006310DE">
            <w:pPr>
              <w:pStyle w:val="NumberedBulletedList"/>
              <w:numPr>
                <w:ilvl w:val="0"/>
                <w:numId w:val="0"/>
              </w:numPr>
              <w:ind w:left="360"/>
            </w:pPr>
            <w:r>
              <w:t>Secondary contact</w:t>
            </w:r>
          </w:p>
        </w:tc>
        <w:tc>
          <w:tcPr>
            <w:tcW w:w="5764" w:type="dxa"/>
          </w:tcPr>
          <w:p w14:paraId="5C54258D" w14:textId="77777777" w:rsidR="00986A12" w:rsidRDefault="00986A12" w:rsidP="006310DE">
            <w:pPr>
              <w:pStyle w:val="NumberedBulletedList"/>
              <w:numPr>
                <w:ilvl w:val="0"/>
                <w:numId w:val="0"/>
              </w:numPr>
              <w:ind w:left="360"/>
            </w:pPr>
          </w:p>
        </w:tc>
      </w:tr>
      <w:tr w:rsidR="00986A12" w14:paraId="36683645" w14:textId="77777777" w:rsidTr="006722E8">
        <w:tc>
          <w:tcPr>
            <w:tcW w:w="710" w:type="dxa"/>
            <w:vMerge/>
          </w:tcPr>
          <w:p w14:paraId="4A07006B" w14:textId="77777777" w:rsidR="00986A12" w:rsidRDefault="00986A12">
            <w:pPr>
              <w:pStyle w:val="NumberedBulletedList"/>
            </w:pPr>
          </w:p>
        </w:tc>
        <w:tc>
          <w:tcPr>
            <w:tcW w:w="2971" w:type="dxa"/>
          </w:tcPr>
          <w:p w14:paraId="09A7DB85" w14:textId="263259B2" w:rsidR="00986A12" w:rsidRDefault="00986A12" w:rsidP="006310DE">
            <w:pPr>
              <w:pStyle w:val="NumberedBulletedList"/>
              <w:numPr>
                <w:ilvl w:val="0"/>
                <w:numId w:val="0"/>
              </w:numPr>
              <w:ind w:left="360"/>
            </w:pPr>
            <w:r>
              <w:t>Title</w:t>
            </w:r>
          </w:p>
        </w:tc>
        <w:tc>
          <w:tcPr>
            <w:tcW w:w="5764" w:type="dxa"/>
          </w:tcPr>
          <w:p w14:paraId="079D3E35" w14:textId="77777777" w:rsidR="00986A12" w:rsidRDefault="00986A12" w:rsidP="006310DE">
            <w:pPr>
              <w:pStyle w:val="NumberedBulletedList"/>
              <w:numPr>
                <w:ilvl w:val="0"/>
                <w:numId w:val="0"/>
              </w:numPr>
              <w:ind w:left="360"/>
            </w:pPr>
          </w:p>
        </w:tc>
      </w:tr>
      <w:tr w:rsidR="00986A12" w14:paraId="12D21295" w14:textId="77777777" w:rsidTr="006722E8">
        <w:trPr>
          <w:cnfStyle w:val="000000100000" w:firstRow="0" w:lastRow="0" w:firstColumn="0" w:lastColumn="0" w:oddVBand="0" w:evenVBand="0" w:oddHBand="1" w:evenHBand="0" w:firstRowFirstColumn="0" w:firstRowLastColumn="0" w:lastRowFirstColumn="0" w:lastRowLastColumn="0"/>
        </w:trPr>
        <w:tc>
          <w:tcPr>
            <w:tcW w:w="710" w:type="dxa"/>
            <w:vMerge/>
          </w:tcPr>
          <w:p w14:paraId="43F0ABCB" w14:textId="77777777" w:rsidR="00986A12" w:rsidRDefault="00986A12">
            <w:pPr>
              <w:pStyle w:val="NumberedBulletedList"/>
            </w:pPr>
          </w:p>
        </w:tc>
        <w:tc>
          <w:tcPr>
            <w:tcW w:w="2971" w:type="dxa"/>
          </w:tcPr>
          <w:p w14:paraId="02FB6F9B" w14:textId="7A6E060D" w:rsidR="00986A12" w:rsidRDefault="00986A12" w:rsidP="006310DE">
            <w:pPr>
              <w:pStyle w:val="NumberedBulletedList"/>
              <w:numPr>
                <w:ilvl w:val="0"/>
                <w:numId w:val="0"/>
              </w:numPr>
              <w:ind w:left="360"/>
            </w:pPr>
            <w:r>
              <w:t>Address</w:t>
            </w:r>
          </w:p>
        </w:tc>
        <w:tc>
          <w:tcPr>
            <w:tcW w:w="5764" w:type="dxa"/>
          </w:tcPr>
          <w:p w14:paraId="02F52D28" w14:textId="77777777" w:rsidR="00986A12" w:rsidRDefault="00986A12" w:rsidP="006310DE">
            <w:pPr>
              <w:pStyle w:val="NumberedBulletedList"/>
              <w:numPr>
                <w:ilvl w:val="0"/>
                <w:numId w:val="0"/>
              </w:numPr>
              <w:ind w:left="360"/>
            </w:pPr>
          </w:p>
        </w:tc>
      </w:tr>
      <w:tr w:rsidR="00986A12" w14:paraId="67293F4C" w14:textId="77777777" w:rsidTr="006722E8">
        <w:tc>
          <w:tcPr>
            <w:tcW w:w="710" w:type="dxa"/>
            <w:vMerge/>
          </w:tcPr>
          <w:p w14:paraId="4FAD358F" w14:textId="77777777" w:rsidR="00986A12" w:rsidRDefault="00986A12">
            <w:pPr>
              <w:pStyle w:val="NumberedBulletedList"/>
            </w:pPr>
          </w:p>
        </w:tc>
        <w:tc>
          <w:tcPr>
            <w:tcW w:w="2971" w:type="dxa"/>
          </w:tcPr>
          <w:p w14:paraId="42EC9D78" w14:textId="6D5F3DA4" w:rsidR="00986A12" w:rsidRDefault="00986A12" w:rsidP="006310DE">
            <w:pPr>
              <w:pStyle w:val="NumberedBulletedList"/>
              <w:numPr>
                <w:ilvl w:val="0"/>
                <w:numId w:val="0"/>
              </w:numPr>
              <w:ind w:left="360"/>
            </w:pPr>
            <w:r>
              <w:t xml:space="preserve">City, </w:t>
            </w:r>
            <w:r w:rsidR="009C7234">
              <w:t>z</w:t>
            </w:r>
            <w:r>
              <w:t>ip</w:t>
            </w:r>
            <w:r>
              <w:t xml:space="preserve"> code</w:t>
            </w:r>
          </w:p>
        </w:tc>
        <w:tc>
          <w:tcPr>
            <w:tcW w:w="5764" w:type="dxa"/>
          </w:tcPr>
          <w:p w14:paraId="0A61DB5D" w14:textId="77777777" w:rsidR="00986A12" w:rsidRDefault="00986A12" w:rsidP="006310DE">
            <w:pPr>
              <w:pStyle w:val="NumberedBulletedList"/>
              <w:numPr>
                <w:ilvl w:val="0"/>
                <w:numId w:val="0"/>
              </w:numPr>
              <w:ind w:left="360"/>
            </w:pPr>
          </w:p>
        </w:tc>
      </w:tr>
      <w:tr w:rsidR="00986A12" w14:paraId="73399084" w14:textId="77777777" w:rsidTr="00986A12">
        <w:trPr>
          <w:cnfStyle w:val="000000100000" w:firstRow="0" w:lastRow="0" w:firstColumn="0" w:lastColumn="0" w:oddVBand="0" w:evenVBand="0" w:oddHBand="1" w:evenHBand="0" w:firstRowFirstColumn="0" w:firstRowLastColumn="0" w:lastRowFirstColumn="0" w:lastRowLastColumn="0"/>
        </w:trPr>
        <w:tc>
          <w:tcPr>
            <w:tcW w:w="710" w:type="dxa"/>
            <w:vMerge/>
          </w:tcPr>
          <w:p w14:paraId="4FBD4F3B" w14:textId="77777777" w:rsidR="00986A12" w:rsidRDefault="00986A12">
            <w:pPr>
              <w:pStyle w:val="NumberedBulletedList"/>
            </w:pPr>
          </w:p>
        </w:tc>
        <w:tc>
          <w:tcPr>
            <w:tcW w:w="2971" w:type="dxa"/>
          </w:tcPr>
          <w:p w14:paraId="2C957C7A" w14:textId="7F52FD25" w:rsidR="00986A12" w:rsidRDefault="00986A12" w:rsidP="006310DE">
            <w:pPr>
              <w:pStyle w:val="NumberedBulletedList"/>
              <w:numPr>
                <w:ilvl w:val="0"/>
                <w:numId w:val="0"/>
              </w:numPr>
              <w:ind w:left="360"/>
            </w:pPr>
            <w:r>
              <w:t>Phone number</w:t>
            </w:r>
          </w:p>
        </w:tc>
        <w:tc>
          <w:tcPr>
            <w:tcW w:w="5764" w:type="dxa"/>
          </w:tcPr>
          <w:p w14:paraId="7DD51953" w14:textId="77777777" w:rsidR="00986A12" w:rsidRDefault="00986A12" w:rsidP="006310DE">
            <w:pPr>
              <w:pStyle w:val="NumberedBulletedList"/>
              <w:numPr>
                <w:ilvl w:val="0"/>
                <w:numId w:val="0"/>
              </w:numPr>
              <w:ind w:left="360"/>
            </w:pPr>
          </w:p>
        </w:tc>
      </w:tr>
      <w:tr w:rsidR="00986A12" w14:paraId="33601258" w14:textId="77777777" w:rsidTr="00986A12">
        <w:tc>
          <w:tcPr>
            <w:tcW w:w="710" w:type="dxa"/>
            <w:vMerge/>
          </w:tcPr>
          <w:p w14:paraId="567BD9F8" w14:textId="77777777" w:rsidR="00986A12" w:rsidRDefault="00986A12">
            <w:pPr>
              <w:pStyle w:val="NumberedBulletedList"/>
            </w:pPr>
          </w:p>
        </w:tc>
        <w:tc>
          <w:tcPr>
            <w:tcW w:w="2971" w:type="dxa"/>
          </w:tcPr>
          <w:p w14:paraId="6865DF39" w14:textId="3E61A540" w:rsidR="00986A12" w:rsidRDefault="00986A12" w:rsidP="006310DE">
            <w:pPr>
              <w:pStyle w:val="NumberedBulletedList"/>
              <w:numPr>
                <w:ilvl w:val="0"/>
                <w:numId w:val="0"/>
              </w:numPr>
              <w:ind w:left="360"/>
            </w:pPr>
            <w:r>
              <w:t>Email address</w:t>
            </w:r>
          </w:p>
        </w:tc>
        <w:tc>
          <w:tcPr>
            <w:tcW w:w="5764" w:type="dxa"/>
          </w:tcPr>
          <w:p w14:paraId="27318FA2" w14:textId="77777777" w:rsidR="00986A12" w:rsidRDefault="00986A12" w:rsidP="006310DE">
            <w:pPr>
              <w:pStyle w:val="NumberedBulletedList"/>
              <w:numPr>
                <w:ilvl w:val="0"/>
                <w:numId w:val="0"/>
              </w:numPr>
              <w:ind w:left="360"/>
            </w:pPr>
          </w:p>
        </w:tc>
      </w:tr>
    </w:tbl>
    <w:p w14:paraId="0EB3680F" w14:textId="77777777" w:rsidR="004C4444" w:rsidRDefault="004C4444" w:rsidP="00480EFA">
      <w:pPr>
        <w:pStyle w:val="NumberedBulletedList"/>
        <w:numPr>
          <w:ilvl w:val="0"/>
          <w:numId w:val="0"/>
        </w:numPr>
        <w:ind w:left="360"/>
      </w:pPr>
    </w:p>
    <w:p w14:paraId="58D33865" w14:textId="46DBC3C8" w:rsidR="004C4444" w:rsidRDefault="004C4444" w:rsidP="006310DE">
      <w:pPr>
        <w:pStyle w:val="NumberedBulletedList"/>
        <w:numPr>
          <w:ilvl w:val="0"/>
          <w:numId w:val="19"/>
        </w:numPr>
        <w:ind w:left="360"/>
      </w:pPr>
      <w:r>
        <w:t>Project type: Must be tourism-related emergency services</w:t>
      </w:r>
    </w:p>
    <w:p w14:paraId="31A292BA" w14:textId="657113B0" w:rsidR="004C4444" w:rsidRDefault="00F82A4D" w:rsidP="00480EFA">
      <w:pPr>
        <w:pStyle w:val="NumberedBulletedList"/>
        <w:numPr>
          <w:ilvl w:val="0"/>
          <w:numId w:val="0"/>
        </w:numPr>
        <w:ind w:left="360"/>
      </w:pPr>
      <w:sdt>
        <w:sdtPr>
          <w:id w:val="1846827251"/>
          <w14:checkbox>
            <w14:checked w14:val="0"/>
            <w14:checkedState w14:val="2612" w14:font="MS Gothic"/>
            <w14:uncheckedState w14:val="2610" w14:font="MS Gothic"/>
          </w14:checkbox>
        </w:sdtPr>
        <w:sdtEndPr/>
        <w:sdtContent>
          <w:r w:rsidR="004C4444">
            <w:rPr>
              <w:rFonts w:ascii="MS Gothic" w:eastAsia="MS Gothic" w:hAnsi="MS Gothic" w:hint="eastAsia"/>
            </w:rPr>
            <w:t>☐</w:t>
          </w:r>
        </w:sdtContent>
      </w:sdt>
      <w:r w:rsidR="004C4444">
        <w:t>Ambulances</w:t>
      </w:r>
    </w:p>
    <w:p w14:paraId="6D766A9A" w14:textId="66F3A089" w:rsidR="004C4444" w:rsidRDefault="00F82A4D" w:rsidP="00480EFA">
      <w:pPr>
        <w:pStyle w:val="NumberedBulletedList"/>
        <w:numPr>
          <w:ilvl w:val="0"/>
          <w:numId w:val="0"/>
        </w:numPr>
        <w:ind w:left="360"/>
      </w:pPr>
      <w:sdt>
        <w:sdtPr>
          <w:id w:val="-959186402"/>
          <w14:checkbox>
            <w14:checked w14:val="0"/>
            <w14:checkedState w14:val="2612" w14:font="MS Gothic"/>
            <w14:uncheckedState w14:val="2610" w14:font="MS Gothic"/>
          </w14:checkbox>
        </w:sdtPr>
        <w:sdtEndPr/>
        <w:sdtContent>
          <w:r w:rsidR="004C4444">
            <w:rPr>
              <w:rFonts w:ascii="MS Gothic" w:eastAsia="MS Gothic" w:hAnsi="MS Gothic" w:hint="eastAsia"/>
            </w:rPr>
            <w:t>☐</w:t>
          </w:r>
        </w:sdtContent>
      </w:sdt>
      <w:r w:rsidR="004C4444">
        <w:t>Police vehicles</w:t>
      </w:r>
    </w:p>
    <w:p w14:paraId="6F2486E3" w14:textId="2AB67229" w:rsidR="004C4444" w:rsidRDefault="00F82A4D" w:rsidP="00480EFA">
      <w:pPr>
        <w:pStyle w:val="NumberedBulletedList"/>
        <w:numPr>
          <w:ilvl w:val="0"/>
          <w:numId w:val="0"/>
        </w:numPr>
        <w:ind w:left="360"/>
      </w:pPr>
      <w:sdt>
        <w:sdtPr>
          <w:id w:val="1519115865"/>
          <w14:checkbox>
            <w14:checked w14:val="0"/>
            <w14:checkedState w14:val="2612" w14:font="MS Gothic"/>
            <w14:uncheckedState w14:val="2610" w14:font="MS Gothic"/>
          </w14:checkbox>
        </w:sdtPr>
        <w:sdtEndPr/>
        <w:sdtContent>
          <w:r w:rsidR="004C4444">
            <w:rPr>
              <w:rFonts w:ascii="MS Gothic" w:eastAsia="MS Gothic" w:hAnsi="MS Gothic" w:hint="eastAsia"/>
            </w:rPr>
            <w:t>☐</w:t>
          </w:r>
        </w:sdtContent>
      </w:sdt>
      <w:r w:rsidR="004C4444">
        <w:t>Firefighting vehicles or equipment</w:t>
      </w:r>
    </w:p>
    <w:p w14:paraId="2BD7EA7B" w14:textId="57921D34" w:rsidR="004C4444" w:rsidRDefault="00F82A4D" w:rsidP="00480EFA">
      <w:pPr>
        <w:pStyle w:val="NumberedBulletedList"/>
        <w:numPr>
          <w:ilvl w:val="0"/>
          <w:numId w:val="0"/>
        </w:numPr>
        <w:ind w:left="360"/>
      </w:pPr>
      <w:sdt>
        <w:sdtPr>
          <w:id w:val="-2107953600"/>
          <w14:checkbox>
            <w14:checked w14:val="0"/>
            <w14:checkedState w14:val="2612" w14:font="MS Gothic"/>
            <w14:uncheckedState w14:val="2610" w14:font="MS Gothic"/>
          </w14:checkbox>
        </w:sdtPr>
        <w:sdtEndPr/>
        <w:sdtContent>
          <w:r w:rsidR="004C4444">
            <w:rPr>
              <w:rFonts w:ascii="MS Gothic" w:eastAsia="MS Gothic" w:hAnsi="MS Gothic" w:hint="eastAsia"/>
            </w:rPr>
            <w:t>☐</w:t>
          </w:r>
        </w:sdtContent>
      </w:sdt>
      <w:r w:rsidR="004C4444">
        <w:t>Hospital or emergency response equipment</w:t>
      </w:r>
    </w:p>
    <w:p w14:paraId="7CBD5B44" w14:textId="1DF93714" w:rsidR="004C4444" w:rsidRDefault="00F82A4D" w:rsidP="00480EFA">
      <w:pPr>
        <w:pStyle w:val="NumberedBulletedList"/>
        <w:numPr>
          <w:ilvl w:val="0"/>
          <w:numId w:val="0"/>
        </w:numPr>
        <w:ind w:left="360"/>
      </w:pPr>
      <w:sdt>
        <w:sdtPr>
          <w:id w:val="1688328007"/>
          <w14:checkbox>
            <w14:checked w14:val="0"/>
            <w14:checkedState w14:val="2612" w14:font="MS Gothic"/>
            <w14:uncheckedState w14:val="2610" w14:font="MS Gothic"/>
          </w14:checkbox>
        </w:sdtPr>
        <w:sdtEndPr/>
        <w:sdtContent>
          <w:r w:rsidR="0032239C">
            <w:rPr>
              <w:rFonts w:ascii="MS Gothic" w:eastAsia="MS Gothic" w:hAnsi="MS Gothic" w:hint="eastAsia"/>
            </w:rPr>
            <w:t>☐</w:t>
          </w:r>
        </w:sdtContent>
      </w:sdt>
      <w:r w:rsidR="004C4444">
        <w:t>Search and rescue team supplies or equipment</w:t>
      </w:r>
    </w:p>
    <w:p w14:paraId="2A2947D3" w14:textId="69BE3A64" w:rsidR="004C4444" w:rsidRDefault="00F82A4D" w:rsidP="00480EFA">
      <w:pPr>
        <w:pStyle w:val="NumberedBulletedList"/>
        <w:numPr>
          <w:ilvl w:val="0"/>
          <w:numId w:val="0"/>
        </w:numPr>
        <w:ind w:left="360"/>
      </w:pPr>
      <w:sdt>
        <w:sdtPr>
          <w:id w:val="-1915384875"/>
          <w14:checkbox>
            <w14:checked w14:val="0"/>
            <w14:checkedState w14:val="2612" w14:font="MS Gothic"/>
            <w14:uncheckedState w14:val="2610" w14:font="MS Gothic"/>
          </w14:checkbox>
        </w:sdtPr>
        <w:sdtEndPr/>
        <w:sdtContent>
          <w:r w:rsidR="004C4444">
            <w:rPr>
              <w:rFonts w:ascii="MS Gothic" w:eastAsia="MS Gothic" w:hAnsi="MS Gothic" w:hint="eastAsia"/>
            </w:rPr>
            <w:t>☐</w:t>
          </w:r>
        </w:sdtContent>
      </w:sdt>
      <w:r w:rsidR="004C4444">
        <w:t>Other projects that relate to emergency services (please explain)</w:t>
      </w:r>
    </w:p>
    <w:p w14:paraId="2C014972" w14:textId="77777777" w:rsidR="004C4444" w:rsidRDefault="004C4444" w:rsidP="00480EFA">
      <w:pPr>
        <w:pStyle w:val="NumberedBulletedList"/>
        <w:numPr>
          <w:ilvl w:val="0"/>
          <w:numId w:val="0"/>
        </w:numPr>
        <w:ind w:left="360" w:hanging="360"/>
      </w:pPr>
    </w:p>
    <w:p w14:paraId="59302322" w14:textId="39DB33B0" w:rsidR="004C4444" w:rsidRDefault="004C4444" w:rsidP="00480EFA">
      <w:pPr>
        <w:pStyle w:val="NumberedBulletedList"/>
        <w:numPr>
          <w:ilvl w:val="0"/>
          <w:numId w:val="19"/>
        </w:numPr>
        <w:ind w:left="360"/>
      </w:pPr>
      <w:r>
        <w:t>Description of prospective project</w:t>
      </w:r>
      <w:r w:rsidR="009C7234">
        <w:t>:</w:t>
      </w:r>
    </w:p>
    <w:p w14:paraId="0BE8555C" w14:textId="2257D53C" w:rsidR="004C4444" w:rsidRDefault="00B01580" w:rsidP="006310DE">
      <w:pPr>
        <w:pStyle w:val="NumberedBulletedList"/>
        <w:numPr>
          <w:ilvl w:val="1"/>
          <w:numId w:val="19"/>
        </w:numPr>
      </w:pPr>
      <w:r>
        <w:t>Project summary and problems to be addressed (please provide narrative response)</w:t>
      </w:r>
      <w:r w:rsidR="00986A12">
        <w:t xml:space="preserve"> (5 points</w:t>
      </w:r>
      <w:r w:rsidR="00986A12">
        <w:t>)</w:t>
      </w:r>
      <w:r w:rsidR="009C7234">
        <w:t>.</w:t>
      </w:r>
    </w:p>
    <w:p w14:paraId="1422D756" w14:textId="45DA768E" w:rsidR="00B01580" w:rsidRDefault="00B01580" w:rsidP="006310DE">
      <w:pPr>
        <w:pStyle w:val="NumberedBulletedList"/>
        <w:numPr>
          <w:ilvl w:val="1"/>
          <w:numId w:val="19"/>
        </w:numPr>
      </w:pPr>
      <w:r>
        <w:t xml:space="preserve">Provide a narrative description for the </w:t>
      </w:r>
      <w:r w:rsidR="00986A12">
        <w:t xml:space="preserve">financial </w:t>
      </w:r>
      <w:r>
        <w:t>need or purpose of the project</w:t>
      </w:r>
      <w:r w:rsidR="00986A12">
        <w:t xml:space="preserve"> (20 points</w:t>
      </w:r>
      <w:r w:rsidR="00986A12">
        <w:t>)</w:t>
      </w:r>
      <w:r w:rsidR="009C7234">
        <w:t>.</w:t>
      </w:r>
    </w:p>
    <w:p w14:paraId="73278720" w14:textId="44724554" w:rsidR="00B01580" w:rsidRDefault="00B01580" w:rsidP="006310DE">
      <w:pPr>
        <w:pStyle w:val="NumberedBulletedList"/>
        <w:numPr>
          <w:ilvl w:val="1"/>
          <w:numId w:val="19"/>
        </w:numPr>
      </w:pPr>
      <w:r>
        <w:t>Explanation as to why the proposed project is appropriate, cost-effective and a long-term solution to the problem</w:t>
      </w:r>
      <w:r w:rsidR="00986A12">
        <w:t xml:space="preserve"> (10 points</w:t>
      </w:r>
      <w:r w:rsidR="00986A12">
        <w:t>)</w:t>
      </w:r>
      <w:r w:rsidR="009C7234">
        <w:t>.</w:t>
      </w:r>
    </w:p>
    <w:p w14:paraId="3EBA1975" w14:textId="7D0854E3" w:rsidR="00B01580" w:rsidRDefault="00B01580" w:rsidP="00986A12">
      <w:pPr>
        <w:pStyle w:val="NumberedBulletedList"/>
        <w:numPr>
          <w:ilvl w:val="1"/>
          <w:numId w:val="19"/>
        </w:numPr>
      </w:pPr>
      <w:r>
        <w:t xml:space="preserve">Explanation </w:t>
      </w:r>
      <w:r w:rsidR="00986A12">
        <w:t>of</w:t>
      </w:r>
      <w:r>
        <w:t xml:space="preserve"> how the proposed project </w:t>
      </w:r>
      <w:r w:rsidR="00986A12">
        <w:t xml:space="preserve">addresses </w:t>
      </w:r>
      <w:r>
        <w:t xml:space="preserve">the </w:t>
      </w:r>
      <w:r>
        <w:t xml:space="preserve">tourism-related emergency services </w:t>
      </w:r>
      <w:r w:rsidR="00986A12">
        <w:t>need (20 points</w:t>
      </w:r>
      <w:r w:rsidR="00986A12">
        <w:t>)</w:t>
      </w:r>
      <w:r w:rsidR="009C7234">
        <w:t>.</w:t>
      </w:r>
    </w:p>
    <w:p w14:paraId="32CCC232" w14:textId="1A9D1241" w:rsidR="00986A12" w:rsidRDefault="00986A12" w:rsidP="00480EFA">
      <w:pPr>
        <w:pStyle w:val="NumberedBulletedList"/>
        <w:numPr>
          <w:ilvl w:val="1"/>
          <w:numId w:val="19"/>
        </w:numPr>
      </w:pPr>
      <w:r>
        <w:t>Explanation of the community’s prioritization of proposed project over other needs. Please provide documentation (15 points</w:t>
      </w:r>
      <w:r>
        <w:t>)</w:t>
      </w:r>
      <w:r w:rsidR="009C7234">
        <w:t>.</w:t>
      </w:r>
    </w:p>
    <w:p w14:paraId="349DC848" w14:textId="48738B9B" w:rsidR="00B01580" w:rsidRDefault="00B01580" w:rsidP="00480EFA">
      <w:pPr>
        <w:pStyle w:val="NumberedBulletedList"/>
        <w:numPr>
          <w:ilvl w:val="1"/>
          <w:numId w:val="19"/>
        </w:numPr>
      </w:pPr>
      <w:r>
        <w:t>List of tasks to be completed (please provide narrative response</w:t>
      </w:r>
      <w:r>
        <w:t>)</w:t>
      </w:r>
      <w:r w:rsidR="009C7234">
        <w:t>.</w:t>
      </w:r>
    </w:p>
    <w:p w14:paraId="7DF77030" w14:textId="77777777" w:rsidR="00B01580" w:rsidRDefault="00B01580" w:rsidP="00480EFA">
      <w:pPr>
        <w:pStyle w:val="NumberedBulletedList"/>
        <w:numPr>
          <w:ilvl w:val="0"/>
          <w:numId w:val="0"/>
        </w:numPr>
        <w:ind w:left="360" w:hanging="360"/>
      </w:pPr>
    </w:p>
    <w:p w14:paraId="14FD4ACF" w14:textId="3356725D" w:rsidR="00B01580" w:rsidRDefault="00B01580" w:rsidP="00480EFA">
      <w:pPr>
        <w:pStyle w:val="NumberedBulletedList"/>
        <w:numPr>
          <w:ilvl w:val="0"/>
          <w:numId w:val="19"/>
        </w:numPr>
        <w:ind w:left="360"/>
      </w:pPr>
      <w:r>
        <w:t>Required documentation</w:t>
      </w:r>
    </w:p>
    <w:p w14:paraId="1C8E74FF" w14:textId="27BF8333" w:rsidR="00B01580" w:rsidRDefault="00B01580" w:rsidP="00480EFA">
      <w:pPr>
        <w:pStyle w:val="NumberedBulletedList"/>
        <w:numPr>
          <w:ilvl w:val="1"/>
          <w:numId w:val="19"/>
        </w:numPr>
      </w:pPr>
      <w:r>
        <w:t>Please submit the following documents to support the project as attachments to the application</w:t>
      </w:r>
      <w:r w:rsidR="009C7234">
        <w:t>:</w:t>
      </w:r>
    </w:p>
    <w:p w14:paraId="1CB7926D" w14:textId="2BE290D7" w:rsidR="00B01580" w:rsidRDefault="00B01580" w:rsidP="006310DE">
      <w:pPr>
        <w:pStyle w:val="NumberedBulletedList"/>
        <w:numPr>
          <w:ilvl w:val="2"/>
          <w:numId w:val="19"/>
        </w:numPr>
      </w:pPr>
      <w:r>
        <w:t>Cost estimates</w:t>
      </w:r>
    </w:p>
    <w:p w14:paraId="4B37A465" w14:textId="10A4809A" w:rsidR="00B01580" w:rsidRDefault="00B01580" w:rsidP="006310DE">
      <w:pPr>
        <w:pStyle w:val="NumberedBulletedList"/>
        <w:numPr>
          <w:ilvl w:val="2"/>
          <w:numId w:val="19"/>
        </w:numPr>
      </w:pPr>
      <w:r>
        <w:t>Implementation schedule</w:t>
      </w:r>
    </w:p>
    <w:p w14:paraId="4DFDA17D" w14:textId="58EB73D6" w:rsidR="00B01580" w:rsidRDefault="00B01580" w:rsidP="00986A12">
      <w:pPr>
        <w:pStyle w:val="NumberedBulletedList"/>
        <w:numPr>
          <w:ilvl w:val="1"/>
          <w:numId w:val="19"/>
        </w:numPr>
      </w:pPr>
      <w:r>
        <w:t xml:space="preserve">Photos documenting problems/proposed solutions are </w:t>
      </w:r>
      <w:proofErr w:type="gramStart"/>
      <w:r>
        <w:t>recommended, but</w:t>
      </w:r>
      <w:proofErr w:type="gramEnd"/>
      <w:r>
        <w:t xml:space="preserve"> not required</w:t>
      </w:r>
      <w:r w:rsidR="009C7234">
        <w:t>.</w:t>
      </w:r>
    </w:p>
    <w:p w14:paraId="14D24D4E" w14:textId="77777777" w:rsidR="006310DE" w:rsidRDefault="006310DE" w:rsidP="006310DE">
      <w:pPr>
        <w:pStyle w:val="NumberedBulletedList"/>
        <w:numPr>
          <w:ilvl w:val="0"/>
          <w:numId w:val="0"/>
        </w:numPr>
        <w:ind w:left="360" w:hanging="360"/>
      </w:pPr>
    </w:p>
    <w:p w14:paraId="2E69AB7F" w14:textId="3AEE1BC8" w:rsidR="00B01580" w:rsidRDefault="00B01580" w:rsidP="006310DE">
      <w:pPr>
        <w:pStyle w:val="NumberedBulletedList"/>
        <w:numPr>
          <w:ilvl w:val="0"/>
          <w:numId w:val="19"/>
        </w:numPr>
        <w:ind w:left="360"/>
      </w:pPr>
      <w:r>
        <w:t>Certification to submit</w:t>
      </w:r>
    </w:p>
    <w:p w14:paraId="085A9B36" w14:textId="20C11CE4" w:rsidR="00B01580" w:rsidRDefault="00B01580" w:rsidP="006310DE">
      <w:pPr>
        <w:pStyle w:val="NumberedBulletedList"/>
        <w:numPr>
          <w:ilvl w:val="0"/>
          <w:numId w:val="0"/>
        </w:numPr>
        <w:ind w:left="360"/>
      </w:pPr>
      <w:r w:rsidRPr="00B01580">
        <w:t xml:space="preserve">The undersigned authorized representative hereby certifies that (a) the information set forth in this application is correct to the best of his/her knowledge; (b) s/he has received, read and understood these </w:t>
      </w:r>
      <w:r w:rsidRPr="00B01580">
        <w:t>guidelines</w:t>
      </w:r>
      <w:r w:rsidR="008C4C3A" w:rsidRPr="00B01580">
        <w:t xml:space="preserve"> </w:t>
      </w:r>
      <w:r w:rsidRPr="00B01580">
        <w:t xml:space="preserve">and agrees to comply with all requirements imposed by </w:t>
      </w:r>
      <w:r w:rsidR="00372508">
        <w:t>METAP</w:t>
      </w:r>
      <w:r w:rsidRPr="00B01580">
        <w:t xml:space="preserve">; (c) the representatives of this proposal have authorized the submittal of this application; (d) s/he has the authority to act on behalf of the applicant on whose behalf s/he is submitting this application and (e) agrees to comply with all applicable state or federal laws and statues associated with carrying out the project, including providing Commerce with all information required by </w:t>
      </w:r>
      <w:r w:rsidR="00372508">
        <w:t xml:space="preserve">METAP and </w:t>
      </w:r>
      <w:r w:rsidR="009D303C">
        <w:t xml:space="preserve">these </w:t>
      </w:r>
      <w:r w:rsidR="00F82A4D">
        <w:t>guidelines</w:t>
      </w:r>
      <w:r w:rsidRPr="00B01580">
        <w:t>.</w:t>
      </w:r>
    </w:p>
    <w:p w14:paraId="55B63292" w14:textId="77777777" w:rsidR="00B01580" w:rsidRDefault="00B01580" w:rsidP="00480EFA">
      <w:pPr>
        <w:pStyle w:val="NumberedBulletedList"/>
        <w:numPr>
          <w:ilvl w:val="0"/>
          <w:numId w:val="0"/>
        </w:numPr>
        <w:ind w:left="360"/>
      </w:pPr>
    </w:p>
    <w:p w14:paraId="3F1112DD" w14:textId="29398293" w:rsidR="00B01580" w:rsidRDefault="00B01580" w:rsidP="00BA33BC">
      <w:pPr>
        <w:pStyle w:val="NumberedBulletedList"/>
        <w:numPr>
          <w:ilvl w:val="0"/>
          <w:numId w:val="0"/>
        </w:numPr>
      </w:pPr>
      <w:proofErr w:type="gramStart"/>
      <w:r>
        <w:t>_________________________________</w:t>
      </w:r>
      <w:r>
        <w:tab/>
      </w:r>
      <w:proofErr w:type="gramEnd"/>
      <w:r>
        <w:t>________________________________</w:t>
      </w:r>
    </w:p>
    <w:p w14:paraId="72212F88" w14:textId="0E94597C" w:rsidR="00B01580" w:rsidRDefault="00B01580" w:rsidP="00BA33BC">
      <w:pPr>
        <w:pStyle w:val="NumberedBulletedList"/>
        <w:numPr>
          <w:ilvl w:val="0"/>
          <w:numId w:val="0"/>
        </w:numPr>
      </w:pPr>
      <w:r>
        <w:t>Signature</w:t>
      </w:r>
      <w:r>
        <w:tab/>
      </w:r>
      <w:r>
        <w:tab/>
      </w:r>
      <w:r>
        <w:tab/>
      </w:r>
      <w:r>
        <w:tab/>
        <w:t>Date</w:t>
      </w:r>
      <w:r>
        <w:tab/>
      </w:r>
      <w:r>
        <w:tab/>
        <w:t>Printed name and title</w:t>
      </w:r>
    </w:p>
    <w:p w14:paraId="6E201CFD" w14:textId="77777777" w:rsidR="000A4174" w:rsidRDefault="000A4174" w:rsidP="00986A12">
      <w:pPr>
        <w:pStyle w:val="NumberedBulletedList"/>
        <w:sectPr w:rsidR="000A4174" w:rsidSect="00B6167D">
          <w:headerReference w:type="even" r:id="rId18"/>
          <w:headerReference w:type="default" r:id="rId19"/>
          <w:footerReference w:type="even" r:id="rId20"/>
          <w:footerReference w:type="default" r:id="rId21"/>
          <w:headerReference w:type="first" r:id="rId22"/>
          <w:footerReference w:type="first" r:id="rId23"/>
          <w:pgSz w:w="12240" w:h="15840"/>
          <w:pgMar w:top="1710" w:right="1440" w:bottom="1890" w:left="1440" w:header="720" w:footer="432" w:gutter="0"/>
          <w:pgNumType w:start="0"/>
          <w:cols w:space="720"/>
          <w:titlePg/>
          <w:docGrid w:linePitch="360"/>
        </w:sectPr>
      </w:pPr>
    </w:p>
    <w:p w14:paraId="75B202BD" w14:textId="7BAEA115" w:rsidR="00B01580" w:rsidRDefault="00B01580" w:rsidP="00B01580">
      <w:pPr>
        <w:pStyle w:val="Heading1"/>
      </w:pPr>
      <w:bookmarkStart w:id="35" w:name="_Toc207194161"/>
      <w:bookmarkStart w:id="36" w:name="_Toc218251321"/>
      <w:r>
        <w:t>Project Budget</w:t>
      </w:r>
      <w:bookmarkEnd w:id="35"/>
      <w:bookmarkEnd w:id="36"/>
    </w:p>
    <w:p w14:paraId="7EC0A8D8" w14:textId="7DD0E80A" w:rsidR="00B01580" w:rsidRDefault="000A4174" w:rsidP="003A6F13">
      <w:r>
        <w:t xml:space="preserve">Please modify the budget line items to best reflect specific project needs. </w:t>
      </w:r>
    </w:p>
    <w:tbl>
      <w:tblPr>
        <w:tblStyle w:val="CommerceTableStyle"/>
        <w:tblW w:w="0" w:type="auto"/>
        <w:tblLook w:val="04A0" w:firstRow="1" w:lastRow="0" w:firstColumn="1" w:lastColumn="0" w:noHBand="0" w:noVBand="1"/>
      </w:tblPr>
      <w:tblGrid>
        <w:gridCol w:w="3685"/>
        <w:gridCol w:w="2136"/>
        <w:gridCol w:w="2136"/>
        <w:gridCol w:w="2136"/>
        <w:gridCol w:w="2137"/>
      </w:tblGrid>
      <w:tr w:rsidR="000A4174" w14:paraId="34FF985B" w14:textId="77777777" w:rsidTr="000A4174">
        <w:trPr>
          <w:cnfStyle w:val="100000000000" w:firstRow="1" w:lastRow="0" w:firstColumn="0" w:lastColumn="0" w:oddVBand="0" w:evenVBand="0" w:oddHBand="0" w:evenHBand="0" w:firstRowFirstColumn="0" w:firstRowLastColumn="0" w:lastRowFirstColumn="0" w:lastRowLastColumn="0"/>
        </w:trPr>
        <w:tc>
          <w:tcPr>
            <w:tcW w:w="3685" w:type="dxa"/>
          </w:tcPr>
          <w:p w14:paraId="0CDBA00D" w14:textId="340267C9" w:rsidR="000A4174" w:rsidRDefault="000A4174" w:rsidP="003A6F13">
            <w:r>
              <w:t>Administration</w:t>
            </w:r>
          </w:p>
        </w:tc>
        <w:tc>
          <w:tcPr>
            <w:tcW w:w="2136" w:type="dxa"/>
          </w:tcPr>
          <w:p w14:paraId="6097DD59" w14:textId="30B8662F" w:rsidR="000A4174" w:rsidRDefault="000A4174" w:rsidP="003A6F13">
            <w:r>
              <w:t xml:space="preserve">Source: </w:t>
            </w:r>
            <w:r w:rsidR="009D303C">
              <w:t>METAP</w:t>
            </w:r>
          </w:p>
        </w:tc>
        <w:tc>
          <w:tcPr>
            <w:tcW w:w="2136" w:type="dxa"/>
          </w:tcPr>
          <w:p w14:paraId="1081E064" w14:textId="77777777" w:rsidR="000A4174" w:rsidRDefault="000A4174" w:rsidP="003A6F13">
            <w:r>
              <w:t xml:space="preserve">Source: </w:t>
            </w:r>
          </w:p>
          <w:p w14:paraId="3D139C3D" w14:textId="637BEDB2" w:rsidR="000A4174" w:rsidRDefault="000A4174" w:rsidP="003A6F13">
            <w:r>
              <w:t>(other funding)</w:t>
            </w:r>
          </w:p>
        </w:tc>
        <w:tc>
          <w:tcPr>
            <w:tcW w:w="2136" w:type="dxa"/>
          </w:tcPr>
          <w:p w14:paraId="48F7521B" w14:textId="77777777" w:rsidR="000A4174" w:rsidRDefault="000A4174" w:rsidP="003A6F13">
            <w:r>
              <w:t>Source:</w:t>
            </w:r>
          </w:p>
          <w:p w14:paraId="345DA222" w14:textId="4586DA07" w:rsidR="000A4174" w:rsidRDefault="000A4174" w:rsidP="003A6F13"/>
        </w:tc>
        <w:tc>
          <w:tcPr>
            <w:tcW w:w="2137" w:type="dxa"/>
          </w:tcPr>
          <w:p w14:paraId="0721C141" w14:textId="6610CC07" w:rsidR="000A4174" w:rsidRDefault="000A4174" w:rsidP="003A6F13">
            <w:r>
              <w:t>Total</w:t>
            </w:r>
          </w:p>
        </w:tc>
      </w:tr>
      <w:tr w:rsidR="000A4174" w14:paraId="00486DA8"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4C84A84F" w14:textId="77777777" w:rsidR="000A4174" w:rsidRDefault="000A4174" w:rsidP="003A6F13"/>
        </w:tc>
        <w:tc>
          <w:tcPr>
            <w:tcW w:w="2136" w:type="dxa"/>
          </w:tcPr>
          <w:p w14:paraId="1839C2F5" w14:textId="77777777" w:rsidR="000A4174" w:rsidRDefault="000A4174" w:rsidP="003A6F13"/>
        </w:tc>
        <w:tc>
          <w:tcPr>
            <w:tcW w:w="2136" w:type="dxa"/>
          </w:tcPr>
          <w:p w14:paraId="7AF8E5D3" w14:textId="77777777" w:rsidR="000A4174" w:rsidRDefault="000A4174" w:rsidP="003A6F13"/>
        </w:tc>
        <w:tc>
          <w:tcPr>
            <w:tcW w:w="2136" w:type="dxa"/>
          </w:tcPr>
          <w:p w14:paraId="3995D207" w14:textId="77777777" w:rsidR="000A4174" w:rsidRDefault="000A4174" w:rsidP="003A6F13"/>
        </w:tc>
        <w:tc>
          <w:tcPr>
            <w:tcW w:w="2137" w:type="dxa"/>
          </w:tcPr>
          <w:p w14:paraId="43A7327B" w14:textId="4BFC482C" w:rsidR="000A4174" w:rsidRDefault="000A4174" w:rsidP="003A6F13">
            <w:r>
              <w:t>$</w:t>
            </w:r>
          </w:p>
        </w:tc>
      </w:tr>
      <w:tr w:rsidR="000A4174" w14:paraId="1088744D" w14:textId="77777777" w:rsidTr="000A4174">
        <w:tc>
          <w:tcPr>
            <w:tcW w:w="3685" w:type="dxa"/>
          </w:tcPr>
          <w:p w14:paraId="75A378C1" w14:textId="77777777" w:rsidR="000A4174" w:rsidRDefault="000A4174" w:rsidP="003A6F13"/>
        </w:tc>
        <w:tc>
          <w:tcPr>
            <w:tcW w:w="2136" w:type="dxa"/>
          </w:tcPr>
          <w:p w14:paraId="1B5C8332" w14:textId="77777777" w:rsidR="000A4174" w:rsidRDefault="000A4174" w:rsidP="003A6F13"/>
        </w:tc>
        <w:tc>
          <w:tcPr>
            <w:tcW w:w="2136" w:type="dxa"/>
          </w:tcPr>
          <w:p w14:paraId="4721D96C" w14:textId="77777777" w:rsidR="000A4174" w:rsidRDefault="000A4174" w:rsidP="003A6F13"/>
        </w:tc>
        <w:tc>
          <w:tcPr>
            <w:tcW w:w="2136" w:type="dxa"/>
          </w:tcPr>
          <w:p w14:paraId="789EF047" w14:textId="77777777" w:rsidR="000A4174" w:rsidRDefault="000A4174" w:rsidP="003A6F13"/>
        </w:tc>
        <w:tc>
          <w:tcPr>
            <w:tcW w:w="2137" w:type="dxa"/>
          </w:tcPr>
          <w:p w14:paraId="0474D127" w14:textId="28698FA3" w:rsidR="000A4174" w:rsidRDefault="000A4174" w:rsidP="003A6F13">
            <w:r>
              <w:t>$</w:t>
            </w:r>
          </w:p>
        </w:tc>
      </w:tr>
      <w:tr w:rsidR="000A4174" w14:paraId="72325766"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5DE26B1D" w14:textId="77777777" w:rsidR="000A4174" w:rsidRDefault="000A4174" w:rsidP="003A6F13"/>
        </w:tc>
        <w:tc>
          <w:tcPr>
            <w:tcW w:w="2136" w:type="dxa"/>
          </w:tcPr>
          <w:p w14:paraId="523419C4" w14:textId="77777777" w:rsidR="000A4174" w:rsidRDefault="000A4174" w:rsidP="003A6F13"/>
        </w:tc>
        <w:tc>
          <w:tcPr>
            <w:tcW w:w="2136" w:type="dxa"/>
          </w:tcPr>
          <w:p w14:paraId="33CD5310" w14:textId="77777777" w:rsidR="000A4174" w:rsidRDefault="000A4174" w:rsidP="003A6F13"/>
        </w:tc>
        <w:tc>
          <w:tcPr>
            <w:tcW w:w="2136" w:type="dxa"/>
          </w:tcPr>
          <w:p w14:paraId="66F86500" w14:textId="77777777" w:rsidR="000A4174" w:rsidRDefault="000A4174" w:rsidP="003A6F13"/>
        </w:tc>
        <w:tc>
          <w:tcPr>
            <w:tcW w:w="2137" w:type="dxa"/>
          </w:tcPr>
          <w:p w14:paraId="6247A92F" w14:textId="74B816E9" w:rsidR="000A4174" w:rsidRDefault="000A4174" w:rsidP="003A6F13">
            <w:r>
              <w:t>$</w:t>
            </w:r>
          </w:p>
        </w:tc>
      </w:tr>
      <w:tr w:rsidR="000A4174" w14:paraId="25352AA4" w14:textId="77777777" w:rsidTr="000A4174">
        <w:tc>
          <w:tcPr>
            <w:tcW w:w="3685" w:type="dxa"/>
          </w:tcPr>
          <w:p w14:paraId="104FD067" w14:textId="77777777" w:rsidR="000A4174" w:rsidRDefault="000A4174" w:rsidP="003A6F13"/>
        </w:tc>
        <w:tc>
          <w:tcPr>
            <w:tcW w:w="2136" w:type="dxa"/>
          </w:tcPr>
          <w:p w14:paraId="60FACC11" w14:textId="77777777" w:rsidR="000A4174" w:rsidRDefault="000A4174" w:rsidP="003A6F13"/>
        </w:tc>
        <w:tc>
          <w:tcPr>
            <w:tcW w:w="2136" w:type="dxa"/>
          </w:tcPr>
          <w:p w14:paraId="1073A16A" w14:textId="77777777" w:rsidR="000A4174" w:rsidRDefault="000A4174" w:rsidP="003A6F13"/>
        </w:tc>
        <w:tc>
          <w:tcPr>
            <w:tcW w:w="2136" w:type="dxa"/>
          </w:tcPr>
          <w:p w14:paraId="3F040EF0" w14:textId="77777777" w:rsidR="000A4174" w:rsidRDefault="000A4174" w:rsidP="003A6F13"/>
        </w:tc>
        <w:tc>
          <w:tcPr>
            <w:tcW w:w="2137" w:type="dxa"/>
          </w:tcPr>
          <w:p w14:paraId="19BDE634" w14:textId="5553D969" w:rsidR="000A4174" w:rsidRDefault="000A4174" w:rsidP="003A6F13">
            <w:r>
              <w:t>$</w:t>
            </w:r>
          </w:p>
        </w:tc>
      </w:tr>
      <w:tr w:rsidR="000A4174" w14:paraId="79A2DBD3"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03B18F94" w14:textId="1348952A" w:rsidR="000A4174" w:rsidRDefault="000A4174" w:rsidP="003A6F13">
            <w:r>
              <w:t>Total administration</w:t>
            </w:r>
          </w:p>
        </w:tc>
        <w:tc>
          <w:tcPr>
            <w:tcW w:w="2136" w:type="dxa"/>
          </w:tcPr>
          <w:p w14:paraId="4DDDC482" w14:textId="201AD87C" w:rsidR="000A4174" w:rsidRDefault="000A4174" w:rsidP="003A6F13">
            <w:r>
              <w:t>$</w:t>
            </w:r>
          </w:p>
        </w:tc>
        <w:tc>
          <w:tcPr>
            <w:tcW w:w="2136" w:type="dxa"/>
          </w:tcPr>
          <w:p w14:paraId="4FC87B5A" w14:textId="19DD86E7" w:rsidR="000A4174" w:rsidRDefault="000A4174" w:rsidP="003A6F13">
            <w:r>
              <w:t>$</w:t>
            </w:r>
          </w:p>
        </w:tc>
        <w:tc>
          <w:tcPr>
            <w:tcW w:w="2136" w:type="dxa"/>
          </w:tcPr>
          <w:p w14:paraId="59311A83" w14:textId="628D16B2" w:rsidR="000A4174" w:rsidRDefault="000A4174" w:rsidP="003A6F13">
            <w:r>
              <w:t>$</w:t>
            </w:r>
          </w:p>
        </w:tc>
        <w:tc>
          <w:tcPr>
            <w:tcW w:w="2137" w:type="dxa"/>
          </w:tcPr>
          <w:p w14:paraId="4BD3063B" w14:textId="59AC8F24" w:rsidR="000A4174" w:rsidRDefault="000A4174" w:rsidP="003A6F13">
            <w:r>
              <w:t>$</w:t>
            </w:r>
          </w:p>
        </w:tc>
      </w:tr>
      <w:tr w:rsidR="000A4174" w14:paraId="2F179EF0" w14:textId="77777777" w:rsidTr="0072170D">
        <w:tc>
          <w:tcPr>
            <w:tcW w:w="12230" w:type="dxa"/>
            <w:gridSpan w:val="5"/>
          </w:tcPr>
          <w:p w14:paraId="157E733D" w14:textId="77777777" w:rsidR="000A4174" w:rsidRDefault="000A4174" w:rsidP="003A6F13"/>
        </w:tc>
      </w:tr>
      <w:tr w:rsidR="000A4174" w14:paraId="616F5E98"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347A6F14" w14:textId="6532BAF8" w:rsidR="000A4174" w:rsidRPr="000A4174" w:rsidRDefault="000A4174" w:rsidP="003A6F13">
            <w:r w:rsidRPr="000A4174">
              <w:t>Activities</w:t>
            </w:r>
          </w:p>
        </w:tc>
        <w:tc>
          <w:tcPr>
            <w:tcW w:w="2136" w:type="dxa"/>
          </w:tcPr>
          <w:p w14:paraId="58042DE7" w14:textId="77777777" w:rsidR="000A4174" w:rsidRDefault="000A4174" w:rsidP="003A6F13"/>
        </w:tc>
        <w:tc>
          <w:tcPr>
            <w:tcW w:w="2136" w:type="dxa"/>
          </w:tcPr>
          <w:p w14:paraId="3361D661" w14:textId="77777777" w:rsidR="000A4174" w:rsidRDefault="000A4174" w:rsidP="003A6F13"/>
        </w:tc>
        <w:tc>
          <w:tcPr>
            <w:tcW w:w="2136" w:type="dxa"/>
          </w:tcPr>
          <w:p w14:paraId="4B6A0A73" w14:textId="77777777" w:rsidR="000A4174" w:rsidRDefault="000A4174" w:rsidP="003A6F13"/>
        </w:tc>
        <w:tc>
          <w:tcPr>
            <w:tcW w:w="2137" w:type="dxa"/>
          </w:tcPr>
          <w:p w14:paraId="3E1FB4FF" w14:textId="77777777" w:rsidR="000A4174" w:rsidRDefault="000A4174" w:rsidP="003A6F13"/>
        </w:tc>
      </w:tr>
      <w:tr w:rsidR="000A4174" w14:paraId="15AF2DDD" w14:textId="77777777" w:rsidTr="000A4174">
        <w:tc>
          <w:tcPr>
            <w:tcW w:w="3685" w:type="dxa"/>
          </w:tcPr>
          <w:p w14:paraId="160F5B10" w14:textId="77777777" w:rsidR="000A4174" w:rsidRDefault="000A4174" w:rsidP="003A6F13"/>
        </w:tc>
        <w:tc>
          <w:tcPr>
            <w:tcW w:w="2136" w:type="dxa"/>
          </w:tcPr>
          <w:p w14:paraId="662523F1" w14:textId="77777777" w:rsidR="000A4174" w:rsidRDefault="000A4174" w:rsidP="003A6F13"/>
        </w:tc>
        <w:tc>
          <w:tcPr>
            <w:tcW w:w="2136" w:type="dxa"/>
          </w:tcPr>
          <w:p w14:paraId="39E0B80E" w14:textId="77777777" w:rsidR="000A4174" w:rsidRDefault="000A4174" w:rsidP="003A6F13"/>
        </w:tc>
        <w:tc>
          <w:tcPr>
            <w:tcW w:w="2136" w:type="dxa"/>
          </w:tcPr>
          <w:p w14:paraId="7D01D350" w14:textId="77777777" w:rsidR="000A4174" w:rsidRDefault="000A4174" w:rsidP="003A6F13"/>
        </w:tc>
        <w:tc>
          <w:tcPr>
            <w:tcW w:w="2137" w:type="dxa"/>
          </w:tcPr>
          <w:p w14:paraId="4A14A949" w14:textId="77777777" w:rsidR="000A4174" w:rsidRDefault="000A4174" w:rsidP="003A6F13"/>
        </w:tc>
      </w:tr>
      <w:tr w:rsidR="000A4174" w14:paraId="1FAC9B4E"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70E2B557" w14:textId="77777777" w:rsidR="000A4174" w:rsidRDefault="000A4174" w:rsidP="003A6F13"/>
        </w:tc>
        <w:tc>
          <w:tcPr>
            <w:tcW w:w="2136" w:type="dxa"/>
          </w:tcPr>
          <w:p w14:paraId="4453C8DC" w14:textId="77777777" w:rsidR="000A4174" w:rsidRDefault="000A4174" w:rsidP="003A6F13"/>
        </w:tc>
        <w:tc>
          <w:tcPr>
            <w:tcW w:w="2136" w:type="dxa"/>
          </w:tcPr>
          <w:p w14:paraId="5D4D7C4F" w14:textId="77777777" w:rsidR="000A4174" w:rsidRDefault="000A4174" w:rsidP="003A6F13"/>
        </w:tc>
        <w:tc>
          <w:tcPr>
            <w:tcW w:w="2136" w:type="dxa"/>
          </w:tcPr>
          <w:p w14:paraId="00A6BB1E" w14:textId="77777777" w:rsidR="000A4174" w:rsidRDefault="000A4174" w:rsidP="003A6F13"/>
        </w:tc>
        <w:tc>
          <w:tcPr>
            <w:tcW w:w="2137" w:type="dxa"/>
          </w:tcPr>
          <w:p w14:paraId="17652E44" w14:textId="77777777" w:rsidR="000A4174" w:rsidRDefault="000A4174" w:rsidP="003A6F13"/>
        </w:tc>
      </w:tr>
      <w:tr w:rsidR="000A4174" w14:paraId="0DEF6CAD" w14:textId="77777777" w:rsidTr="000A4174">
        <w:tc>
          <w:tcPr>
            <w:tcW w:w="3685" w:type="dxa"/>
          </w:tcPr>
          <w:p w14:paraId="20BBAF18" w14:textId="77777777" w:rsidR="000A4174" w:rsidRDefault="000A4174" w:rsidP="003A6F13"/>
        </w:tc>
        <w:tc>
          <w:tcPr>
            <w:tcW w:w="2136" w:type="dxa"/>
          </w:tcPr>
          <w:p w14:paraId="5B38F320" w14:textId="77777777" w:rsidR="000A4174" w:rsidRDefault="000A4174" w:rsidP="003A6F13"/>
        </w:tc>
        <w:tc>
          <w:tcPr>
            <w:tcW w:w="2136" w:type="dxa"/>
          </w:tcPr>
          <w:p w14:paraId="32D3F070" w14:textId="77777777" w:rsidR="000A4174" w:rsidRDefault="000A4174" w:rsidP="003A6F13"/>
        </w:tc>
        <w:tc>
          <w:tcPr>
            <w:tcW w:w="2136" w:type="dxa"/>
          </w:tcPr>
          <w:p w14:paraId="07BBBC0D" w14:textId="77777777" w:rsidR="000A4174" w:rsidRDefault="000A4174" w:rsidP="003A6F13"/>
        </w:tc>
        <w:tc>
          <w:tcPr>
            <w:tcW w:w="2137" w:type="dxa"/>
          </w:tcPr>
          <w:p w14:paraId="4829FD83" w14:textId="77777777" w:rsidR="000A4174" w:rsidRDefault="000A4174" w:rsidP="003A6F13"/>
        </w:tc>
      </w:tr>
      <w:tr w:rsidR="000A4174" w14:paraId="72290C04"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1E6D7BA2" w14:textId="6BF13CE5" w:rsidR="000A4174" w:rsidRDefault="000A4174" w:rsidP="003A6F13">
            <w:r>
              <w:t>Total activity</w:t>
            </w:r>
          </w:p>
        </w:tc>
        <w:tc>
          <w:tcPr>
            <w:tcW w:w="2136" w:type="dxa"/>
          </w:tcPr>
          <w:p w14:paraId="692CB444" w14:textId="5FAA375D" w:rsidR="000A4174" w:rsidRDefault="000A4174" w:rsidP="003A6F13">
            <w:r>
              <w:t>$</w:t>
            </w:r>
          </w:p>
        </w:tc>
        <w:tc>
          <w:tcPr>
            <w:tcW w:w="2136" w:type="dxa"/>
          </w:tcPr>
          <w:p w14:paraId="730C7A4E" w14:textId="20BA17C7" w:rsidR="000A4174" w:rsidRDefault="000A4174" w:rsidP="003A6F13">
            <w:r>
              <w:t>$</w:t>
            </w:r>
          </w:p>
        </w:tc>
        <w:tc>
          <w:tcPr>
            <w:tcW w:w="2136" w:type="dxa"/>
          </w:tcPr>
          <w:p w14:paraId="40BCE7DD" w14:textId="1E2EE711" w:rsidR="000A4174" w:rsidRDefault="000A4174" w:rsidP="003A6F13">
            <w:r>
              <w:t>$</w:t>
            </w:r>
          </w:p>
        </w:tc>
        <w:tc>
          <w:tcPr>
            <w:tcW w:w="2137" w:type="dxa"/>
          </w:tcPr>
          <w:p w14:paraId="2A17E7EC" w14:textId="08632C61" w:rsidR="000A4174" w:rsidRDefault="000A4174" w:rsidP="003A6F13">
            <w:r>
              <w:t>$</w:t>
            </w:r>
          </w:p>
        </w:tc>
      </w:tr>
      <w:tr w:rsidR="000A4174" w14:paraId="19843A4B" w14:textId="77777777" w:rsidTr="000A4174">
        <w:tc>
          <w:tcPr>
            <w:tcW w:w="3685" w:type="dxa"/>
          </w:tcPr>
          <w:p w14:paraId="1DCD24CE" w14:textId="77777777" w:rsidR="000A4174" w:rsidRDefault="000A4174" w:rsidP="003A6F13"/>
        </w:tc>
        <w:tc>
          <w:tcPr>
            <w:tcW w:w="2136" w:type="dxa"/>
          </w:tcPr>
          <w:p w14:paraId="6209AF4D" w14:textId="77777777" w:rsidR="000A4174" w:rsidRDefault="000A4174" w:rsidP="003A6F13"/>
        </w:tc>
        <w:tc>
          <w:tcPr>
            <w:tcW w:w="2136" w:type="dxa"/>
          </w:tcPr>
          <w:p w14:paraId="28970D38" w14:textId="77777777" w:rsidR="000A4174" w:rsidRDefault="000A4174" w:rsidP="003A6F13"/>
        </w:tc>
        <w:tc>
          <w:tcPr>
            <w:tcW w:w="2136" w:type="dxa"/>
          </w:tcPr>
          <w:p w14:paraId="45E2D491" w14:textId="77777777" w:rsidR="000A4174" w:rsidRDefault="000A4174" w:rsidP="003A6F13"/>
        </w:tc>
        <w:tc>
          <w:tcPr>
            <w:tcW w:w="2137" w:type="dxa"/>
          </w:tcPr>
          <w:p w14:paraId="2A01937F" w14:textId="77777777" w:rsidR="000A4174" w:rsidRDefault="000A4174" w:rsidP="003A6F13"/>
        </w:tc>
      </w:tr>
      <w:tr w:rsidR="000A4174" w:rsidRPr="000A4174" w14:paraId="24131175" w14:textId="77777777" w:rsidTr="000A4174">
        <w:trPr>
          <w:cnfStyle w:val="000000100000" w:firstRow="0" w:lastRow="0" w:firstColumn="0" w:lastColumn="0" w:oddVBand="0" w:evenVBand="0" w:oddHBand="1" w:evenHBand="0" w:firstRowFirstColumn="0" w:firstRowLastColumn="0" w:lastRowFirstColumn="0" w:lastRowLastColumn="0"/>
        </w:trPr>
        <w:tc>
          <w:tcPr>
            <w:tcW w:w="3685" w:type="dxa"/>
          </w:tcPr>
          <w:p w14:paraId="6163DD8C" w14:textId="7B6C7A9C" w:rsidR="000A4174" w:rsidRPr="000A4174" w:rsidRDefault="000A4174" w:rsidP="003A6F13">
            <w:r w:rsidRPr="000A4174">
              <w:t>Total project budget</w:t>
            </w:r>
          </w:p>
        </w:tc>
        <w:tc>
          <w:tcPr>
            <w:tcW w:w="2136" w:type="dxa"/>
          </w:tcPr>
          <w:p w14:paraId="4F372A36" w14:textId="0BA8AEAF" w:rsidR="000A4174" w:rsidRPr="000A4174" w:rsidRDefault="000A4174" w:rsidP="003A6F13">
            <w:r w:rsidRPr="000A4174">
              <w:t>$</w:t>
            </w:r>
          </w:p>
        </w:tc>
        <w:tc>
          <w:tcPr>
            <w:tcW w:w="2136" w:type="dxa"/>
          </w:tcPr>
          <w:p w14:paraId="125B381B" w14:textId="6142145D" w:rsidR="000A4174" w:rsidRPr="000A4174" w:rsidRDefault="000A4174" w:rsidP="003A6F13">
            <w:r w:rsidRPr="000A4174">
              <w:t>$</w:t>
            </w:r>
          </w:p>
        </w:tc>
        <w:tc>
          <w:tcPr>
            <w:tcW w:w="2136" w:type="dxa"/>
          </w:tcPr>
          <w:p w14:paraId="50841928" w14:textId="3F1414BE" w:rsidR="000A4174" w:rsidRPr="000A4174" w:rsidRDefault="000A4174" w:rsidP="003A6F13">
            <w:r w:rsidRPr="000A4174">
              <w:t>$</w:t>
            </w:r>
          </w:p>
        </w:tc>
        <w:tc>
          <w:tcPr>
            <w:tcW w:w="2137" w:type="dxa"/>
          </w:tcPr>
          <w:p w14:paraId="76C5F9F5" w14:textId="006C9884" w:rsidR="000A4174" w:rsidRPr="000A4174" w:rsidRDefault="000A4174" w:rsidP="003A6F13">
            <w:r w:rsidRPr="000A4174">
              <w:t>$</w:t>
            </w:r>
          </w:p>
        </w:tc>
      </w:tr>
    </w:tbl>
    <w:p w14:paraId="663ACFE6" w14:textId="77777777" w:rsidR="000A4174" w:rsidRDefault="000A4174" w:rsidP="00986A12">
      <w:pPr>
        <w:pStyle w:val="NumberedBulletedList"/>
        <w:sectPr w:rsidR="000A4174" w:rsidSect="00F82A4D">
          <w:pgSz w:w="15840" w:h="12240" w:orient="landscape"/>
          <w:pgMar w:top="1440" w:right="1710" w:bottom="1440" w:left="1890" w:header="720" w:footer="432" w:gutter="0"/>
          <w:cols w:space="720"/>
          <w:titlePg/>
          <w:docGrid w:linePitch="360"/>
        </w:sectPr>
      </w:pPr>
    </w:p>
    <w:p w14:paraId="3425DCA5" w14:textId="7F9BFB2F" w:rsidR="000A4174" w:rsidRDefault="000A4174" w:rsidP="000A4174">
      <w:pPr>
        <w:pStyle w:val="Heading1"/>
      </w:pPr>
      <w:bookmarkStart w:id="37" w:name="_Toc207194162"/>
      <w:bookmarkStart w:id="38" w:name="_Toc218251322"/>
      <w:r>
        <w:t>Implementation Schedule</w:t>
      </w:r>
      <w:bookmarkEnd w:id="37"/>
      <w:bookmarkEnd w:id="38"/>
    </w:p>
    <w:p w14:paraId="090DC6F4" w14:textId="4FEA4E28" w:rsidR="000A4174" w:rsidRDefault="000A4174" w:rsidP="003A6F13">
      <w:r>
        <w:t xml:space="preserve">Please modify the implementation schedule tasks to best reflect specific project needs. Quarterly </w:t>
      </w:r>
      <w:r w:rsidR="00F82A4D">
        <w:t>check ins</w:t>
      </w:r>
      <w:r>
        <w:t xml:space="preserve"> must be </w:t>
      </w:r>
      <w:r w:rsidR="00F82A4D">
        <w:t xml:space="preserve">completed with </w:t>
      </w:r>
      <w:r w:rsidR="00D40CE8">
        <w:t>Commerce</w:t>
      </w:r>
      <w:r>
        <w:t>.</w:t>
      </w:r>
    </w:p>
    <w:tbl>
      <w:tblPr>
        <w:tblStyle w:val="CommerceTableStyle"/>
        <w:tblW w:w="0" w:type="auto"/>
        <w:tblLook w:val="04A0" w:firstRow="1" w:lastRow="0" w:firstColumn="1" w:lastColumn="0" w:noHBand="0" w:noVBand="1"/>
      </w:tblPr>
      <w:tblGrid>
        <w:gridCol w:w="7105"/>
        <w:gridCol w:w="2245"/>
      </w:tblGrid>
      <w:tr w:rsidR="000A4174" w14:paraId="1A9EDB9D" w14:textId="77777777" w:rsidTr="00F82A4D">
        <w:trPr>
          <w:cnfStyle w:val="100000000000" w:firstRow="1" w:lastRow="0" w:firstColumn="0" w:lastColumn="0" w:oddVBand="0" w:evenVBand="0" w:oddHBand="0" w:evenHBand="0" w:firstRowFirstColumn="0" w:firstRowLastColumn="0" w:lastRowFirstColumn="0" w:lastRowLastColumn="0"/>
        </w:trPr>
        <w:tc>
          <w:tcPr>
            <w:tcW w:w="7105" w:type="dxa"/>
          </w:tcPr>
          <w:p w14:paraId="6E934E58" w14:textId="6238DDC3" w:rsidR="000A4174" w:rsidRDefault="000A4174" w:rsidP="003A6F13">
            <w:r>
              <w:t>Task</w:t>
            </w:r>
          </w:p>
        </w:tc>
        <w:tc>
          <w:tcPr>
            <w:tcW w:w="2245" w:type="dxa"/>
          </w:tcPr>
          <w:p w14:paraId="243183ED" w14:textId="00AF8FB4" w:rsidR="000A4174" w:rsidRDefault="000A4174" w:rsidP="003A6F13">
            <w:r>
              <w:t>Month</w:t>
            </w:r>
          </w:p>
        </w:tc>
      </w:tr>
      <w:tr w:rsidR="000A4174" w14:paraId="51B19FC0"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5B5BD892" w14:textId="45496DB8" w:rsidR="000A4174" w:rsidRPr="000A4174" w:rsidRDefault="000A4174" w:rsidP="003A6F13">
            <w:r w:rsidRPr="000A4174">
              <w:t>Project start-up</w:t>
            </w:r>
          </w:p>
        </w:tc>
        <w:tc>
          <w:tcPr>
            <w:tcW w:w="2245" w:type="dxa"/>
          </w:tcPr>
          <w:p w14:paraId="6D903E44" w14:textId="77777777" w:rsidR="000A4174" w:rsidRDefault="000A4174" w:rsidP="003A6F13"/>
        </w:tc>
      </w:tr>
      <w:tr w:rsidR="000A4174" w14:paraId="48331342" w14:textId="77777777" w:rsidTr="00F82A4D">
        <w:tc>
          <w:tcPr>
            <w:tcW w:w="7105" w:type="dxa"/>
          </w:tcPr>
          <w:p w14:paraId="264A7C11" w14:textId="3001F755" w:rsidR="000A4174" w:rsidRDefault="000A4174" w:rsidP="003A6F13">
            <w:r>
              <w:t xml:space="preserve">Preparation </w:t>
            </w:r>
            <w:proofErr w:type="gramStart"/>
            <w:r>
              <w:t>of</w:t>
            </w:r>
            <w:proofErr w:type="gramEnd"/>
            <w:r>
              <w:t xml:space="preserve"> </w:t>
            </w:r>
            <w:r w:rsidR="00D40CE8">
              <w:t xml:space="preserve">METAP </w:t>
            </w:r>
            <w:r w:rsidR="00F82A4D">
              <w:t>grant contract</w:t>
            </w:r>
          </w:p>
        </w:tc>
        <w:tc>
          <w:tcPr>
            <w:tcW w:w="2245" w:type="dxa"/>
          </w:tcPr>
          <w:p w14:paraId="1286608F" w14:textId="77777777" w:rsidR="000A4174" w:rsidRDefault="000A4174" w:rsidP="003A6F13"/>
        </w:tc>
      </w:tr>
      <w:tr w:rsidR="000A4174" w14:paraId="7212FAFC"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6A76A57D" w14:textId="1F5BC0A8" w:rsidR="000A4174" w:rsidRPr="000A4174" w:rsidRDefault="000A4174" w:rsidP="003A6F13">
            <w:r w:rsidRPr="000A4174">
              <w:t>Procurement of professional assistance</w:t>
            </w:r>
          </w:p>
        </w:tc>
        <w:tc>
          <w:tcPr>
            <w:tcW w:w="2245" w:type="dxa"/>
          </w:tcPr>
          <w:p w14:paraId="64B7966F" w14:textId="77777777" w:rsidR="000A4174" w:rsidRDefault="000A4174" w:rsidP="003A6F13"/>
        </w:tc>
      </w:tr>
      <w:tr w:rsidR="000A4174" w14:paraId="30E54086" w14:textId="77777777" w:rsidTr="00F82A4D">
        <w:tc>
          <w:tcPr>
            <w:tcW w:w="7105" w:type="dxa"/>
          </w:tcPr>
          <w:p w14:paraId="5D338D81" w14:textId="7A33F3C5" w:rsidR="000A4174" w:rsidRDefault="000A4174" w:rsidP="003A6F13">
            <w:r>
              <w:t>Submit request for proposals to C</w:t>
            </w:r>
            <w:r w:rsidR="00D40CE8">
              <w:t>ommerce</w:t>
            </w:r>
            <w:r>
              <w:t xml:space="preserve"> for approval, if required</w:t>
            </w:r>
          </w:p>
        </w:tc>
        <w:tc>
          <w:tcPr>
            <w:tcW w:w="2245" w:type="dxa"/>
          </w:tcPr>
          <w:p w14:paraId="1DC886BA" w14:textId="77777777" w:rsidR="000A4174" w:rsidRDefault="000A4174" w:rsidP="003A6F13"/>
        </w:tc>
      </w:tr>
      <w:tr w:rsidR="000A4174" w14:paraId="7B46AF69"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65E91BEF" w14:textId="01EC732A" w:rsidR="000A4174" w:rsidRDefault="000A4174" w:rsidP="003A6F13">
            <w:r>
              <w:t>Public request for proposals</w:t>
            </w:r>
          </w:p>
        </w:tc>
        <w:tc>
          <w:tcPr>
            <w:tcW w:w="2245" w:type="dxa"/>
          </w:tcPr>
          <w:p w14:paraId="3AE19610" w14:textId="77777777" w:rsidR="000A4174" w:rsidRDefault="000A4174" w:rsidP="003A6F13"/>
        </w:tc>
      </w:tr>
      <w:tr w:rsidR="000A4174" w14:paraId="639C9976" w14:textId="77777777" w:rsidTr="00F82A4D">
        <w:tc>
          <w:tcPr>
            <w:tcW w:w="7105" w:type="dxa"/>
          </w:tcPr>
          <w:p w14:paraId="7FF32009" w14:textId="777C6DC8" w:rsidR="000A4174" w:rsidRDefault="000A4174" w:rsidP="003A6F13">
            <w:r>
              <w:t>Select professional</w:t>
            </w:r>
          </w:p>
        </w:tc>
        <w:tc>
          <w:tcPr>
            <w:tcW w:w="2245" w:type="dxa"/>
          </w:tcPr>
          <w:p w14:paraId="2D20EFCF" w14:textId="77777777" w:rsidR="000A4174" w:rsidRDefault="000A4174" w:rsidP="003A6F13"/>
        </w:tc>
      </w:tr>
      <w:tr w:rsidR="000A4174" w14:paraId="5A8DBA52"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2FFE7377" w14:textId="175B8962" w:rsidR="000A4174" w:rsidRDefault="000A4174" w:rsidP="003A6F13">
            <w:r>
              <w:t>Execute agreement with professional</w:t>
            </w:r>
          </w:p>
        </w:tc>
        <w:tc>
          <w:tcPr>
            <w:tcW w:w="2245" w:type="dxa"/>
          </w:tcPr>
          <w:p w14:paraId="4FA07AA4" w14:textId="77777777" w:rsidR="000A4174" w:rsidRDefault="000A4174" w:rsidP="003A6F13"/>
        </w:tc>
      </w:tr>
      <w:tr w:rsidR="000A4174" w14:paraId="62F68B98" w14:textId="77777777" w:rsidTr="00F82A4D">
        <w:tc>
          <w:tcPr>
            <w:tcW w:w="7105" w:type="dxa"/>
          </w:tcPr>
          <w:p w14:paraId="7591E58C" w14:textId="64E0C423" w:rsidR="000A4174" w:rsidRPr="000A4174" w:rsidRDefault="000A4174" w:rsidP="003A6F13">
            <w:r w:rsidRPr="000A4174">
              <w:t>Project implementation</w:t>
            </w:r>
          </w:p>
        </w:tc>
        <w:tc>
          <w:tcPr>
            <w:tcW w:w="2245" w:type="dxa"/>
          </w:tcPr>
          <w:p w14:paraId="792030A1" w14:textId="77777777" w:rsidR="000A4174" w:rsidRDefault="000A4174" w:rsidP="003A6F13"/>
        </w:tc>
      </w:tr>
      <w:tr w:rsidR="000A4174" w14:paraId="4C94D1B4"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2FBF9A32" w14:textId="5E4236E1" w:rsidR="000A4174" w:rsidRDefault="000A4174" w:rsidP="003A6F13">
            <w:r>
              <w:t>Prepare draft deliverables</w:t>
            </w:r>
          </w:p>
        </w:tc>
        <w:tc>
          <w:tcPr>
            <w:tcW w:w="2245" w:type="dxa"/>
          </w:tcPr>
          <w:p w14:paraId="648B3C4A" w14:textId="77777777" w:rsidR="000A4174" w:rsidRDefault="000A4174" w:rsidP="003A6F13"/>
        </w:tc>
      </w:tr>
      <w:tr w:rsidR="000A4174" w14:paraId="52ACF88F" w14:textId="77777777" w:rsidTr="00F82A4D">
        <w:tc>
          <w:tcPr>
            <w:tcW w:w="7105" w:type="dxa"/>
          </w:tcPr>
          <w:p w14:paraId="3EE31966" w14:textId="5A084227" w:rsidR="000A4174" w:rsidRDefault="000A4174" w:rsidP="003A6F13">
            <w:r>
              <w:t xml:space="preserve">Submit interim </w:t>
            </w:r>
            <w:proofErr w:type="gramStart"/>
            <w:r>
              <w:t>request</w:t>
            </w:r>
            <w:proofErr w:type="gramEnd"/>
            <w:r>
              <w:t xml:space="preserve"> for funds, progress report and draft deliverables</w:t>
            </w:r>
          </w:p>
        </w:tc>
        <w:tc>
          <w:tcPr>
            <w:tcW w:w="2245" w:type="dxa"/>
          </w:tcPr>
          <w:p w14:paraId="29523AF8" w14:textId="5368351C" w:rsidR="000A4174" w:rsidRDefault="000A4174" w:rsidP="003A6F13"/>
        </w:tc>
      </w:tr>
      <w:tr w:rsidR="000A4174" w14:paraId="70686BEC"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4956102E" w14:textId="0B7C6C03" w:rsidR="000A4174" w:rsidRDefault="000A4174" w:rsidP="003A6F13">
            <w:r>
              <w:t>Public review and comment</w:t>
            </w:r>
          </w:p>
        </w:tc>
        <w:tc>
          <w:tcPr>
            <w:tcW w:w="2245" w:type="dxa"/>
          </w:tcPr>
          <w:p w14:paraId="05B79F56" w14:textId="77777777" w:rsidR="000A4174" w:rsidRDefault="000A4174" w:rsidP="003A6F13"/>
        </w:tc>
      </w:tr>
      <w:tr w:rsidR="000A4174" w14:paraId="09436360" w14:textId="77777777" w:rsidTr="00F82A4D">
        <w:tc>
          <w:tcPr>
            <w:tcW w:w="7105" w:type="dxa"/>
          </w:tcPr>
          <w:p w14:paraId="06BEBDB6" w14:textId="252B386A" w:rsidR="000A4174" w:rsidRDefault="000A4174" w:rsidP="003A6F13">
            <w:r>
              <w:t>Finalize deliverables</w:t>
            </w:r>
          </w:p>
        </w:tc>
        <w:tc>
          <w:tcPr>
            <w:tcW w:w="2245" w:type="dxa"/>
          </w:tcPr>
          <w:p w14:paraId="5E80AB95" w14:textId="77777777" w:rsidR="000A4174" w:rsidRDefault="000A4174" w:rsidP="003A6F13"/>
        </w:tc>
      </w:tr>
      <w:tr w:rsidR="000A4174" w14:paraId="366A2612"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6CD94B43" w14:textId="6CF6884E" w:rsidR="000A4174" w:rsidRPr="000A4174" w:rsidRDefault="000A4174" w:rsidP="003A6F13">
            <w:r w:rsidRPr="000A4174">
              <w:t>Project closeout</w:t>
            </w:r>
          </w:p>
        </w:tc>
        <w:tc>
          <w:tcPr>
            <w:tcW w:w="2245" w:type="dxa"/>
          </w:tcPr>
          <w:p w14:paraId="67294C8A" w14:textId="77777777" w:rsidR="000A4174" w:rsidRDefault="000A4174" w:rsidP="003A6F13"/>
        </w:tc>
      </w:tr>
      <w:tr w:rsidR="000A4174" w14:paraId="554CD058" w14:textId="77777777" w:rsidTr="00F82A4D">
        <w:tc>
          <w:tcPr>
            <w:tcW w:w="7105" w:type="dxa"/>
          </w:tcPr>
          <w:p w14:paraId="022CB486" w14:textId="2984698E" w:rsidR="000A4174" w:rsidRDefault="000A4174" w:rsidP="003A6F13">
            <w:r>
              <w:t>Submit final deliverables</w:t>
            </w:r>
          </w:p>
        </w:tc>
        <w:tc>
          <w:tcPr>
            <w:tcW w:w="2245" w:type="dxa"/>
          </w:tcPr>
          <w:p w14:paraId="081629C3" w14:textId="357ABC96" w:rsidR="000A4174" w:rsidRDefault="000A4174" w:rsidP="003A6F13"/>
        </w:tc>
      </w:tr>
      <w:tr w:rsidR="000A4174" w14:paraId="629149EF" w14:textId="77777777" w:rsidTr="00F82A4D">
        <w:trPr>
          <w:cnfStyle w:val="000000100000" w:firstRow="0" w:lastRow="0" w:firstColumn="0" w:lastColumn="0" w:oddVBand="0" w:evenVBand="0" w:oddHBand="1" w:evenHBand="0" w:firstRowFirstColumn="0" w:firstRowLastColumn="0" w:lastRowFirstColumn="0" w:lastRowLastColumn="0"/>
        </w:trPr>
        <w:tc>
          <w:tcPr>
            <w:tcW w:w="7105" w:type="dxa"/>
          </w:tcPr>
          <w:p w14:paraId="4A75E883" w14:textId="0B966D27" w:rsidR="000A4174" w:rsidRDefault="000A4174" w:rsidP="003A6F13">
            <w:r>
              <w:t>Submit final request for funds and completion report</w:t>
            </w:r>
          </w:p>
        </w:tc>
        <w:tc>
          <w:tcPr>
            <w:tcW w:w="2245" w:type="dxa"/>
          </w:tcPr>
          <w:p w14:paraId="2865C05C" w14:textId="77777777" w:rsidR="000A4174" w:rsidRDefault="000A4174" w:rsidP="003A6F13"/>
        </w:tc>
      </w:tr>
    </w:tbl>
    <w:p w14:paraId="4B6E6C3A" w14:textId="77777777" w:rsidR="000A4174" w:rsidRPr="00B01580" w:rsidRDefault="000A4174" w:rsidP="00077995">
      <w:pPr>
        <w:pStyle w:val="NumberedBulletedList"/>
        <w:numPr>
          <w:ilvl w:val="0"/>
          <w:numId w:val="0"/>
        </w:numPr>
      </w:pPr>
    </w:p>
    <w:sectPr w:rsidR="000A4174" w:rsidRPr="00B01580" w:rsidSect="00F82A4D">
      <w:pgSz w:w="12240" w:h="15840"/>
      <w:pgMar w:top="1710" w:right="1440" w:bottom="189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18FA" w14:textId="77777777" w:rsidR="00480EFA" w:rsidRDefault="00480EFA" w:rsidP="005730E1">
      <w:r>
        <w:separator/>
      </w:r>
    </w:p>
    <w:p w14:paraId="40EE1519" w14:textId="77777777" w:rsidR="00480EFA" w:rsidRDefault="00480EFA"/>
    <w:p w14:paraId="08AC379A" w14:textId="77777777" w:rsidR="00480EFA" w:rsidRDefault="00480EFA"/>
  </w:endnote>
  <w:endnote w:type="continuationSeparator" w:id="0">
    <w:p w14:paraId="445E708F" w14:textId="77777777" w:rsidR="00480EFA" w:rsidRDefault="00480EFA" w:rsidP="005730E1">
      <w:r>
        <w:continuationSeparator/>
      </w:r>
    </w:p>
    <w:p w14:paraId="761106EC" w14:textId="77777777" w:rsidR="00480EFA" w:rsidRDefault="00480EFA"/>
    <w:p w14:paraId="064377EF" w14:textId="77777777" w:rsidR="00480EFA" w:rsidRDefault="00480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47B3799" w14:textId="77777777" w:rsidR="00067294" w:rsidRDefault="00F82A4D"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B4201D">
              <w:rPr>
                <w:b/>
                <w:bCs/>
              </w:rPr>
              <w:t>Application Guidelines</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516EDAC5"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8B58" w14:textId="26DFB2DE" w:rsidR="0062774E" w:rsidRPr="00F82A4D" w:rsidRDefault="00E92767" w:rsidP="00F82A4D">
    <w:pPr>
      <w:pStyle w:val="Footer"/>
      <w:tabs>
        <w:tab w:val="left" w:pos="4275"/>
      </w:tabs>
      <w:rPr>
        <w:kern w:val="0"/>
      </w:rPr>
    </w:pPr>
    <w:sdt>
      <w:sdtPr>
        <w:rPr>
          <w:b/>
          <w:bCs/>
        </w:rPr>
        <w:alias w:val="Title"/>
        <w:tag w:val=""/>
        <w:id w:val="1205837115"/>
        <w:dataBinding w:prefixMappings="xmlns:ns0='http://purl.org/dc/elements/1.1/' xmlns:ns1='http://schemas.openxmlformats.org/package/2006/metadata/core-properties' " w:xpath="/ns1:coreProperties[1]/ns0:title[1]" w:storeItemID="{6C3C8BC8-F283-45AE-878A-BAB7291924A1}"/>
        <w:text/>
      </w:sdtPr>
      <w:sdtContent>
        <w:r>
          <w:rPr>
            <w:b/>
            <w:bCs/>
          </w:rPr>
          <w:t>Application Guidelines</w:t>
        </w:r>
      </w:sdtContent>
    </w:sdt>
    <w:r>
      <w:tab/>
    </w:r>
    <w:r>
      <w:tab/>
    </w:r>
    <w:r>
      <w:tab/>
    </w:r>
    <w:r>
      <w:fldChar w:fldCharType="begin"/>
    </w:r>
    <w:r>
      <w:instrText xml:space="preserve"> PAGE   \* MERGEFORMAT </w:instrText>
    </w:r>
    <w:r>
      <w:fldChar w:fldCharType="separate"/>
    </w:r>
    <w: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1D34" w14:textId="77777777" w:rsidR="00480EFA" w:rsidRDefault="00480EFA" w:rsidP="005730E1">
      <w:r>
        <w:separator/>
      </w:r>
    </w:p>
    <w:p w14:paraId="5FB83752" w14:textId="77777777" w:rsidR="00480EFA" w:rsidRDefault="00480EFA"/>
    <w:p w14:paraId="392F200D" w14:textId="77777777" w:rsidR="00480EFA" w:rsidRDefault="00480EFA"/>
  </w:footnote>
  <w:footnote w:type="continuationSeparator" w:id="0">
    <w:p w14:paraId="33C95235" w14:textId="77777777" w:rsidR="00480EFA" w:rsidRDefault="00480EFA" w:rsidP="005730E1">
      <w:r>
        <w:continuationSeparator/>
      </w:r>
    </w:p>
    <w:p w14:paraId="4D639099" w14:textId="77777777" w:rsidR="00480EFA" w:rsidRDefault="00480EFA"/>
    <w:p w14:paraId="7FAF1326" w14:textId="77777777" w:rsidR="00480EFA" w:rsidRDefault="00480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128D" w14:textId="77777777" w:rsidR="00F4551C" w:rsidRDefault="00F4551C" w:rsidP="00E718FA">
    <w:pPr>
      <w:pStyle w:val="Header"/>
      <w:jc w:val="center"/>
    </w:pPr>
    <w:r w:rsidRPr="005730E1">
      <w:rPr>
        <w:noProof/>
      </w:rPr>
      <w:drawing>
        <wp:inline distT="0" distB="0" distL="0" distR="0" wp14:anchorId="037A22C7" wp14:editId="7F94D919">
          <wp:extent cx="1828800" cy="238864"/>
          <wp:effectExtent l="0" t="0" r="0" b="2540"/>
          <wp:docPr id="27674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DF384EA"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02A7" w14:textId="77777777" w:rsidR="005E5678" w:rsidRDefault="005E5678" w:rsidP="00E718FA">
    <w:pPr>
      <w:pStyle w:val="Header"/>
      <w:jc w:val="center"/>
    </w:pPr>
    <w:r w:rsidRPr="005730E1">
      <w:rPr>
        <w:noProof/>
      </w:rPr>
      <w:drawing>
        <wp:inline distT="0" distB="0" distL="0" distR="0" wp14:anchorId="0C5985C0" wp14:editId="616CDF5B">
          <wp:extent cx="1828800" cy="238864"/>
          <wp:effectExtent l="0" t="0" r="0" b="2540"/>
          <wp:docPr id="24499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17AB495"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432" w14:textId="77777777" w:rsidR="00DB06E1" w:rsidRDefault="00DB06E1" w:rsidP="00E718FA">
    <w:pPr>
      <w:pStyle w:val="Header"/>
      <w:jc w:val="center"/>
    </w:pPr>
    <w:r w:rsidRPr="005730E1">
      <w:rPr>
        <w:noProof/>
      </w:rPr>
      <w:drawing>
        <wp:inline distT="0" distB="0" distL="0" distR="0" wp14:anchorId="28C18046" wp14:editId="2262CB95">
          <wp:extent cx="1828800" cy="238864"/>
          <wp:effectExtent l="0" t="0" r="0" b="2540"/>
          <wp:docPr id="148609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528534F"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9B7342"/>
    <w:multiLevelType w:val="hybridMultilevel"/>
    <w:tmpl w:val="1FE61562"/>
    <w:lvl w:ilvl="0" w:tplc="C7BC3356">
      <w:start w:val="1"/>
      <w:numFmt w:val="decimal"/>
      <w:pStyle w:val="ListParagraph"/>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0767E"/>
    <w:multiLevelType w:val="hybridMultilevel"/>
    <w:tmpl w:val="31C01A58"/>
    <w:lvl w:ilvl="0" w:tplc="F026920C">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1A72"/>
    <w:multiLevelType w:val="hybridMultilevel"/>
    <w:tmpl w:val="DAF8E7E6"/>
    <w:lvl w:ilvl="0" w:tplc="AD5AF802">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743D9"/>
    <w:multiLevelType w:val="hybridMultilevel"/>
    <w:tmpl w:val="841CC50C"/>
    <w:lvl w:ilvl="0" w:tplc="FB7A3968">
      <w:start w:val="1"/>
      <w:numFmt w:val="decimal"/>
      <w:pStyle w:val="NumberedBulletedList"/>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C7B7B"/>
    <w:multiLevelType w:val="hybridMultilevel"/>
    <w:tmpl w:val="A92EC3BC"/>
    <w:lvl w:ilvl="0" w:tplc="BCC452CA">
      <w:start w:val="1"/>
      <w:numFmt w:val="decimal"/>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4513E"/>
    <w:multiLevelType w:val="hybridMultilevel"/>
    <w:tmpl w:val="4DE25074"/>
    <w:lvl w:ilvl="0" w:tplc="48D8F25E">
      <w:start w:val="3"/>
      <w:numFmt w:val="decimal"/>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D34A3"/>
    <w:multiLevelType w:val="hybridMultilevel"/>
    <w:tmpl w:val="1DCA5972"/>
    <w:lvl w:ilvl="0" w:tplc="4C12E5B2">
      <w:start w:val="4"/>
      <w:numFmt w:val="decimal"/>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F0D3F"/>
    <w:multiLevelType w:val="hybridMultilevel"/>
    <w:tmpl w:val="07E06404"/>
    <w:lvl w:ilvl="0" w:tplc="7C00A0B8">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227C90"/>
    <w:multiLevelType w:val="hybridMultilevel"/>
    <w:tmpl w:val="6D98F872"/>
    <w:lvl w:ilvl="0" w:tplc="F21807C8">
      <w:start w:val="1"/>
      <w:numFmt w:val="bullet"/>
      <w:pStyle w:val="BulletedListOption2"/>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C488D"/>
    <w:multiLevelType w:val="hybridMultilevel"/>
    <w:tmpl w:val="174E5E24"/>
    <w:lvl w:ilvl="0" w:tplc="12A6AE90">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031FC9"/>
    <w:multiLevelType w:val="hybridMultilevel"/>
    <w:tmpl w:val="C074BF82"/>
    <w:lvl w:ilvl="0" w:tplc="F026920C">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5"/>
  </w:num>
  <w:num w:numId="2" w16cid:durableId="472528200">
    <w:abstractNumId w:val="16"/>
  </w:num>
  <w:num w:numId="3" w16cid:durableId="854460894">
    <w:abstractNumId w:val="17"/>
  </w:num>
  <w:num w:numId="4" w16cid:durableId="10450921">
    <w:abstractNumId w:val="2"/>
  </w:num>
  <w:num w:numId="5" w16cid:durableId="1778135133">
    <w:abstractNumId w:val="11"/>
  </w:num>
  <w:num w:numId="6" w16cid:durableId="1772583652">
    <w:abstractNumId w:val="0"/>
  </w:num>
  <w:num w:numId="7" w16cid:durableId="2013413384">
    <w:abstractNumId w:val="5"/>
  </w:num>
  <w:num w:numId="8" w16cid:durableId="1766266129">
    <w:abstractNumId w:val="14"/>
  </w:num>
  <w:num w:numId="9" w16cid:durableId="1639064157">
    <w:abstractNumId w:val="1"/>
  </w:num>
  <w:num w:numId="10" w16cid:durableId="64184969">
    <w:abstractNumId w:val="13"/>
  </w:num>
  <w:num w:numId="11" w16cid:durableId="34425632">
    <w:abstractNumId w:val="9"/>
  </w:num>
  <w:num w:numId="12" w16cid:durableId="1226649283">
    <w:abstractNumId w:val="6"/>
  </w:num>
  <w:num w:numId="13" w16cid:durableId="1501264577">
    <w:abstractNumId w:val="6"/>
    <w:lvlOverride w:ilvl="0">
      <w:startOverride w:val="1"/>
    </w:lvlOverride>
  </w:num>
  <w:num w:numId="14" w16cid:durableId="650446796">
    <w:abstractNumId w:val="12"/>
  </w:num>
  <w:num w:numId="15" w16cid:durableId="1084692498">
    <w:abstractNumId w:val="4"/>
  </w:num>
  <w:num w:numId="16" w16cid:durableId="1027294855">
    <w:abstractNumId w:val="18"/>
  </w:num>
  <w:num w:numId="17" w16cid:durableId="1819956346">
    <w:abstractNumId w:val="3"/>
  </w:num>
  <w:num w:numId="18" w16cid:durableId="501747517">
    <w:abstractNumId w:val="8"/>
  </w:num>
  <w:num w:numId="19" w16cid:durableId="1329098480">
    <w:abstractNumId w:val="10"/>
  </w:num>
  <w:num w:numId="20" w16cid:durableId="1005743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B5"/>
    <w:rsid w:val="0000001F"/>
    <w:rsid w:val="00005067"/>
    <w:rsid w:val="00012686"/>
    <w:rsid w:val="00013F5D"/>
    <w:rsid w:val="00022BAA"/>
    <w:rsid w:val="00023610"/>
    <w:rsid w:val="00024886"/>
    <w:rsid w:val="00043173"/>
    <w:rsid w:val="0004369D"/>
    <w:rsid w:val="00047D4A"/>
    <w:rsid w:val="00067152"/>
    <w:rsid w:val="00067294"/>
    <w:rsid w:val="00076139"/>
    <w:rsid w:val="00077995"/>
    <w:rsid w:val="000779AA"/>
    <w:rsid w:val="000840B8"/>
    <w:rsid w:val="00084EB7"/>
    <w:rsid w:val="00087B13"/>
    <w:rsid w:val="0009171A"/>
    <w:rsid w:val="0009599B"/>
    <w:rsid w:val="000A1874"/>
    <w:rsid w:val="000A4174"/>
    <w:rsid w:val="000A6EE3"/>
    <w:rsid w:val="000A7013"/>
    <w:rsid w:val="000C1B78"/>
    <w:rsid w:val="000C2A1D"/>
    <w:rsid w:val="000C5E74"/>
    <w:rsid w:val="000D1267"/>
    <w:rsid w:val="000D1E98"/>
    <w:rsid w:val="000E592B"/>
    <w:rsid w:val="000E6D0D"/>
    <w:rsid w:val="000F1283"/>
    <w:rsid w:val="000F61AE"/>
    <w:rsid w:val="001050DF"/>
    <w:rsid w:val="00121B2B"/>
    <w:rsid w:val="00121E47"/>
    <w:rsid w:val="001223CC"/>
    <w:rsid w:val="001234A5"/>
    <w:rsid w:val="001314CF"/>
    <w:rsid w:val="0013696A"/>
    <w:rsid w:val="001407C2"/>
    <w:rsid w:val="00145691"/>
    <w:rsid w:val="0015443D"/>
    <w:rsid w:val="00163147"/>
    <w:rsid w:val="00163422"/>
    <w:rsid w:val="0016610D"/>
    <w:rsid w:val="00172F4D"/>
    <w:rsid w:val="00176C68"/>
    <w:rsid w:val="00184361"/>
    <w:rsid w:val="00185EF2"/>
    <w:rsid w:val="001973D0"/>
    <w:rsid w:val="001A5702"/>
    <w:rsid w:val="001A676C"/>
    <w:rsid w:val="001A7FF7"/>
    <w:rsid w:val="001B0499"/>
    <w:rsid w:val="001B59C2"/>
    <w:rsid w:val="001C19F4"/>
    <w:rsid w:val="001D5258"/>
    <w:rsid w:val="001E3CAC"/>
    <w:rsid w:val="001E7C12"/>
    <w:rsid w:val="001F221A"/>
    <w:rsid w:val="001F4FD6"/>
    <w:rsid w:val="002043E7"/>
    <w:rsid w:val="00205C70"/>
    <w:rsid w:val="00215C62"/>
    <w:rsid w:val="00222204"/>
    <w:rsid w:val="0023594D"/>
    <w:rsid w:val="00243B50"/>
    <w:rsid w:val="002553ED"/>
    <w:rsid w:val="00255C60"/>
    <w:rsid w:val="00264B14"/>
    <w:rsid w:val="002829BD"/>
    <w:rsid w:val="00284108"/>
    <w:rsid w:val="00291264"/>
    <w:rsid w:val="0029647C"/>
    <w:rsid w:val="002A3050"/>
    <w:rsid w:val="002A6F3F"/>
    <w:rsid w:val="002B0B9B"/>
    <w:rsid w:val="002B223C"/>
    <w:rsid w:val="002E0B44"/>
    <w:rsid w:val="002E5AAE"/>
    <w:rsid w:val="002F509B"/>
    <w:rsid w:val="002F67E1"/>
    <w:rsid w:val="002F79D6"/>
    <w:rsid w:val="002F7E85"/>
    <w:rsid w:val="00302D23"/>
    <w:rsid w:val="00304EF4"/>
    <w:rsid w:val="00306D01"/>
    <w:rsid w:val="00314F52"/>
    <w:rsid w:val="003205B9"/>
    <w:rsid w:val="0032189B"/>
    <w:rsid w:val="0032239C"/>
    <w:rsid w:val="00331273"/>
    <w:rsid w:val="003428A6"/>
    <w:rsid w:val="00344382"/>
    <w:rsid w:val="003508B2"/>
    <w:rsid w:val="00364654"/>
    <w:rsid w:val="00372508"/>
    <w:rsid w:val="003A0CC2"/>
    <w:rsid w:val="003A6F13"/>
    <w:rsid w:val="003A7BDA"/>
    <w:rsid w:val="003B1083"/>
    <w:rsid w:val="003C08D2"/>
    <w:rsid w:val="003C14F4"/>
    <w:rsid w:val="003C5B15"/>
    <w:rsid w:val="003C6D26"/>
    <w:rsid w:val="003D1689"/>
    <w:rsid w:val="003D1BFB"/>
    <w:rsid w:val="003E7A51"/>
    <w:rsid w:val="003F0053"/>
    <w:rsid w:val="003F4409"/>
    <w:rsid w:val="003F6D74"/>
    <w:rsid w:val="003F7AED"/>
    <w:rsid w:val="0041007F"/>
    <w:rsid w:val="00410570"/>
    <w:rsid w:val="004154A5"/>
    <w:rsid w:val="00415FED"/>
    <w:rsid w:val="0042448B"/>
    <w:rsid w:val="00426C23"/>
    <w:rsid w:val="00430177"/>
    <w:rsid w:val="00431A80"/>
    <w:rsid w:val="00440CB6"/>
    <w:rsid w:val="00454CB6"/>
    <w:rsid w:val="0046321D"/>
    <w:rsid w:val="00464165"/>
    <w:rsid w:val="00466A7B"/>
    <w:rsid w:val="004679BC"/>
    <w:rsid w:val="00474F18"/>
    <w:rsid w:val="00477D97"/>
    <w:rsid w:val="00480EFA"/>
    <w:rsid w:val="004A05B0"/>
    <w:rsid w:val="004A727F"/>
    <w:rsid w:val="004A7B3F"/>
    <w:rsid w:val="004B398D"/>
    <w:rsid w:val="004B7894"/>
    <w:rsid w:val="004C4444"/>
    <w:rsid w:val="004D0F74"/>
    <w:rsid w:val="004D0F96"/>
    <w:rsid w:val="004D27E3"/>
    <w:rsid w:val="004D3C98"/>
    <w:rsid w:val="004D5730"/>
    <w:rsid w:val="004E0DB4"/>
    <w:rsid w:val="004F3536"/>
    <w:rsid w:val="004F5DA4"/>
    <w:rsid w:val="00500B5A"/>
    <w:rsid w:val="00503E5E"/>
    <w:rsid w:val="00505A19"/>
    <w:rsid w:val="00506C96"/>
    <w:rsid w:val="00510EF4"/>
    <w:rsid w:val="00524600"/>
    <w:rsid w:val="005266FA"/>
    <w:rsid w:val="0053544E"/>
    <w:rsid w:val="00552AE5"/>
    <w:rsid w:val="00553D20"/>
    <w:rsid w:val="005609BE"/>
    <w:rsid w:val="00561CC8"/>
    <w:rsid w:val="00572C48"/>
    <w:rsid w:val="005730E1"/>
    <w:rsid w:val="005738D5"/>
    <w:rsid w:val="00577784"/>
    <w:rsid w:val="00577E18"/>
    <w:rsid w:val="005807F5"/>
    <w:rsid w:val="00582DC6"/>
    <w:rsid w:val="00594F7A"/>
    <w:rsid w:val="005A4484"/>
    <w:rsid w:val="005B61EB"/>
    <w:rsid w:val="005C3481"/>
    <w:rsid w:val="005D032A"/>
    <w:rsid w:val="005D070C"/>
    <w:rsid w:val="005E05DB"/>
    <w:rsid w:val="005E0ACE"/>
    <w:rsid w:val="005E1B07"/>
    <w:rsid w:val="005E5678"/>
    <w:rsid w:val="005E6DBD"/>
    <w:rsid w:val="005E7BE1"/>
    <w:rsid w:val="005F0FB8"/>
    <w:rsid w:val="005F2E06"/>
    <w:rsid w:val="005F4C37"/>
    <w:rsid w:val="0060462C"/>
    <w:rsid w:val="00612B40"/>
    <w:rsid w:val="006232EA"/>
    <w:rsid w:val="0062774E"/>
    <w:rsid w:val="006310DE"/>
    <w:rsid w:val="00635E4F"/>
    <w:rsid w:val="006369E1"/>
    <w:rsid w:val="00641325"/>
    <w:rsid w:val="006613A8"/>
    <w:rsid w:val="00662AB5"/>
    <w:rsid w:val="0066699D"/>
    <w:rsid w:val="00667802"/>
    <w:rsid w:val="00670D6F"/>
    <w:rsid w:val="00672D77"/>
    <w:rsid w:val="00683E96"/>
    <w:rsid w:val="00690121"/>
    <w:rsid w:val="00694C5E"/>
    <w:rsid w:val="006A46F6"/>
    <w:rsid w:val="006A58B7"/>
    <w:rsid w:val="006C03D5"/>
    <w:rsid w:val="006D787A"/>
    <w:rsid w:val="006E5919"/>
    <w:rsid w:val="006F0266"/>
    <w:rsid w:val="006F299C"/>
    <w:rsid w:val="006F72A4"/>
    <w:rsid w:val="00700876"/>
    <w:rsid w:val="00705CD2"/>
    <w:rsid w:val="00712745"/>
    <w:rsid w:val="0071620B"/>
    <w:rsid w:val="00717C9A"/>
    <w:rsid w:val="0073496D"/>
    <w:rsid w:val="00744648"/>
    <w:rsid w:val="0075475B"/>
    <w:rsid w:val="007636D3"/>
    <w:rsid w:val="00785479"/>
    <w:rsid w:val="00786939"/>
    <w:rsid w:val="007A1BFB"/>
    <w:rsid w:val="007A3A65"/>
    <w:rsid w:val="007B002A"/>
    <w:rsid w:val="007B0854"/>
    <w:rsid w:val="007B17E5"/>
    <w:rsid w:val="007D416C"/>
    <w:rsid w:val="007F09C1"/>
    <w:rsid w:val="008146B5"/>
    <w:rsid w:val="008178E7"/>
    <w:rsid w:val="00820358"/>
    <w:rsid w:val="00827083"/>
    <w:rsid w:val="00832058"/>
    <w:rsid w:val="00832D37"/>
    <w:rsid w:val="00835EBB"/>
    <w:rsid w:val="00843A30"/>
    <w:rsid w:val="00853E26"/>
    <w:rsid w:val="0085539F"/>
    <w:rsid w:val="00856219"/>
    <w:rsid w:val="0086644F"/>
    <w:rsid w:val="00872C71"/>
    <w:rsid w:val="008736F1"/>
    <w:rsid w:val="00887B3D"/>
    <w:rsid w:val="0089073E"/>
    <w:rsid w:val="00894DFD"/>
    <w:rsid w:val="00896E57"/>
    <w:rsid w:val="008C2E0F"/>
    <w:rsid w:val="008C3BC5"/>
    <w:rsid w:val="008C4C3A"/>
    <w:rsid w:val="008C595E"/>
    <w:rsid w:val="008D1470"/>
    <w:rsid w:val="008E28EA"/>
    <w:rsid w:val="008E737D"/>
    <w:rsid w:val="008F02C2"/>
    <w:rsid w:val="0090332E"/>
    <w:rsid w:val="0090335F"/>
    <w:rsid w:val="0090704C"/>
    <w:rsid w:val="00912EF7"/>
    <w:rsid w:val="00912FA6"/>
    <w:rsid w:val="00925875"/>
    <w:rsid w:val="009309A0"/>
    <w:rsid w:val="00933F77"/>
    <w:rsid w:val="00936AAC"/>
    <w:rsid w:val="009420F5"/>
    <w:rsid w:val="00942B23"/>
    <w:rsid w:val="00943FA7"/>
    <w:rsid w:val="00951CA1"/>
    <w:rsid w:val="00952F2C"/>
    <w:rsid w:val="00960D42"/>
    <w:rsid w:val="00961603"/>
    <w:rsid w:val="00986A12"/>
    <w:rsid w:val="00986CBD"/>
    <w:rsid w:val="00990EED"/>
    <w:rsid w:val="00991C1B"/>
    <w:rsid w:val="00994189"/>
    <w:rsid w:val="009955EA"/>
    <w:rsid w:val="00996BCC"/>
    <w:rsid w:val="009A29B6"/>
    <w:rsid w:val="009B1A89"/>
    <w:rsid w:val="009B38D6"/>
    <w:rsid w:val="009C4B26"/>
    <w:rsid w:val="009C7234"/>
    <w:rsid w:val="009D0918"/>
    <w:rsid w:val="009D303C"/>
    <w:rsid w:val="009D7DB4"/>
    <w:rsid w:val="009D7E46"/>
    <w:rsid w:val="009F3BD2"/>
    <w:rsid w:val="009F7CB0"/>
    <w:rsid w:val="00A01002"/>
    <w:rsid w:val="00A105E9"/>
    <w:rsid w:val="00A124CB"/>
    <w:rsid w:val="00A21F0F"/>
    <w:rsid w:val="00A26A96"/>
    <w:rsid w:val="00A34123"/>
    <w:rsid w:val="00A34DBC"/>
    <w:rsid w:val="00A35061"/>
    <w:rsid w:val="00A442B7"/>
    <w:rsid w:val="00A470EB"/>
    <w:rsid w:val="00A50E96"/>
    <w:rsid w:val="00A60BD0"/>
    <w:rsid w:val="00A757C8"/>
    <w:rsid w:val="00A8038E"/>
    <w:rsid w:val="00A82D11"/>
    <w:rsid w:val="00AA1206"/>
    <w:rsid w:val="00AB053B"/>
    <w:rsid w:val="00AB0BA7"/>
    <w:rsid w:val="00AB5D53"/>
    <w:rsid w:val="00AC4033"/>
    <w:rsid w:val="00AD1ED1"/>
    <w:rsid w:val="00AD504E"/>
    <w:rsid w:val="00AF0756"/>
    <w:rsid w:val="00AF6D38"/>
    <w:rsid w:val="00B01580"/>
    <w:rsid w:val="00B073DF"/>
    <w:rsid w:val="00B11ADC"/>
    <w:rsid w:val="00B203E0"/>
    <w:rsid w:val="00B237FE"/>
    <w:rsid w:val="00B33D17"/>
    <w:rsid w:val="00B4201D"/>
    <w:rsid w:val="00B51BE9"/>
    <w:rsid w:val="00B610DE"/>
    <w:rsid w:val="00B6167D"/>
    <w:rsid w:val="00B62664"/>
    <w:rsid w:val="00B6495F"/>
    <w:rsid w:val="00B67B2E"/>
    <w:rsid w:val="00B85F9A"/>
    <w:rsid w:val="00B93678"/>
    <w:rsid w:val="00BA33BC"/>
    <w:rsid w:val="00BA3C9B"/>
    <w:rsid w:val="00BB377A"/>
    <w:rsid w:val="00BB5BCD"/>
    <w:rsid w:val="00BC03BA"/>
    <w:rsid w:val="00BC5886"/>
    <w:rsid w:val="00BE008A"/>
    <w:rsid w:val="00BE31B3"/>
    <w:rsid w:val="00BF16A7"/>
    <w:rsid w:val="00C0105E"/>
    <w:rsid w:val="00C02EFA"/>
    <w:rsid w:val="00C0585D"/>
    <w:rsid w:val="00C15767"/>
    <w:rsid w:val="00C234AE"/>
    <w:rsid w:val="00C24487"/>
    <w:rsid w:val="00C40048"/>
    <w:rsid w:val="00C43568"/>
    <w:rsid w:val="00C51F49"/>
    <w:rsid w:val="00C5520F"/>
    <w:rsid w:val="00C621C5"/>
    <w:rsid w:val="00C747CA"/>
    <w:rsid w:val="00C74B95"/>
    <w:rsid w:val="00C9176D"/>
    <w:rsid w:val="00C92F0C"/>
    <w:rsid w:val="00C94036"/>
    <w:rsid w:val="00CA0A2E"/>
    <w:rsid w:val="00CA1842"/>
    <w:rsid w:val="00CA2DEF"/>
    <w:rsid w:val="00CB0CCE"/>
    <w:rsid w:val="00CB447A"/>
    <w:rsid w:val="00CB4AC0"/>
    <w:rsid w:val="00CB51B5"/>
    <w:rsid w:val="00CC1BD2"/>
    <w:rsid w:val="00CC3DFD"/>
    <w:rsid w:val="00CC6A9F"/>
    <w:rsid w:val="00CC7CF7"/>
    <w:rsid w:val="00CD047E"/>
    <w:rsid w:val="00CD1435"/>
    <w:rsid w:val="00CD1FA8"/>
    <w:rsid w:val="00CD5DCC"/>
    <w:rsid w:val="00CE0059"/>
    <w:rsid w:val="00CE0DB9"/>
    <w:rsid w:val="00CE18E1"/>
    <w:rsid w:val="00CE3289"/>
    <w:rsid w:val="00CF07BC"/>
    <w:rsid w:val="00CF5513"/>
    <w:rsid w:val="00CF7BD5"/>
    <w:rsid w:val="00D03BFE"/>
    <w:rsid w:val="00D11363"/>
    <w:rsid w:val="00D23393"/>
    <w:rsid w:val="00D250CD"/>
    <w:rsid w:val="00D40CE8"/>
    <w:rsid w:val="00D4579C"/>
    <w:rsid w:val="00D5095D"/>
    <w:rsid w:val="00D600C0"/>
    <w:rsid w:val="00D61F7F"/>
    <w:rsid w:val="00D63F21"/>
    <w:rsid w:val="00D71DCE"/>
    <w:rsid w:val="00D74CF1"/>
    <w:rsid w:val="00D83433"/>
    <w:rsid w:val="00D86462"/>
    <w:rsid w:val="00D949C8"/>
    <w:rsid w:val="00DB06E1"/>
    <w:rsid w:val="00DB1C0E"/>
    <w:rsid w:val="00DB729B"/>
    <w:rsid w:val="00DB72A2"/>
    <w:rsid w:val="00DB744A"/>
    <w:rsid w:val="00DC0C05"/>
    <w:rsid w:val="00DC124D"/>
    <w:rsid w:val="00DC53DE"/>
    <w:rsid w:val="00DE24AC"/>
    <w:rsid w:val="00DF530F"/>
    <w:rsid w:val="00DF6EA1"/>
    <w:rsid w:val="00E001F2"/>
    <w:rsid w:val="00E17077"/>
    <w:rsid w:val="00E17FB1"/>
    <w:rsid w:val="00E23129"/>
    <w:rsid w:val="00E26592"/>
    <w:rsid w:val="00E37A07"/>
    <w:rsid w:val="00E4175A"/>
    <w:rsid w:val="00E41B95"/>
    <w:rsid w:val="00E4637C"/>
    <w:rsid w:val="00E54845"/>
    <w:rsid w:val="00E67C9B"/>
    <w:rsid w:val="00E76D1F"/>
    <w:rsid w:val="00E92767"/>
    <w:rsid w:val="00EA37AB"/>
    <w:rsid w:val="00EA496C"/>
    <w:rsid w:val="00EA6358"/>
    <w:rsid w:val="00EA6FF5"/>
    <w:rsid w:val="00EA70A4"/>
    <w:rsid w:val="00EB0C59"/>
    <w:rsid w:val="00EB413E"/>
    <w:rsid w:val="00EC1B75"/>
    <w:rsid w:val="00EC1D71"/>
    <w:rsid w:val="00EC2AA2"/>
    <w:rsid w:val="00EE0496"/>
    <w:rsid w:val="00EE5FCA"/>
    <w:rsid w:val="00EF1AD4"/>
    <w:rsid w:val="00EF6700"/>
    <w:rsid w:val="00F1354B"/>
    <w:rsid w:val="00F15BAA"/>
    <w:rsid w:val="00F16449"/>
    <w:rsid w:val="00F25DEF"/>
    <w:rsid w:val="00F30A4F"/>
    <w:rsid w:val="00F32F45"/>
    <w:rsid w:val="00F429AF"/>
    <w:rsid w:val="00F44A4A"/>
    <w:rsid w:val="00F44ED3"/>
    <w:rsid w:val="00F4551C"/>
    <w:rsid w:val="00F459B4"/>
    <w:rsid w:val="00F50486"/>
    <w:rsid w:val="00F50BA8"/>
    <w:rsid w:val="00F51CB0"/>
    <w:rsid w:val="00F53E7C"/>
    <w:rsid w:val="00F5523D"/>
    <w:rsid w:val="00F60A22"/>
    <w:rsid w:val="00F61F54"/>
    <w:rsid w:val="00F63EF6"/>
    <w:rsid w:val="00F716B6"/>
    <w:rsid w:val="00F726FA"/>
    <w:rsid w:val="00F766B8"/>
    <w:rsid w:val="00F8178E"/>
    <w:rsid w:val="00F82A4D"/>
    <w:rsid w:val="00F85C7F"/>
    <w:rsid w:val="00F94CD1"/>
    <w:rsid w:val="00FA04FE"/>
    <w:rsid w:val="00FA05FA"/>
    <w:rsid w:val="00FB3C78"/>
    <w:rsid w:val="00FC1D06"/>
    <w:rsid w:val="00FC2A09"/>
    <w:rsid w:val="00FC5AC9"/>
    <w:rsid w:val="00FC649D"/>
    <w:rsid w:val="00FC6A75"/>
    <w:rsid w:val="00FC7C94"/>
    <w:rsid w:val="00FD1333"/>
    <w:rsid w:val="00FD3EDB"/>
    <w:rsid w:val="00FE03E2"/>
    <w:rsid w:val="00FE3F10"/>
    <w:rsid w:val="00FE7A05"/>
    <w:rsid w:val="00FF2101"/>
    <w:rsid w:val="00FF2614"/>
    <w:rsid w:val="00FF2775"/>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9377"/>
  <w15:chartTrackingRefBased/>
  <w15:docId w15:val="{2CD15108-A9B1-4B2D-8C32-CC68057F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DC0C05"/>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DC0C05"/>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480EFA"/>
    <w:pPr>
      <w:numPr>
        <w:numId w:val="17"/>
      </w:numPr>
      <w:ind w:left="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A757C8"/>
    <w:pPr>
      <w:numPr>
        <w:numId w:val="14"/>
      </w:numPr>
      <w:spacing w:line="360" w:lineRule="auto"/>
      <w:contextualSpacing/>
    </w:pPr>
  </w:style>
  <w:style w:type="paragraph" w:customStyle="1" w:styleId="NumberedBulletedList">
    <w:name w:val="Numbered Bulleted List"/>
    <w:basedOn w:val="Normal"/>
    <w:autoRedefine/>
    <w:qFormat/>
    <w:rsid w:val="00986A12"/>
    <w:pPr>
      <w:numPr>
        <w:numId w:val="20"/>
      </w:numPr>
      <w:ind w:left="360"/>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3F4409"/>
    <w:pPr>
      <w:spacing w:after="100"/>
      <w:ind w:left="1680"/>
    </w:pPr>
  </w:style>
  <w:style w:type="paragraph" w:styleId="Revision">
    <w:name w:val="Revision"/>
    <w:hidden/>
    <w:uiPriority w:val="99"/>
    <w:semiHidden/>
    <w:rsid w:val="003F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tana.servicenowservices.com/mtg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rcgis.com/apps/dashboards/1482e71be2a34511ab6577fa7689ffdb" TargetMode="External"/><Relationship Id="rId17" Type="http://schemas.openxmlformats.org/officeDocument/2006/relationships/hyperlink" Target="https://commerce.mt.gov/Infrastructure-Planning/Programs-and-Services/Montana-Emergency-Tourism-Assistance-Progr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ntana.servicenowservices.com/mtg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occdd@mt.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20and%20Loans%20Porta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22</TotalTime>
  <Pages>15</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Application Guidelines</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Guidelines</dc:title>
  <dc:subject/>
  <dc:creator>Crider, Stephanie</dc:creator>
  <cp:keywords/>
  <dc:description/>
  <cp:lastModifiedBy>Crider, Stephanie</cp:lastModifiedBy>
  <cp:revision>1</cp:revision>
  <dcterms:created xsi:type="dcterms:W3CDTF">2026-01-02T21:58:00Z</dcterms:created>
  <dcterms:modified xsi:type="dcterms:W3CDTF">2026-01-02T22:45:00Z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