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1AFE" w14:textId="77777777" w:rsidR="00517702" w:rsidRPr="00937390" w:rsidRDefault="00517702" w:rsidP="00517702">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1ACC6029" w14:textId="77777777" w:rsidR="00517702" w:rsidRPr="00937390" w:rsidRDefault="00517702" w:rsidP="00517702">
      <w:pPr>
        <w:spacing w:after="160" w:line="259" w:lineRule="auto"/>
        <w:rPr>
          <w:rFonts w:ascii="Times New Roman" w:eastAsia="Calibri" w:hAnsi="Times New Roman" w:cs="Times New Roman"/>
          <w:sz w:val="24"/>
          <w:szCs w:val="24"/>
        </w:rPr>
      </w:pPr>
    </w:p>
    <w:p w14:paraId="2D91CF3A" w14:textId="77777777" w:rsidR="00517702" w:rsidRPr="00937390" w:rsidRDefault="00517702" w:rsidP="00517702">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OF INTENT TO ESTABLISH A [CITY/COUNTY] PACE PROGRAM</w:t>
      </w:r>
    </w:p>
    <w:p w14:paraId="4DC79EBD" w14:textId="1F42AFA5"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67th Regular Session of the Montana Legislature enacted the Commercial Property Assessed Capital Enhancement Act of Montana, Montana Code Annotated, Title 90, Chapter 4, Part 13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w:t>
      </w:r>
      <w:r w:rsidR="006B47A5">
        <w:rPr>
          <w:rFonts w:ascii="Times New Roman" w:eastAsia="Calibri" w:hAnsi="Times New Roman" w:cs="Times New Roman"/>
          <w:sz w:val="24"/>
          <w:szCs w:val="24"/>
        </w:rPr>
        <w:t>facility</w:t>
      </w:r>
      <w:r w:rsidR="006B47A5"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214424">
        <w:rPr>
          <w:rFonts w:ascii="Times New Roman" w:eastAsia="Calibri" w:hAnsi="Times New Roman" w:cs="Times New Roman"/>
          <w:sz w:val="24"/>
          <w:szCs w:val="24"/>
        </w:rPr>
        <w:t xml:space="preserve">Section </w:t>
      </w:r>
      <w:r w:rsidR="00584781">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or agricultural property may enter into written contracts to impose assessments on the property to repay the financing by the owners of Energy Conservation Projects as defined in Section 90-4-1302, MCA; and</w:t>
      </w:r>
    </w:p>
    <w:p w14:paraId="7E219B1D"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installation or modification by property owners of qualified Energy Conservation Projects in [City/County] will further the goals of increasing economic efficiency and energy conservation without cost to the public; and</w:t>
      </w:r>
    </w:p>
    <w:p w14:paraId="6A489B4C"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finds that financing Energy Conservation Projects through contractual assessments (“PACE financing”) furthers essential government purposes, including but not limited to, economic development, reducing energy consumption and costs, and conserving natural resources; and</w:t>
      </w:r>
    </w:p>
    <w:p w14:paraId="7E7AA4DF"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PACE Act designates the Montana Facility Finance as state-wide administrator of projects utilizing PACE financing; and </w:t>
      </w:r>
    </w:p>
    <w:p w14:paraId="4213FF4A"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the [City Council/Commissioners Court], subject to the public hearing scheduled as provided below, at which the public may comment on the proposed program and the report issued contemporaneously with this resolution, finds that it is convenient and advantageous to establish a program under the PACE Act and designate the entire geographic area within the [City/County]’s jurisdiction as a district within which a designated [City/County] representative and the record owners of qualified real property may enter into PACE financing arrangements.</w:t>
      </w:r>
    </w:p>
    <w:p w14:paraId="14359287"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THEREFORE, be it resolved by the [City Council/Commissioners Court] of [City/ County] that:</w:t>
      </w:r>
    </w:p>
    <w:p w14:paraId="6642F3F2" w14:textId="368138D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1. </w:t>
      </w:r>
      <w:r w:rsidRPr="00937390">
        <w:rPr>
          <w:rFonts w:ascii="Times New Roman" w:eastAsia="Calibri" w:hAnsi="Times New Roman" w:cs="Times New Roman"/>
          <w:sz w:val="24"/>
          <w:szCs w:val="24"/>
        </w:rPr>
        <w:tab/>
        <w:t xml:space="preserve">[City/County] intends to make contractual assessments to repay PACE financing for qualified Energy Conservation Projects available to owners of a commercial or industrial facility, covered multifamily housing </w:t>
      </w:r>
      <w:r w:rsidR="00F50D78">
        <w:rPr>
          <w:rFonts w:ascii="Times New Roman" w:eastAsia="Calibri" w:hAnsi="Times New Roman" w:cs="Times New Roman"/>
          <w:sz w:val="24"/>
          <w:szCs w:val="24"/>
        </w:rPr>
        <w:t>facility</w:t>
      </w:r>
      <w:r w:rsidR="00F50D78"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214424">
        <w:rPr>
          <w:rFonts w:ascii="Times New Roman" w:eastAsia="Calibri" w:hAnsi="Times New Roman" w:cs="Times New Roman"/>
          <w:sz w:val="24"/>
          <w:szCs w:val="24"/>
        </w:rPr>
        <w:t xml:space="preserve">Section </w:t>
      </w:r>
      <w:r w:rsidR="00584781">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or agricultural property. The program is to be called [City/County] Commercial Property Assessed Capital Enhancement (“[City/County] PACE”).</w:t>
      </w:r>
    </w:p>
    <w:p w14:paraId="31957FE1"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t xml:space="preserve">The following two types of projects are qualified projects for PACE financing that may be subject to such contractual assessments: </w:t>
      </w:r>
    </w:p>
    <w:p w14:paraId="4F57A2F8" w14:textId="74E06CCC" w:rsidR="00517702" w:rsidRPr="00937390"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lastRenderedPageBreak/>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w:t>
      </w:r>
      <w:r w:rsidR="00235321">
        <w:rPr>
          <w:rFonts w:ascii="Times New Roman" w:eastAsia="Calibri" w:hAnsi="Times New Roman" w:cs="Times New Roman"/>
          <w:sz w:val="24"/>
          <w:szCs w:val="24"/>
        </w:rPr>
        <w:t xml:space="preserve">measures codified </w:t>
      </w:r>
      <w:r w:rsidR="00235321" w:rsidRPr="00A810AA">
        <w:rPr>
          <w:rFonts w:ascii="Times New Roman" w:eastAsia="Calibri" w:hAnsi="Times New Roman" w:cs="Times New Roman"/>
          <w:sz w:val="24"/>
          <w:szCs w:val="24"/>
        </w:rPr>
        <w:t>at</w:t>
      </w:r>
      <w:r w:rsidR="00235321">
        <w:rPr>
          <w:rFonts w:ascii="Times New Roman" w:eastAsia="Calibri" w:hAnsi="Times New Roman" w:cs="Times New Roman"/>
          <w:sz w:val="24"/>
          <w:szCs w:val="24"/>
        </w:rPr>
        <w:t xml:space="preserve"> Section 90-4-1302</w:t>
      </w:r>
      <w:r w:rsidRPr="00937390">
        <w:rPr>
          <w:rFonts w:ascii="Times New Roman" w:eastAsia="Calibri" w:hAnsi="Times New Roman" w:cs="Times New Roman"/>
          <w:sz w:val="24"/>
          <w:szCs w:val="24"/>
        </w:rPr>
        <w:t xml:space="preserve">, MCA, is incorporated by refence herein. </w:t>
      </w:r>
    </w:p>
    <w:p w14:paraId="7013E1D4" w14:textId="77777777" w:rsidR="00517702" w:rsidRPr="00937390" w:rsidRDefault="00517702" w:rsidP="00517702">
      <w:pPr>
        <w:spacing w:after="160" w:line="259" w:lineRule="auto"/>
        <w:ind w:left="1080"/>
        <w:contextualSpacing/>
        <w:jc w:val="both"/>
        <w:rPr>
          <w:rFonts w:ascii="Times New Roman" w:eastAsia="Calibri" w:hAnsi="Times New Roman" w:cs="Times New Roman"/>
          <w:sz w:val="24"/>
          <w:szCs w:val="24"/>
        </w:rPr>
      </w:pPr>
    </w:p>
    <w:p w14:paraId="45CB64C5" w14:textId="0E1E6F21" w:rsidR="00517702" w:rsidRPr="00937390"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w:t>
      </w:r>
      <w:r w:rsidR="00214424">
        <w:rPr>
          <w:rFonts w:ascii="Times New Roman" w:eastAsia="Calibri" w:hAnsi="Times New Roman" w:cs="Times New Roman"/>
          <w:sz w:val="24"/>
          <w:szCs w:val="24"/>
        </w:rPr>
        <w:t xml:space="preserve">Section </w:t>
      </w:r>
      <w:r w:rsidR="007F0D24">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w:t>
      </w:r>
    </w:p>
    <w:p w14:paraId="26E5C2FE" w14:textId="77777777" w:rsidR="00517702" w:rsidRPr="00937390" w:rsidRDefault="00517702" w:rsidP="00517702">
      <w:pPr>
        <w:spacing w:after="160" w:line="259" w:lineRule="auto"/>
        <w:ind w:left="720"/>
        <w:contextualSpacing/>
        <w:jc w:val="both"/>
        <w:rPr>
          <w:rFonts w:ascii="Times New Roman" w:eastAsia="Calibri" w:hAnsi="Times New Roman" w:cs="Times New Roman"/>
          <w:sz w:val="24"/>
          <w:szCs w:val="24"/>
        </w:rPr>
      </w:pPr>
    </w:p>
    <w:p w14:paraId="5776538D"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t>The boundaries of the entire geographic area within [City/County]’s jurisdiction are the boundaries of the district where PACE financing and assessments can occur.</w:t>
      </w:r>
    </w:p>
    <w:p w14:paraId="71703AC9"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4. </w:t>
      </w:r>
      <w:r w:rsidRPr="00937390">
        <w:rPr>
          <w:rFonts w:ascii="Times New Roman" w:eastAsia="Calibri" w:hAnsi="Times New Roman" w:cs="Times New Roman"/>
          <w:sz w:val="24"/>
          <w:szCs w:val="24"/>
        </w:rPr>
        <w:tab/>
        <w:t>Financing for qualified projects under the PACE program will be provided by qualified third-party lenders chosen by the owners. Such lenders will execute written contracts with [City/County]’s representative to service the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contracts executed between the lenders and the owners. The lender contracts will provide that [City/County] will maintain and continue the assessments for the benefit of such lenders and enforce the assessment lien for the benefit of a lender in the event of a default by an owner. [City/County] will not, at this time, provide financing of any sort for the PACE program.</w:t>
      </w:r>
    </w:p>
    <w:p w14:paraId="798C26CE"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t xml:space="preserve">The Montana Facility Finance Authority will serve as an independent </w:t>
      </w:r>
      <w:proofErr w:type="gramStart"/>
      <w:r w:rsidRPr="00937390">
        <w:rPr>
          <w:rFonts w:ascii="Times New Roman" w:eastAsia="Calibri" w:hAnsi="Times New Roman" w:cs="Times New Roman"/>
          <w:sz w:val="24"/>
          <w:szCs w:val="24"/>
        </w:rPr>
        <w:t>third party</w:t>
      </w:r>
      <w:proofErr w:type="gramEnd"/>
      <w:r w:rsidRPr="00937390">
        <w:rPr>
          <w:rFonts w:ascii="Times New Roman" w:eastAsia="Calibri" w:hAnsi="Times New Roman" w:cs="Times New Roman"/>
          <w:sz w:val="24"/>
          <w:szCs w:val="24"/>
        </w:rPr>
        <w:t xml:space="preserve"> Program Administrator on the behalf of [City/County] pursuant to its Montana Commercial Property Assessed Capital Enhancements Program Guidelines available for inspection at [insert website] (hereinafter the “MFFA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The MFFA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are incorporated in this resolution and made a part hereof for all purposes.  </w:t>
      </w:r>
    </w:p>
    <w:p w14:paraId="10B99B5C" w14:textId="3A26AD80"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6.</w:t>
      </w:r>
      <w:r w:rsidRPr="00937390">
        <w:rPr>
          <w:rFonts w:ascii="Times New Roman" w:eastAsia="Calibri" w:hAnsi="Times New Roman" w:cs="Times New Roman"/>
          <w:sz w:val="24"/>
          <w:szCs w:val="24"/>
        </w:rPr>
        <w:tab/>
        <w:t>The [City Council/County Commissioners] will hold a public hearing on the proposed PACE program and report on [date] at</w:t>
      </w:r>
      <w:r w:rsidR="00F93360">
        <w:rPr>
          <w:rFonts w:ascii="Times New Roman" w:eastAsia="Calibri" w:hAnsi="Times New Roman" w:cs="Times New Roman"/>
          <w:sz w:val="24"/>
          <w:szCs w:val="24"/>
        </w:rPr>
        <w:t xml:space="preserve"> [time] </w:t>
      </w:r>
      <w:r w:rsidR="007F0D24">
        <w:rPr>
          <w:rFonts w:ascii="Times New Roman" w:eastAsia="Calibri" w:hAnsi="Times New Roman" w:cs="Times New Roman"/>
          <w:sz w:val="24"/>
          <w:szCs w:val="24"/>
        </w:rPr>
        <w:t>[a.m</w:t>
      </w:r>
      <w:r w:rsidR="00A810AA">
        <w:rPr>
          <w:rFonts w:ascii="Times New Roman" w:eastAsia="Calibri" w:hAnsi="Times New Roman" w:cs="Times New Roman"/>
          <w:sz w:val="24"/>
          <w:szCs w:val="24"/>
        </w:rPr>
        <w:t>.</w:t>
      </w:r>
      <w:r w:rsidR="007F0D24">
        <w:rPr>
          <w:rFonts w:ascii="Times New Roman" w:eastAsia="Calibri" w:hAnsi="Times New Roman" w:cs="Times New Roman"/>
          <w:sz w:val="24"/>
          <w:szCs w:val="24"/>
        </w:rPr>
        <w:t xml:space="preserve">/p.m.] </w:t>
      </w:r>
      <w:r w:rsidRPr="00937390">
        <w:rPr>
          <w:rFonts w:ascii="Times New Roman" w:eastAsia="Calibri" w:hAnsi="Times New Roman" w:cs="Times New Roman"/>
          <w:sz w:val="24"/>
          <w:szCs w:val="24"/>
        </w:rPr>
        <w:t xml:space="preserve">in the [City Council Room/County Commissioners Room], [address]. </w:t>
      </w:r>
    </w:p>
    <w:p w14:paraId="2FED0D67" w14:textId="2DE14B8C" w:rsidR="00517702"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3427E6D6"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85DAC"/>
    <w:multiLevelType w:val="hybridMultilevel"/>
    <w:tmpl w:val="28083D52"/>
    <w:lvl w:ilvl="0" w:tplc="49969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156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02"/>
    <w:rsid w:val="00214424"/>
    <w:rsid w:val="00235321"/>
    <w:rsid w:val="0048694C"/>
    <w:rsid w:val="00517702"/>
    <w:rsid w:val="00584781"/>
    <w:rsid w:val="006429AA"/>
    <w:rsid w:val="006B47A5"/>
    <w:rsid w:val="00792A4A"/>
    <w:rsid w:val="007F0D24"/>
    <w:rsid w:val="008034A3"/>
    <w:rsid w:val="00A810AA"/>
    <w:rsid w:val="00BF1762"/>
    <w:rsid w:val="00C82A28"/>
    <w:rsid w:val="00E249E1"/>
    <w:rsid w:val="00F50D78"/>
    <w:rsid w:val="00F9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C837"/>
  <w15:chartTrackingRefBased/>
  <w15:docId w15:val="{FA914985-3750-4B30-B05F-74AD45B6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4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2</cp:revision>
  <cp:lastPrinted>2024-12-18T19:09:00Z</cp:lastPrinted>
  <dcterms:created xsi:type="dcterms:W3CDTF">2025-04-08T16:33:00Z</dcterms:created>
  <dcterms:modified xsi:type="dcterms:W3CDTF">2025-04-08T16:33:00Z</dcterms:modified>
</cp:coreProperties>
</file>