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6595" w14:textId="77777777" w:rsidR="005E006C" w:rsidRDefault="005E006C" w:rsidP="005E006C">
      <w:pPr>
        <w:pStyle w:val="Heading1"/>
        <w:spacing w:before="0" w:after="0" w:line="360" w:lineRule="auto"/>
        <w:jc w:val="center"/>
        <w:rPr>
          <w:rFonts w:ascii="Helvetica" w:hAnsi="Helvetica" w:cs="Helvetica"/>
          <w:sz w:val="44"/>
          <w:szCs w:val="44"/>
        </w:rPr>
      </w:pPr>
      <w:bookmarkStart w:id="0" w:name="_Toc188605074"/>
      <w:bookmarkStart w:id="1" w:name="_Toc188605071"/>
    </w:p>
    <w:p w14:paraId="57322758" w14:textId="77777777" w:rsidR="005E006C" w:rsidRDefault="005E006C" w:rsidP="005E006C">
      <w:pPr>
        <w:pStyle w:val="Heading1"/>
        <w:spacing w:before="0" w:after="0" w:line="360" w:lineRule="auto"/>
        <w:jc w:val="center"/>
        <w:rPr>
          <w:rFonts w:ascii="Helvetica" w:hAnsi="Helvetica" w:cs="Helvetica"/>
          <w:sz w:val="44"/>
          <w:szCs w:val="44"/>
        </w:rPr>
      </w:pPr>
    </w:p>
    <w:p w14:paraId="67989591" w14:textId="77777777" w:rsidR="005E006C" w:rsidRDefault="005E006C" w:rsidP="005E006C">
      <w:pPr>
        <w:pStyle w:val="Heading1"/>
        <w:spacing w:before="0" w:after="0" w:line="360" w:lineRule="auto"/>
        <w:jc w:val="center"/>
        <w:rPr>
          <w:rFonts w:ascii="Helvetica" w:hAnsi="Helvetica" w:cs="Helvetica"/>
          <w:sz w:val="44"/>
          <w:szCs w:val="44"/>
        </w:rPr>
      </w:pPr>
    </w:p>
    <w:p w14:paraId="43D1D3F5" w14:textId="77777777" w:rsidR="005E006C" w:rsidRDefault="005E006C" w:rsidP="005E006C">
      <w:pPr>
        <w:pStyle w:val="Heading1"/>
        <w:spacing w:before="0" w:after="0" w:line="360" w:lineRule="auto"/>
        <w:jc w:val="center"/>
        <w:rPr>
          <w:rFonts w:ascii="Helvetica" w:hAnsi="Helvetica" w:cs="Helvetica"/>
          <w:sz w:val="44"/>
          <w:szCs w:val="44"/>
        </w:rPr>
      </w:pPr>
    </w:p>
    <w:p w14:paraId="6C5393CE" w14:textId="77777777" w:rsidR="005E006C" w:rsidRDefault="005E006C" w:rsidP="005E006C">
      <w:pPr>
        <w:pStyle w:val="Heading1"/>
        <w:spacing w:before="0" w:after="0" w:line="360" w:lineRule="auto"/>
        <w:jc w:val="center"/>
        <w:rPr>
          <w:rFonts w:ascii="Helvetica" w:hAnsi="Helvetica" w:cs="Helvetica"/>
          <w:sz w:val="44"/>
          <w:szCs w:val="44"/>
        </w:rPr>
      </w:pPr>
    </w:p>
    <w:p w14:paraId="668F1562" w14:textId="77777777" w:rsidR="005E006C" w:rsidRDefault="005E006C" w:rsidP="005E006C">
      <w:pPr>
        <w:pStyle w:val="Heading1"/>
        <w:spacing w:before="0" w:after="0" w:line="360" w:lineRule="auto"/>
        <w:jc w:val="center"/>
        <w:rPr>
          <w:rFonts w:ascii="Helvetica" w:hAnsi="Helvetica" w:cs="Helvetica"/>
          <w:sz w:val="44"/>
          <w:szCs w:val="44"/>
        </w:rPr>
      </w:pPr>
    </w:p>
    <w:p w14:paraId="08228466" w14:textId="5D5A26CB" w:rsidR="005E006C" w:rsidRPr="005E006C" w:rsidRDefault="005E006C" w:rsidP="005E006C">
      <w:pPr>
        <w:pStyle w:val="Heading1"/>
        <w:spacing w:before="0" w:after="0" w:line="360" w:lineRule="auto"/>
        <w:jc w:val="center"/>
        <w:rPr>
          <w:rFonts w:ascii="Helvetica" w:hAnsi="Helvetica" w:cs="Helvetica"/>
          <w:sz w:val="44"/>
          <w:szCs w:val="44"/>
        </w:rPr>
      </w:pPr>
      <w:r w:rsidRPr="005E006C">
        <w:rPr>
          <w:rFonts w:ascii="Helvetica" w:hAnsi="Helvetica" w:cs="Helvetica"/>
          <w:sz w:val="44"/>
          <w:szCs w:val="44"/>
        </w:rPr>
        <w:t>Appendix B:</w:t>
      </w:r>
      <w:bookmarkEnd w:id="1"/>
    </w:p>
    <w:p w14:paraId="2F3DF208" w14:textId="77777777" w:rsidR="005E006C" w:rsidRPr="005E006C" w:rsidRDefault="005E006C" w:rsidP="005E006C">
      <w:pPr>
        <w:pStyle w:val="Heading1"/>
        <w:spacing w:before="0" w:after="0" w:line="360" w:lineRule="auto"/>
        <w:jc w:val="center"/>
        <w:rPr>
          <w:rFonts w:ascii="Helvetica" w:hAnsi="Helvetica" w:cs="Helvetica"/>
          <w:sz w:val="44"/>
          <w:szCs w:val="44"/>
        </w:rPr>
      </w:pPr>
      <w:bookmarkStart w:id="2" w:name="_Toc184734084"/>
      <w:bookmarkStart w:id="3" w:name="_Toc186459283"/>
      <w:bookmarkStart w:id="4" w:name="_Toc188605072"/>
      <w:r w:rsidRPr="005E006C">
        <w:rPr>
          <w:rFonts w:ascii="Helvetica" w:hAnsi="Helvetica" w:cs="Helvetica"/>
          <w:sz w:val="44"/>
          <w:szCs w:val="44"/>
        </w:rPr>
        <w:t>HOME Certification for Application</w:t>
      </w:r>
      <w:bookmarkEnd w:id="2"/>
      <w:bookmarkEnd w:id="3"/>
      <w:bookmarkEnd w:id="4"/>
    </w:p>
    <w:p w14:paraId="43EB9428" w14:textId="63031577" w:rsidR="005E006C" w:rsidRPr="00E832A4" w:rsidRDefault="005E006C" w:rsidP="005E006C">
      <w:pPr>
        <w:pStyle w:val="Heading1"/>
        <w:spacing w:before="0" w:after="0" w:line="360" w:lineRule="auto"/>
        <w:jc w:val="center"/>
      </w:pPr>
      <w:bookmarkStart w:id="5" w:name="_Toc184734085"/>
      <w:bookmarkStart w:id="6" w:name="_Toc186459284"/>
      <w:bookmarkStart w:id="7" w:name="_Toc188605073"/>
      <w:r w:rsidRPr="005E006C">
        <w:rPr>
          <w:rFonts w:ascii="Helvetica" w:hAnsi="Helvetica" w:cs="Helvetica"/>
          <w:sz w:val="44"/>
          <w:szCs w:val="44"/>
        </w:rPr>
        <w:t>HTF Certification for Application</w:t>
      </w:r>
      <w:bookmarkEnd w:id="5"/>
      <w:bookmarkEnd w:id="6"/>
      <w:bookmarkEnd w:id="7"/>
      <w:r>
        <w:rPr>
          <w:rFonts w:ascii="Helvetica" w:hAnsi="Helvetica" w:cs="Helvetica"/>
          <w:b/>
          <w:bCs/>
        </w:rPr>
        <w:t xml:space="preserve"> </w:t>
      </w:r>
      <w:r>
        <w:rPr>
          <w:rFonts w:ascii="Helvetica" w:hAnsi="Helvetica" w:cs="Helvetica"/>
          <w:b/>
          <w:bCs/>
        </w:rPr>
        <w:br w:type="page"/>
      </w:r>
    </w:p>
    <w:p w14:paraId="696EC3F4" w14:textId="4D1E1504" w:rsidR="006F2825" w:rsidRPr="006F2825" w:rsidRDefault="006F2825" w:rsidP="006F2825">
      <w:pPr>
        <w:pStyle w:val="Heading2"/>
        <w:spacing w:line="360" w:lineRule="auto"/>
        <w:rPr>
          <w:rFonts w:ascii="Helvetica" w:hAnsi="Helvetica" w:cs="Helvetica"/>
          <w:b/>
          <w:bCs/>
        </w:rPr>
      </w:pPr>
      <w:r w:rsidRPr="006F2825">
        <w:rPr>
          <w:rFonts w:ascii="Helvetica" w:hAnsi="Helvetica" w:cs="Helvetica"/>
          <w:b/>
          <w:bCs/>
        </w:rPr>
        <w:lastRenderedPageBreak/>
        <w:t>Montana HOME Certification for Application</w:t>
      </w:r>
      <w:bookmarkStart w:id="8" w:name="_Toc184734087"/>
      <w:bookmarkStart w:id="9" w:name="_Toc186459286"/>
      <w:bookmarkEnd w:id="0"/>
    </w:p>
    <w:p w14:paraId="596050FD" w14:textId="77777777" w:rsidR="006F2825" w:rsidRPr="006F2825" w:rsidRDefault="006F2825" w:rsidP="006F2825">
      <w:pPr>
        <w:pStyle w:val="Heading3"/>
        <w:spacing w:before="0" w:after="0" w:line="360" w:lineRule="auto"/>
        <w:rPr>
          <w:rFonts w:ascii="Helvetica" w:hAnsi="Helvetica" w:cs="Helvetica"/>
        </w:rPr>
      </w:pPr>
      <w:bookmarkStart w:id="10" w:name="_Toc188605075"/>
      <w:r w:rsidRPr="006F2825">
        <w:rPr>
          <w:rFonts w:ascii="Helvetica" w:hAnsi="Helvetica" w:cs="Helvetica"/>
        </w:rPr>
        <w:t>The Applicant hereby certifies that:</w:t>
      </w:r>
      <w:bookmarkEnd w:id="8"/>
      <w:bookmarkEnd w:id="9"/>
      <w:bookmarkEnd w:id="10"/>
      <w:r w:rsidRPr="006F2825">
        <w:rPr>
          <w:rFonts w:ascii="Helvetica" w:hAnsi="Helvetica" w:cs="Helvetica"/>
        </w:rPr>
        <w:t> </w:t>
      </w:r>
    </w:p>
    <w:p w14:paraId="5F0FE29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comply with all requirements established by the Montana Department of Commerce and applicable state laws, regulations, and administrative procedures and all Montana HOME Investment Partnerships Program requirements. </w:t>
      </w:r>
    </w:p>
    <w:p w14:paraId="7F7464D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F4C74F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It will comply with the terms, conditions, selection criteria, and procedures established by the HOME program and expressly waives any statutory or common law right it may have to challenge the legitimacy and propriety of these terms, conditions, criteria, and procedures </w:t>
      </w:r>
      <w:proofErr w:type="gramStart"/>
      <w:r w:rsidRPr="006F2825">
        <w:rPr>
          <w:rFonts w:ascii="Helvetica" w:hAnsi="Helvetica" w:cs="Helvetica"/>
        </w:rPr>
        <w:t>in the event that</w:t>
      </w:r>
      <w:proofErr w:type="gramEnd"/>
      <w:r w:rsidRPr="006F2825">
        <w:rPr>
          <w:rFonts w:ascii="Helvetica" w:hAnsi="Helvetica" w:cs="Helvetica"/>
        </w:rPr>
        <w:t xml:space="preserve"> it is not selected for an award of HOME funds. </w:t>
      </w:r>
    </w:p>
    <w:p w14:paraId="2330669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2DBE16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acknowledges and understands that specific statutory and regulatory requirements apply to and restrict the Applicant’s actions before and after an award for HOME funds is made. </w:t>
      </w:r>
    </w:p>
    <w:p w14:paraId="1862272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883A4C9" w14:textId="77777777" w:rsidR="006F2825" w:rsidRPr="006F2825" w:rsidRDefault="006F2825" w:rsidP="006F2825">
      <w:pPr>
        <w:pStyle w:val="Heading3"/>
        <w:spacing w:before="0" w:after="0" w:line="360" w:lineRule="auto"/>
        <w:rPr>
          <w:rFonts w:ascii="Helvetica" w:hAnsi="Helvetica" w:cs="Helvetica"/>
        </w:rPr>
      </w:pPr>
      <w:bookmarkStart w:id="11" w:name="_Toc184734088"/>
      <w:bookmarkStart w:id="12" w:name="_Toc186459287"/>
      <w:bookmarkStart w:id="13" w:name="_Toc188605076"/>
      <w:r w:rsidRPr="006F2825">
        <w:rPr>
          <w:rFonts w:ascii="Helvetica" w:hAnsi="Helvetica" w:cs="Helvetica"/>
        </w:rPr>
        <w:t>National Objective</w:t>
      </w:r>
      <w:bookmarkEnd w:id="11"/>
      <w:bookmarkEnd w:id="12"/>
      <w:bookmarkEnd w:id="13"/>
      <w:r w:rsidRPr="006F2825">
        <w:rPr>
          <w:rFonts w:ascii="Helvetica" w:hAnsi="Helvetica" w:cs="Helvetica"/>
        </w:rPr>
        <w:t> </w:t>
      </w:r>
    </w:p>
    <w:p w14:paraId="3D55624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complete a project that expands the supply of decent, safe, sanitary and affordable housing, with primary attention to rental housing for very low-income and low-income households.   </w:t>
      </w:r>
    </w:p>
    <w:p w14:paraId="0FA8EF0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EE79FB6" w14:textId="77777777" w:rsidR="006F2825" w:rsidRPr="006F2825" w:rsidRDefault="006F2825" w:rsidP="006F2825">
      <w:pPr>
        <w:pStyle w:val="Heading3"/>
        <w:spacing w:before="0" w:after="0" w:line="360" w:lineRule="auto"/>
        <w:rPr>
          <w:rFonts w:ascii="Helvetica" w:hAnsi="Helvetica" w:cs="Helvetica"/>
        </w:rPr>
      </w:pPr>
      <w:bookmarkStart w:id="14" w:name="_Toc184734089"/>
      <w:bookmarkStart w:id="15" w:name="_Toc186459288"/>
      <w:bookmarkStart w:id="16" w:name="_Toc188605077"/>
      <w:r w:rsidRPr="006F2825">
        <w:rPr>
          <w:rFonts w:ascii="Helvetica" w:hAnsi="Helvetica" w:cs="Helvetica"/>
        </w:rPr>
        <w:t>State Objectives</w:t>
      </w:r>
      <w:bookmarkEnd w:id="14"/>
      <w:bookmarkEnd w:id="15"/>
      <w:bookmarkEnd w:id="16"/>
      <w:r w:rsidRPr="006F2825">
        <w:rPr>
          <w:rFonts w:ascii="Helvetica" w:hAnsi="Helvetica" w:cs="Helvetica"/>
        </w:rPr>
        <w:t> </w:t>
      </w:r>
    </w:p>
    <w:p w14:paraId="76E6E8B9" w14:textId="77777777" w:rsid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complete project activities that meet one or more of the goals and objectives established in the most current version of the Montana Consolidated Plan.  </w:t>
      </w:r>
    </w:p>
    <w:p w14:paraId="5D878F34" w14:textId="77777777" w:rsidR="006F2825" w:rsidRPr="006F2825" w:rsidRDefault="006F2825" w:rsidP="006F2825">
      <w:pPr>
        <w:tabs>
          <w:tab w:val="left" w:pos="8820"/>
        </w:tabs>
        <w:spacing w:line="360" w:lineRule="auto"/>
        <w:rPr>
          <w:rFonts w:ascii="Helvetica" w:hAnsi="Helvetica" w:cs="Helvetica"/>
        </w:rPr>
      </w:pPr>
    </w:p>
    <w:p w14:paraId="137AF8B9" w14:textId="77777777" w:rsidR="006F2825" w:rsidRPr="006F2825" w:rsidRDefault="006F2825" w:rsidP="006F2825">
      <w:pPr>
        <w:pStyle w:val="Heading3"/>
        <w:spacing w:before="0" w:after="0" w:line="360" w:lineRule="auto"/>
        <w:rPr>
          <w:rFonts w:ascii="Helvetica" w:hAnsi="Helvetica" w:cs="Helvetica"/>
        </w:rPr>
      </w:pPr>
      <w:bookmarkStart w:id="17" w:name="_Toc184734090"/>
      <w:bookmarkStart w:id="18" w:name="_Toc186459289"/>
      <w:bookmarkStart w:id="19" w:name="_Toc188605078"/>
      <w:r w:rsidRPr="006F2825">
        <w:rPr>
          <w:rFonts w:ascii="Helvetica" w:hAnsi="Helvetica" w:cs="Helvetica"/>
        </w:rPr>
        <w:t>Acquisition, Displacement and Relocation</w:t>
      </w:r>
      <w:bookmarkEnd w:id="17"/>
      <w:bookmarkEnd w:id="18"/>
      <w:bookmarkEnd w:id="19"/>
    </w:p>
    <w:p w14:paraId="6FA479E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It will minimize displacement </w:t>
      </w:r>
      <w:proofErr w:type="gramStart"/>
      <w:r w:rsidRPr="006F2825">
        <w:rPr>
          <w:rFonts w:ascii="Helvetica" w:hAnsi="Helvetica" w:cs="Helvetica"/>
        </w:rPr>
        <w:t>as a result of</w:t>
      </w:r>
      <w:proofErr w:type="gramEnd"/>
      <w:r w:rsidRPr="006F2825">
        <w:rPr>
          <w:rFonts w:ascii="Helvetica" w:hAnsi="Helvetica" w:cs="Helvetica"/>
        </w:rPr>
        <w:t xml:space="preserve"> acquisition, rehabilitation or demolition activities assisted with HOME funds. It will comply with the Uniform </w:t>
      </w:r>
      <w:r w:rsidRPr="006F2825">
        <w:rPr>
          <w:rStyle w:val="Strong"/>
          <w:rFonts w:cs="Helvetica"/>
        </w:rPr>
        <w:t>Relocation Assistance and Real Property Acquisition Policies Act of 1970</w:t>
      </w:r>
      <w:r w:rsidRPr="006F2825">
        <w:rPr>
          <w:rFonts w:ascii="Helvetica" w:hAnsi="Helvetica" w:cs="Helvetica"/>
        </w:rPr>
        <w:t xml:space="preserve">, as amended, the implementing regulations 49 CFR part 24, and 24 CFR §92.353. The Applicant will </w:t>
      </w:r>
      <w:r w:rsidRPr="006F2825">
        <w:rPr>
          <w:rFonts w:ascii="Helvetica" w:hAnsi="Helvetica" w:cs="Helvetica"/>
        </w:rPr>
        <w:lastRenderedPageBreak/>
        <w:t xml:space="preserve">provide uniform, fair and equitable treatment </w:t>
      </w:r>
      <w:proofErr w:type="gramStart"/>
      <w:r w:rsidRPr="006F2825">
        <w:rPr>
          <w:rFonts w:ascii="Helvetica" w:hAnsi="Helvetica" w:cs="Helvetica"/>
        </w:rPr>
        <w:t>of</w:t>
      </w:r>
      <w:proofErr w:type="gramEnd"/>
      <w:r w:rsidRPr="006F2825">
        <w:rPr>
          <w:rFonts w:ascii="Helvetica" w:hAnsi="Helvetica" w:cs="Helvetica"/>
        </w:rPr>
        <w:t xml:space="preserve"> </w:t>
      </w:r>
      <w:proofErr w:type="gramStart"/>
      <w:r w:rsidRPr="006F2825">
        <w:rPr>
          <w:rFonts w:ascii="Helvetica" w:hAnsi="Helvetica" w:cs="Helvetica"/>
        </w:rPr>
        <w:t>persons</w:t>
      </w:r>
      <w:proofErr w:type="gramEnd"/>
      <w:r w:rsidRPr="006F2825">
        <w:rPr>
          <w:rFonts w:ascii="Helvetica" w:hAnsi="Helvetica" w:cs="Helvetica"/>
        </w:rPr>
        <w:t xml:space="preserve"> who are displaced in connection with project activities or whose real property is acquired. </w:t>
      </w:r>
    </w:p>
    <w:p w14:paraId="13E511D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5EB5D2B" w14:textId="77777777" w:rsidR="006F2825" w:rsidRPr="006F2825" w:rsidRDefault="006F2825" w:rsidP="006F2825">
      <w:pPr>
        <w:pStyle w:val="ListParagraph"/>
        <w:numPr>
          <w:ilvl w:val="0"/>
          <w:numId w:val="2"/>
        </w:numPr>
        <w:tabs>
          <w:tab w:val="left" w:pos="8820"/>
        </w:tabs>
        <w:spacing w:line="360" w:lineRule="auto"/>
        <w:rPr>
          <w:rFonts w:ascii="Helvetica" w:hAnsi="Helvetica" w:cs="Helvetica"/>
        </w:rPr>
      </w:pPr>
      <w:r w:rsidRPr="006F2825">
        <w:rPr>
          <w:rFonts w:ascii="Helvetica" w:hAnsi="Helvetica" w:cs="Helvetica"/>
        </w:rPr>
        <w:t xml:space="preserve">The URA and accompanying regulations require the Applicant to provide relocation payments and offer relocation assistance to all </w:t>
      </w:r>
      <w:proofErr w:type="gramStart"/>
      <w:r w:rsidRPr="006F2825">
        <w:rPr>
          <w:rFonts w:ascii="Helvetica" w:hAnsi="Helvetica" w:cs="Helvetica"/>
        </w:rPr>
        <w:t>persons</w:t>
      </w:r>
      <w:proofErr w:type="gramEnd"/>
      <w:r w:rsidRPr="006F2825">
        <w:rPr>
          <w:rFonts w:ascii="Helvetica" w:hAnsi="Helvetica" w:cs="Helvetica"/>
        </w:rPr>
        <w:t xml:space="preserve"> displaced </w:t>
      </w:r>
      <w:proofErr w:type="gramStart"/>
      <w:r w:rsidRPr="006F2825">
        <w:rPr>
          <w:rFonts w:ascii="Helvetica" w:hAnsi="Helvetica" w:cs="Helvetica"/>
        </w:rPr>
        <w:t>as a result of</w:t>
      </w:r>
      <w:proofErr w:type="gramEnd"/>
      <w:r w:rsidRPr="006F2825">
        <w:rPr>
          <w:rFonts w:ascii="Helvetica" w:hAnsi="Helvetica" w:cs="Helvetica"/>
        </w:rPr>
        <w:t xml:space="preserve"> acquisition of real property for an activity assisted under the HOME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Applicant must ensure that, within a reasonable period of time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w:t>
      </w:r>
    </w:p>
    <w:p w14:paraId="41622D90" w14:textId="77777777" w:rsidR="006F2825" w:rsidRPr="006F2825" w:rsidRDefault="006F2825" w:rsidP="006F2825">
      <w:pPr>
        <w:tabs>
          <w:tab w:val="left" w:pos="8820"/>
        </w:tabs>
        <w:spacing w:line="360" w:lineRule="auto"/>
        <w:rPr>
          <w:rFonts w:ascii="Helvetica" w:hAnsi="Helvetica" w:cs="Helvetica"/>
        </w:rPr>
      </w:pPr>
    </w:p>
    <w:p w14:paraId="6E7AB936" w14:textId="77777777" w:rsidR="006F2825" w:rsidRPr="006F2825" w:rsidRDefault="006F2825" w:rsidP="006F2825">
      <w:pPr>
        <w:pStyle w:val="ListParagraph"/>
        <w:numPr>
          <w:ilvl w:val="0"/>
          <w:numId w:val="2"/>
        </w:numPr>
        <w:tabs>
          <w:tab w:val="left" w:pos="8820"/>
        </w:tabs>
        <w:spacing w:line="360" w:lineRule="auto"/>
        <w:rPr>
          <w:rFonts w:ascii="Helvetica" w:hAnsi="Helvetica" w:cs="Helvetica"/>
        </w:rPr>
      </w:pPr>
      <w:r w:rsidRPr="006F2825">
        <w:rPr>
          <w:rFonts w:ascii="Helvetica" w:hAnsi="Helvetica" w:cs="Helvetica"/>
        </w:rPr>
        <w:t>The Applicant must also inform affected persons of their rights and of the acquisition policies and procedures set forth in the regulations of 49 CFR part 24, Subpart B and found in the applicable local government’s Anti-Displacement and Relocation Assistance Plan. </w:t>
      </w:r>
    </w:p>
    <w:p w14:paraId="75204CE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332C5D4" w14:textId="77777777" w:rsidR="006F2825" w:rsidRPr="006F2825" w:rsidRDefault="006F2825" w:rsidP="006F2825">
      <w:pPr>
        <w:pStyle w:val="ListParagraph"/>
        <w:numPr>
          <w:ilvl w:val="0"/>
          <w:numId w:val="2"/>
        </w:numPr>
        <w:tabs>
          <w:tab w:val="left" w:pos="8820"/>
        </w:tabs>
        <w:spacing w:line="360" w:lineRule="auto"/>
        <w:rPr>
          <w:rFonts w:ascii="Helvetica" w:hAnsi="Helvetica" w:cs="Helvetica"/>
        </w:rPr>
      </w:pPr>
      <w:r w:rsidRPr="006F2825">
        <w:rPr>
          <w:rFonts w:ascii="Helvetica" w:hAnsi="Helvetica" w:cs="Helvetica"/>
        </w:rPr>
        <w:t>The Applicant must comply with the Residential Anti-Displacement and Relocation Assistance Plan adopted by the Montana Department of Commerce for the HOME program and the Anti-Displacement and Relocation Assistance Plan adopted by the Applicant. </w:t>
      </w:r>
    </w:p>
    <w:p w14:paraId="7DDC51B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837FBDB" w14:textId="77777777" w:rsidR="006F2825" w:rsidRPr="006F2825" w:rsidRDefault="006F2825" w:rsidP="006F2825">
      <w:pPr>
        <w:pStyle w:val="Heading3"/>
        <w:spacing w:before="0" w:after="0" w:line="360" w:lineRule="auto"/>
        <w:rPr>
          <w:rFonts w:ascii="Helvetica" w:hAnsi="Helvetica" w:cs="Helvetica"/>
        </w:rPr>
      </w:pPr>
      <w:bookmarkStart w:id="20" w:name="_Toc184734091"/>
      <w:bookmarkStart w:id="21" w:name="_Toc186459290"/>
      <w:bookmarkStart w:id="22" w:name="_Toc188605079"/>
      <w:r w:rsidRPr="006F2825">
        <w:rPr>
          <w:rFonts w:ascii="Helvetica" w:hAnsi="Helvetica" w:cs="Helvetica"/>
        </w:rPr>
        <w:t>Building Standards</w:t>
      </w:r>
      <w:bookmarkEnd w:id="20"/>
      <w:bookmarkEnd w:id="21"/>
      <w:bookmarkEnd w:id="22"/>
      <w:r w:rsidRPr="006F2825">
        <w:rPr>
          <w:rFonts w:ascii="Helvetica" w:hAnsi="Helvetica" w:cs="Helvetica"/>
        </w:rPr>
        <w:t> </w:t>
      </w:r>
    </w:p>
    <w:p w14:paraId="66C5A55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require every building or facility (other than a privately owned residential structure) designed, constructed or altered with funds provided under the HOME program to comply with the standards outlined in this application.   </w:t>
      </w:r>
    </w:p>
    <w:p w14:paraId="4765284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0EC77A6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also comply with the accessibility requirements of 24 CFR part 8 and 28 CFR parts 35 and 36, and the Fair Housing Act (42 U.S.C. 3601-3619) as applicable. The applicant will be responsible for conducting inspections to ensure compliance with these specifications </w:t>
      </w:r>
      <w:proofErr w:type="gramStart"/>
      <w:r w:rsidRPr="006F2825">
        <w:rPr>
          <w:rFonts w:ascii="Helvetica" w:hAnsi="Helvetica" w:cs="Helvetica"/>
        </w:rPr>
        <w:t>by</w:t>
      </w:r>
      <w:proofErr w:type="gramEnd"/>
      <w:r w:rsidRPr="006F2825">
        <w:rPr>
          <w:rFonts w:ascii="Helvetica" w:hAnsi="Helvetica" w:cs="Helvetica"/>
        </w:rPr>
        <w:t xml:space="preserve"> the contractor. </w:t>
      </w:r>
    </w:p>
    <w:p w14:paraId="15AE600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DA704B9" w14:textId="77777777" w:rsidR="006F2825" w:rsidRPr="006F2825" w:rsidRDefault="006F2825" w:rsidP="006F2825">
      <w:pPr>
        <w:pStyle w:val="Heading3"/>
        <w:spacing w:before="0" w:after="0" w:line="360" w:lineRule="auto"/>
        <w:rPr>
          <w:rFonts w:ascii="Helvetica" w:hAnsi="Helvetica" w:cs="Helvetica"/>
        </w:rPr>
      </w:pPr>
      <w:bookmarkStart w:id="23" w:name="_Toc184734092"/>
      <w:bookmarkStart w:id="24" w:name="_Toc186459291"/>
      <w:bookmarkStart w:id="25" w:name="_Toc188605080"/>
      <w:r w:rsidRPr="006F2825">
        <w:rPr>
          <w:rFonts w:ascii="Helvetica" w:hAnsi="Helvetica" w:cs="Helvetica"/>
        </w:rPr>
        <w:t>Citizen Participation</w:t>
      </w:r>
      <w:bookmarkEnd w:id="23"/>
      <w:bookmarkEnd w:id="24"/>
      <w:bookmarkEnd w:id="25"/>
      <w:r w:rsidRPr="006F2825">
        <w:rPr>
          <w:rFonts w:ascii="Helvetica" w:hAnsi="Helvetica" w:cs="Helvetica"/>
        </w:rPr>
        <w:t> </w:t>
      </w:r>
    </w:p>
    <w:p w14:paraId="6B6D03A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detailed Citizen Participation Plan adopted by Commerce for the HOME program. </w:t>
      </w:r>
    </w:p>
    <w:p w14:paraId="5032CED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836544A"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Civil Rights </w:t>
      </w:r>
    </w:p>
    <w:p w14:paraId="674C859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w:t>
      </w:r>
      <w:r w:rsidRPr="006F2825">
        <w:rPr>
          <w:rStyle w:val="Strong"/>
          <w:rFonts w:cs="Helvetica"/>
        </w:rPr>
        <w:t>Title VI of the Civil Rights Act of 1964</w:t>
      </w:r>
      <w:r w:rsidRPr="006F2825">
        <w:rPr>
          <w:rFonts w:ascii="Helvetica" w:hAnsi="Helvetica" w:cs="Helvetica"/>
        </w:rPr>
        <w:t xml:space="preserve"> (42 U.S.C. 2000d-2000d-4), and the regulations issued pursuant thereto (24 CFR part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w:t>
      </w:r>
    </w:p>
    <w:p w14:paraId="7DAD71C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1F2D888" w14:textId="77777777" w:rsidR="006F2825" w:rsidRPr="006F2825" w:rsidRDefault="006F2825" w:rsidP="006F2825">
      <w:pPr>
        <w:pStyle w:val="Heading4"/>
        <w:spacing w:before="0" w:after="0" w:line="360" w:lineRule="auto"/>
        <w:rPr>
          <w:rFonts w:ascii="Helvetica" w:hAnsi="Helvetica" w:cs="Helvetica"/>
          <w:i w:val="0"/>
          <w:iCs w:val="0"/>
          <w:sz w:val="32"/>
          <w:szCs w:val="32"/>
        </w:rPr>
      </w:pPr>
      <w:r w:rsidRPr="006F2825">
        <w:rPr>
          <w:rFonts w:ascii="Helvetica" w:hAnsi="Helvetica" w:cs="Helvetica"/>
          <w:i w:val="0"/>
          <w:iCs w:val="0"/>
          <w:sz w:val="28"/>
          <w:szCs w:val="28"/>
        </w:rPr>
        <w:t>Equal</w:t>
      </w:r>
      <w:r w:rsidRPr="006F2825">
        <w:rPr>
          <w:rFonts w:ascii="Helvetica" w:hAnsi="Helvetica" w:cs="Helvetica"/>
          <w:i w:val="0"/>
          <w:iCs w:val="0"/>
          <w:sz w:val="32"/>
          <w:szCs w:val="32"/>
        </w:rPr>
        <w:t xml:space="preserve"> </w:t>
      </w:r>
      <w:r w:rsidRPr="006F2825">
        <w:rPr>
          <w:rFonts w:ascii="Helvetica" w:hAnsi="Helvetica" w:cs="Helvetica"/>
          <w:i w:val="0"/>
          <w:iCs w:val="0"/>
          <w:sz w:val="28"/>
          <w:szCs w:val="28"/>
        </w:rPr>
        <w:t>Opportunity</w:t>
      </w:r>
      <w:r w:rsidRPr="006F2825">
        <w:rPr>
          <w:rFonts w:ascii="Helvetica" w:hAnsi="Helvetica" w:cs="Helvetica"/>
          <w:i w:val="0"/>
          <w:iCs w:val="0"/>
          <w:sz w:val="32"/>
          <w:szCs w:val="32"/>
        </w:rPr>
        <w:t> </w:t>
      </w:r>
    </w:p>
    <w:p w14:paraId="5C6988F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24 CFR part 5, subpart A including the following: </w:t>
      </w:r>
    </w:p>
    <w:p w14:paraId="57B9128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2079901" w14:textId="77777777" w:rsidR="006F2825" w:rsidRPr="006F2825" w:rsidRDefault="006F2825" w:rsidP="006F2825">
      <w:pPr>
        <w:pStyle w:val="ListParagraph"/>
        <w:numPr>
          <w:ilvl w:val="0"/>
          <w:numId w:val="3"/>
        </w:numPr>
        <w:tabs>
          <w:tab w:val="left" w:pos="8820"/>
        </w:tabs>
        <w:spacing w:line="360" w:lineRule="auto"/>
        <w:rPr>
          <w:rFonts w:ascii="Helvetica" w:hAnsi="Helvetica" w:cs="Helvetica"/>
        </w:rPr>
      </w:pPr>
      <w:r w:rsidRPr="006F2825">
        <w:rPr>
          <w:rStyle w:val="Strong"/>
          <w:rFonts w:cs="Helvetica"/>
        </w:rPr>
        <w:t>24 CFR part 107</w:t>
      </w:r>
      <w:r w:rsidRPr="006F2825">
        <w:rPr>
          <w:rFonts w:ascii="Helvetica" w:hAnsi="Helvetica" w:cs="Helvetica"/>
        </w:rPr>
        <w:t xml:space="preserve">, which provides prohibits discrimination against individuals </w:t>
      </w:r>
      <w:proofErr w:type="gramStart"/>
      <w:r w:rsidRPr="006F2825">
        <w:rPr>
          <w:rFonts w:ascii="Helvetica" w:hAnsi="Helvetica" w:cs="Helvetica"/>
        </w:rPr>
        <w:t>on the basis of</w:t>
      </w:r>
      <w:proofErr w:type="gramEnd"/>
      <w:r w:rsidRPr="006F2825">
        <w:rPr>
          <w:rFonts w:ascii="Helvetica" w:hAnsi="Helvetica" w:cs="Helvetica"/>
        </w:rPr>
        <w:t xml:space="preserve"> race, color, national origin or sex, be excluded from participation in, </w:t>
      </w:r>
      <w:r w:rsidRPr="006F2825">
        <w:rPr>
          <w:rFonts w:ascii="Helvetica" w:hAnsi="Helvetica" w:cs="Helvetica"/>
        </w:rPr>
        <w:lastRenderedPageBreak/>
        <w:t>be denied the benefits of or be subjected to discrimination under, any program or activity funded in whole or in part with federal funds.</w:t>
      </w:r>
    </w:p>
    <w:p w14:paraId="2885B9C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D347E87" w14:textId="77777777" w:rsidR="006F2825" w:rsidRPr="006F2825" w:rsidRDefault="006F2825" w:rsidP="006F2825">
      <w:pPr>
        <w:pStyle w:val="ListParagraph"/>
        <w:numPr>
          <w:ilvl w:val="0"/>
          <w:numId w:val="3"/>
        </w:numPr>
        <w:tabs>
          <w:tab w:val="left" w:pos="8820"/>
        </w:tabs>
        <w:spacing w:line="360" w:lineRule="auto"/>
        <w:rPr>
          <w:rFonts w:ascii="Helvetica" w:hAnsi="Helvetica" w:cs="Helvetica"/>
        </w:rPr>
      </w:pPr>
      <w:r w:rsidRPr="006F2825">
        <w:rPr>
          <w:rStyle w:val="Strong"/>
          <w:rFonts w:cs="Helvetica"/>
        </w:rPr>
        <w:t>The Age Discrimination Act of 1975</w:t>
      </w:r>
      <w:r w:rsidRPr="006F2825">
        <w:rPr>
          <w:rFonts w:ascii="Helvetica" w:hAnsi="Helvetica" w:cs="Helvetica"/>
        </w:rPr>
        <w:t xml:space="preserve">, as amended (42 U.S.C. 6101 et seq.). The act provides that no person shall be excluded from participation, denied program benefits or subjected to discrimination </w:t>
      </w:r>
      <w:proofErr w:type="gramStart"/>
      <w:r w:rsidRPr="006F2825">
        <w:rPr>
          <w:rFonts w:ascii="Helvetica" w:hAnsi="Helvetica" w:cs="Helvetica"/>
        </w:rPr>
        <w:t>on the basis of</w:t>
      </w:r>
      <w:proofErr w:type="gramEnd"/>
      <w:r w:rsidRPr="006F2825">
        <w:rPr>
          <w:rFonts w:ascii="Helvetica" w:hAnsi="Helvetica" w:cs="Helvetica"/>
        </w:rPr>
        <w:t xml:space="preserve"> age under any program or activity receiving federal funding assistance.</w:t>
      </w:r>
    </w:p>
    <w:p w14:paraId="51E6D13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EF51275" w14:textId="77777777" w:rsidR="006F2825" w:rsidRPr="006F2825" w:rsidRDefault="006F2825" w:rsidP="006F2825">
      <w:pPr>
        <w:pStyle w:val="ListParagraph"/>
        <w:numPr>
          <w:ilvl w:val="0"/>
          <w:numId w:val="3"/>
        </w:numPr>
        <w:tabs>
          <w:tab w:val="left" w:pos="8820"/>
        </w:tabs>
        <w:spacing w:line="360" w:lineRule="auto"/>
        <w:rPr>
          <w:rFonts w:ascii="Helvetica" w:hAnsi="Helvetica" w:cs="Helvetica"/>
        </w:rPr>
      </w:pPr>
      <w:r w:rsidRPr="006F2825">
        <w:rPr>
          <w:rStyle w:val="Strong"/>
          <w:rFonts w:cs="Helvetica"/>
        </w:rPr>
        <w:t>Section 504 of the Rehabilitation Act of 1973</w:t>
      </w:r>
      <w:r w:rsidRPr="006F2825">
        <w:rPr>
          <w:rFonts w:ascii="Helvetica" w:hAnsi="Helvetica" w:cs="Helvetica"/>
        </w:rPr>
        <w:t>, amended (29 U.S.C. 794) (24 CFR part 8). The act provides that no otherwise qualified individual shall, solely, by reason of his or her disability, be excluded from participation (including employment), denied program benefits or subjected to discrimination under any program or activity receiving federal assistance funds.</w:t>
      </w:r>
    </w:p>
    <w:p w14:paraId="3AD1E66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181A7DC" w14:textId="77777777" w:rsidR="006F2825" w:rsidRPr="006F2825" w:rsidRDefault="006F2825" w:rsidP="006F2825">
      <w:pPr>
        <w:pStyle w:val="ListParagraph"/>
        <w:numPr>
          <w:ilvl w:val="0"/>
          <w:numId w:val="3"/>
        </w:numPr>
        <w:tabs>
          <w:tab w:val="left" w:pos="8820"/>
        </w:tabs>
        <w:spacing w:line="360" w:lineRule="auto"/>
        <w:rPr>
          <w:rFonts w:ascii="Helvetica" w:hAnsi="Helvetica" w:cs="Helvetica"/>
        </w:rPr>
      </w:pPr>
      <w:r w:rsidRPr="006F2825">
        <w:rPr>
          <w:rStyle w:val="Strong"/>
          <w:rFonts w:cs="Helvetica"/>
        </w:rPr>
        <w:t xml:space="preserve">Section 3 of the Housing and Urban Development Act of 1968 </w:t>
      </w:r>
      <w:r w:rsidRPr="006F2825">
        <w:rPr>
          <w:rFonts w:ascii="Helvetica" w:hAnsi="Helvetica" w:cs="Helvetica"/>
        </w:rPr>
        <w:t xml:space="preserve">(12 U.S.C. 1701u) (24 CFR Part 75). Section 3 of the Housing and Urban Development Act of 1968 requires, in connection with the planning and carrying out of any project assisted under the Act, to the greatest extent feasible, opportunities for training. and employment be given to </w:t>
      </w:r>
      <w:proofErr w:type="gramStart"/>
      <w:r w:rsidRPr="006F2825">
        <w:rPr>
          <w:rFonts w:ascii="Helvetica" w:hAnsi="Helvetica" w:cs="Helvetica"/>
        </w:rPr>
        <w:t>persons</w:t>
      </w:r>
      <w:proofErr w:type="gramEnd"/>
      <w:r w:rsidRPr="006F2825">
        <w:rPr>
          <w:rFonts w:ascii="Helvetica" w:hAnsi="Helvetica" w:cs="Helvetica"/>
        </w:rPr>
        <w:t xml:space="preserve"> of low- and very low-income, employed by a Section 3 business concern, or participating in YouthBuild, with priority given to </w:t>
      </w:r>
      <w:proofErr w:type="gramStart"/>
      <w:r w:rsidRPr="006F2825">
        <w:rPr>
          <w:rFonts w:ascii="Helvetica" w:hAnsi="Helvetica" w:cs="Helvetica"/>
        </w:rPr>
        <w:t>persons</w:t>
      </w:r>
      <w:proofErr w:type="gramEnd"/>
      <w:r w:rsidRPr="006F2825">
        <w:rPr>
          <w:rFonts w:ascii="Helvetica" w:hAnsi="Helvetica" w:cs="Helvetica"/>
        </w:rPr>
        <w:t xml:space="preserve"> residing within the service area or neighborhood of the project or in public or Section 8-assisted housing. The Applicant must assure good faith efforts toward compliance with the </w:t>
      </w:r>
      <w:proofErr w:type="gramStart"/>
      <w:r w:rsidRPr="006F2825">
        <w:rPr>
          <w:rFonts w:ascii="Helvetica" w:hAnsi="Helvetica" w:cs="Helvetica"/>
        </w:rPr>
        <w:t>statutory directive</w:t>
      </w:r>
      <w:proofErr w:type="gramEnd"/>
      <w:r w:rsidRPr="006F2825">
        <w:rPr>
          <w:rFonts w:ascii="Helvetica" w:hAnsi="Helvetica" w:cs="Helvetica"/>
        </w:rPr>
        <w:t xml:space="preserve"> of Section 3.</w:t>
      </w:r>
    </w:p>
    <w:p w14:paraId="0611689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4E6D94C" w14:textId="77777777" w:rsidR="006F2825" w:rsidRPr="006F2825" w:rsidRDefault="006F2825" w:rsidP="006F2825">
      <w:pPr>
        <w:pStyle w:val="ListParagraph"/>
        <w:numPr>
          <w:ilvl w:val="0"/>
          <w:numId w:val="3"/>
        </w:numPr>
        <w:tabs>
          <w:tab w:val="left" w:pos="8820"/>
        </w:tabs>
        <w:spacing w:line="360" w:lineRule="auto"/>
        <w:rPr>
          <w:rFonts w:ascii="Helvetica" w:hAnsi="Helvetica" w:cs="Helvetica"/>
        </w:rPr>
      </w:pPr>
      <w:r w:rsidRPr="006F2825">
        <w:rPr>
          <w:rStyle w:val="Strong"/>
          <w:rFonts w:cs="Helvetica"/>
        </w:rPr>
        <w:t>Executive Order 11246</w:t>
      </w:r>
      <w:r w:rsidRPr="006F2825">
        <w:rPr>
          <w:rFonts w:ascii="Helvetica" w:hAnsi="Helvetica" w:cs="Helvetica"/>
        </w:rPr>
        <w:t xml:space="preserve">, as amended by </w:t>
      </w:r>
      <w:r w:rsidRPr="006F2825">
        <w:rPr>
          <w:rStyle w:val="Strong"/>
          <w:rFonts w:cs="Helvetica"/>
        </w:rPr>
        <w:t>Executive Orders 11375</w:t>
      </w:r>
      <w:r w:rsidRPr="006F2825">
        <w:rPr>
          <w:rFonts w:ascii="Helvetica" w:hAnsi="Helvetica" w:cs="Helvetica"/>
        </w:rPr>
        <w:t xml:space="preserve"> and </w:t>
      </w:r>
      <w:r w:rsidRPr="006F2825">
        <w:rPr>
          <w:rStyle w:val="Strong"/>
          <w:rFonts w:cs="Helvetica"/>
        </w:rPr>
        <w:t>12086</w:t>
      </w:r>
      <w:r w:rsidRPr="006F2825">
        <w:rPr>
          <w:rFonts w:ascii="Helvetica" w:hAnsi="Helvetica" w:cs="Helvetica"/>
        </w:rPr>
        <w:t xml:space="preserve">, and the regulations issued pursuant thereto (24 CFR Part 130 and 41 CFR Chapter 60) prohibit a HOME Applicant and subcontractors, if any, from discriminating against any employee or applicant for employment because of race, color, religion, sex or national origin. The Applicant and subcontractors, if any, must take affirmative action to ensure that applicants are employed, and that employees are treated during employment, without regard to their race, color, </w:t>
      </w:r>
      <w:r w:rsidRPr="006F2825">
        <w:rPr>
          <w:rFonts w:ascii="Helvetica" w:hAnsi="Helvetica" w:cs="Helvetica"/>
        </w:rPr>
        <w:lastRenderedPageBreak/>
        <w:t>religion, sex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Applicant and subcontractors must post in conspicuous places, available to employees and applicants for employment, notices to be provided setting for the provisions of this nondiscrimination clause. For contracts over $10,000 the Applicant or subcontractors will send to each applicable labor union a notice of the above requirements, the Applicant and subcontractors will comply with relevant rules, regulations and orders of the U.S. Secretary of Labor. The Applicant or subcontractors must make their books and records available to state and federal officials for purposes of investigation to ascertain compliance. </w:t>
      </w:r>
    </w:p>
    <w:p w14:paraId="072B346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F85BCDE"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Fair Housing </w:t>
      </w:r>
    </w:p>
    <w:p w14:paraId="68AB50A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affirmatively further fair housing and will comply with: </w:t>
      </w:r>
    </w:p>
    <w:p w14:paraId="0F415BB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967BDBD" w14:textId="77777777" w:rsidR="006F2825" w:rsidRPr="006F2825" w:rsidRDefault="006F2825" w:rsidP="006F2825">
      <w:pPr>
        <w:pStyle w:val="ListParagraph"/>
        <w:numPr>
          <w:ilvl w:val="0"/>
          <w:numId w:val="4"/>
        </w:numPr>
        <w:tabs>
          <w:tab w:val="left" w:pos="8820"/>
        </w:tabs>
        <w:spacing w:line="360" w:lineRule="auto"/>
        <w:rPr>
          <w:rFonts w:ascii="Helvetica" w:hAnsi="Helvetica" w:cs="Helvetica"/>
        </w:rPr>
      </w:pPr>
      <w:r w:rsidRPr="006F2825">
        <w:rPr>
          <w:rStyle w:val="Strong"/>
          <w:rFonts w:cs="Helvetica"/>
        </w:rPr>
        <w:t>Title VIII of the Civil Rights Act of 1968</w:t>
      </w:r>
      <w:r w:rsidRPr="006F2825">
        <w:rPr>
          <w:rFonts w:ascii="Helvetica" w:hAnsi="Helvetica" w:cs="Helvetica"/>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HOME Applicants must also administer programs and activities relating to housing and community development in a manner that affirmatively promotes fair housing and furthers the purposes of Title VIII.</w:t>
      </w:r>
    </w:p>
    <w:p w14:paraId="7BE6E21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37C4B71" w14:textId="77777777" w:rsidR="006F2825" w:rsidRPr="006F2825" w:rsidRDefault="006F2825" w:rsidP="006F2825">
      <w:pPr>
        <w:pStyle w:val="ListParagraph"/>
        <w:numPr>
          <w:ilvl w:val="0"/>
          <w:numId w:val="20"/>
        </w:numPr>
        <w:tabs>
          <w:tab w:val="left" w:pos="8820"/>
        </w:tabs>
        <w:spacing w:line="360" w:lineRule="auto"/>
        <w:rPr>
          <w:rFonts w:ascii="Helvetica" w:hAnsi="Helvetica" w:cs="Helvetica"/>
        </w:rPr>
      </w:pPr>
      <w:r w:rsidRPr="006F2825">
        <w:rPr>
          <w:rStyle w:val="Strong"/>
          <w:rFonts w:cs="Helvetica"/>
        </w:rPr>
        <w:t>Executive Order 11063</w:t>
      </w:r>
      <w:r w:rsidRPr="006F2825">
        <w:rPr>
          <w:rFonts w:ascii="Helvetica" w:hAnsi="Helvetica" w:cs="Helvetica"/>
        </w:rPr>
        <w:t xml:space="preserve">, as amended by </w:t>
      </w:r>
      <w:r w:rsidRPr="006F2825">
        <w:rPr>
          <w:rStyle w:val="Strong"/>
          <w:rFonts w:cs="Helvetica"/>
        </w:rPr>
        <w:t>Executive Order 12259</w:t>
      </w:r>
      <w:r w:rsidRPr="006F2825">
        <w:rPr>
          <w:rFonts w:ascii="Helvetica" w:hAnsi="Helvetica" w:cs="Helvetica"/>
        </w:rPr>
        <w:t xml:space="preserve">, requires HOME recipients to take all actions necessary and appropriate to prevent discrimination because of race, color, religion, creed, sex or national origin; in the sale, leasing, rental and other disposition of residential property and related </w:t>
      </w:r>
      <w:r w:rsidRPr="006F2825">
        <w:rPr>
          <w:rFonts w:ascii="Helvetica" w:hAnsi="Helvetica" w:cs="Helvetica"/>
        </w:rPr>
        <w:lastRenderedPageBreak/>
        <w:t>facilities, including land to be developed for residential use, or in the use or occupancy thereof if such property and related facilities are, among other things, provided in whole or in part with the aid of loans, advances, grants or contributions from the federal government. </w:t>
      </w:r>
    </w:p>
    <w:p w14:paraId="32672C2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B15C8E8"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Prohibition Against Discrimination on Basis of Religion </w:t>
      </w:r>
    </w:p>
    <w:p w14:paraId="4DC945F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section 109(a) of the Housing and Community Development Act that prohibits discrimination </w:t>
      </w:r>
      <w:proofErr w:type="gramStart"/>
      <w:r w:rsidRPr="006F2825">
        <w:rPr>
          <w:rFonts w:ascii="Helvetica" w:hAnsi="Helvetica" w:cs="Helvetica"/>
        </w:rPr>
        <w:t>on the basis of</w:t>
      </w:r>
      <w:proofErr w:type="gramEnd"/>
      <w:r w:rsidRPr="006F2825">
        <w:rPr>
          <w:rFonts w:ascii="Helvetica" w:hAnsi="Helvetica" w:cs="Helvetica"/>
        </w:rPr>
        <w:t xml:space="preserve"> religion or religious affiliation. No person will be excluded from participation in, denied the benefit of, or be subjected to discrimination under any program or activity funded in whole or in part with HOME funds </w:t>
      </w:r>
      <w:proofErr w:type="gramStart"/>
      <w:r w:rsidRPr="006F2825">
        <w:rPr>
          <w:rFonts w:ascii="Helvetica" w:hAnsi="Helvetica" w:cs="Helvetica"/>
        </w:rPr>
        <w:t>on the basis of</w:t>
      </w:r>
      <w:proofErr w:type="gramEnd"/>
      <w:r w:rsidRPr="006F2825">
        <w:rPr>
          <w:rFonts w:ascii="Helvetica" w:hAnsi="Helvetica" w:cs="Helvetica"/>
        </w:rPr>
        <w:t xml:space="preserve"> his or her religion or religious affiliation. </w:t>
      </w:r>
    </w:p>
    <w:p w14:paraId="3D8E253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135AA6F"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ADA Compliance </w:t>
      </w:r>
    </w:p>
    <w:p w14:paraId="52D831C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do a self-assessment of impediments to accessibility in compliance with the Americans with Disabilities Act of 1990 (42 U.S.C. 12131-12189). The Applicant is required to find a means of making HOME program activities and services accessible to persons with disabilities, to review their communities for impediments to disabled citizens and develop a plan to address those impediments. </w:t>
      </w:r>
    </w:p>
    <w:p w14:paraId="4AFB584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7761DE5" w14:textId="77777777" w:rsidR="006F2825" w:rsidRPr="006F2825" w:rsidRDefault="006F2825" w:rsidP="006F2825">
      <w:pPr>
        <w:pStyle w:val="Heading3"/>
        <w:spacing w:before="0" w:after="0" w:line="360" w:lineRule="auto"/>
        <w:rPr>
          <w:rFonts w:ascii="Helvetica" w:hAnsi="Helvetica" w:cs="Helvetica"/>
        </w:rPr>
      </w:pPr>
      <w:bookmarkStart w:id="26" w:name="_Toc184734094"/>
      <w:bookmarkStart w:id="27" w:name="_Toc186459293"/>
      <w:bookmarkStart w:id="28" w:name="_Toc188605081"/>
      <w:r w:rsidRPr="006F2825">
        <w:rPr>
          <w:rFonts w:ascii="Helvetica" w:hAnsi="Helvetica" w:cs="Helvetica"/>
        </w:rPr>
        <w:t>Conflict of Interest</w:t>
      </w:r>
      <w:bookmarkEnd w:id="26"/>
      <w:bookmarkEnd w:id="27"/>
      <w:bookmarkEnd w:id="28"/>
    </w:p>
    <w:p w14:paraId="796590F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provisions of 2 CFR 200.318 or 24 CFR 93.353 as applicable and with sections 2-2-125, 2-2-201, 7-3-4367, 7-5-2106 and 7-5-4109, MCA, as applicable, regarding the avoidance of conflict of interest. </w:t>
      </w:r>
    </w:p>
    <w:p w14:paraId="4877251A" w14:textId="77777777" w:rsidR="006F2825" w:rsidRPr="006F2825" w:rsidRDefault="006F2825" w:rsidP="006F2825">
      <w:pPr>
        <w:tabs>
          <w:tab w:val="left" w:pos="8820"/>
        </w:tabs>
        <w:spacing w:line="360" w:lineRule="auto"/>
        <w:rPr>
          <w:rFonts w:ascii="Helvetica" w:hAnsi="Helvetica" w:cs="Helvetica"/>
        </w:rPr>
      </w:pPr>
    </w:p>
    <w:p w14:paraId="1DD73A7A"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Environmental Impact </w:t>
      </w:r>
    </w:p>
    <w:p w14:paraId="64EB209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certifies that all project activities will be carried out in accordance with the provisions of the National Environmental Policy Act of 1969 (42 USC 4321) and implementing regulations of 24 CFR part 58. The Applicant certifies that the proposed project will not significantly </w:t>
      </w:r>
      <w:proofErr w:type="gramStart"/>
      <w:r w:rsidRPr="006F2825">
        <w:rPr>
          <w:rFonts w:ascii="Helvetica" w:hAnsi="Helvetica" w:cs="Helvetica"/>
        </w:rPr>
        <w:t>impact</w:t>
      </w:r>
      <w:proofErr w:type="gramEnd"/>
      <w:r w:rsidRPr="006F2825">
        <w:rPr>
          <w:rFonts w:ascii="Helvetica" w:hAnsi="Helvetica" w:cs="Helvetica"/>
        </w:rPr>
        <w:t xml:space="preserve"> the environmental regulations and must fulfill its obligations to give public notice of environmental findings and compliance performance.  </w:t>
      </w:r>
    </w:p>
    <w:p w14:paraId="2B4E9C5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01CFD09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certifies that it understands that neither a HOME recipient nor any participant in the development process, including public or private non-profit or for-profit entities, or any of their contractors, may commit HUD assistance under the HOME or CDBG programs on an activity or project until Commerce has approved the Applicant’s Request for Release of Funds and the related certification has been approved.  </w:t>
      </w:r>
    </w:p>
    <w:p w14:paraId="1C82837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5FACFD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Furthermore, the Applicant certifies that neither it nor any participant in the development process will commit non-HUD funds on or undertake an activity or project under the HOME program if the activity or project would have an adverse environmental impact or limit the choice of reasonable alternatives.  </w:t>
      </w:r>
    </w:p>
    <w:p w14:paraId="12053B6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DC4003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w:t>
      </w:r>
    </w:p>
    <w:p w14:paraId="1349CB4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1080F6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When a local government is a HOME recipient, its chief executive officer or other officer of the applicant approved by the state: </w:t>
      </w:r>
    </w:p>
    <w:p w14:paraId="7D42B2A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2CBEC1D" w14:textId="77777777" w:rsidR="006F2825" w:rsidRPr="006F2825" w:rsidRDefault="006F2825" w:rsidP="006F2825">
      <w:pPr>
        <w:pStyle w:val="ListParagraph"/>
        <w:numPr>
          <w:ilvl w:val="0"/>
          <w:numId w:val="4"/>
        </w:numPr>
        <w:tabs>
          <w:tab w:val="left" w:pos="8820"/>
        </w:tabs>
        <w:spacing w:line="360" w:lineRule="auto"/>
        <w:rPr>
          <w:rFonts w:ascii="Helvetica" w:hAnsi="Helvetica" w:cs="Helvetica"/>
        </w:rPr>
      </w:pPr>
      <w:r w:rsidRPr="006F2825">
        <w:rPr>
          <w:rFonts w:ascii="Helvetica" w:hAnsi="Helvetica" w:cs="Helvetica"/>
        </w:rPr>
        <w:t>Consents to assume the status of responsible federal official under the National Environmental Policy Act of 1969 and other provisions of federal law, which further the purposes of NEPA, insofar as the provisions of such federal law apply to the HOME program.</w:t>
      </w:r>
    </w:p>
    <w:p w14:paraId="642DC05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A39B9F4" w14:textId="77777777" w:rsidR="006F2825" w:rsidRPr="006F2825" w:rsidRDefault="006F2825" w:rsidP="006F2825">
      <w:pPr>
        <w:pStyle w:val="ListParagraph"/>
        <w:numPr>
          <w:ilvl w:val="0"/>
          <w:numId w:val="4"/>
        </w:numPr>
        <w:tabs>
          <w:tab w:val="left" w:pos="8820"/>
        </w:tabs>
        <w:spacing w:line="360" w:lineRule="auto"/>
        <w:rPr>
          <w:rFonts w:ascii="Helvetica" w:hAnsi="Helvetica" w:cs="Helvetica"/>
        </w:rPr>
      </w:pPr>
      <w:proofErr w:type="gramStart"/>
      <w:r w:rsidRPr="006F2825">
        <w:rPr>
          <w:rFonts w:ascii="Helvetica" w:hAnsi="Helvetica" w:cs="Helvetica"/>
        </w:rPr>
        <w:t>Is</w:t>
      </w:r>
      <w:proofErr w:type="gramEnd"/>
      <w:r w:rsidRPr="006F2825">
        <w:rPr>
          <w:rFonts w:ascii="Helvetica" w:hAnsi="Helvetica" w:cs="Helvetica"/>
        </w:rPr>
        <w:t xml:space="preserve"> authorized and consents on behalf of the applicant and her/himself to accept the jurisdiction of the federal courts for the purpose of enforcement of his responsibilities as such an official. </w:t>
      </w:r>
    </w:p>
    <w:p w14:paraId="239FB46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0D7FF46"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lastRenderedPageBreak/>
        <w:t>Air Quality </w:t>
      </w:r>
    </w:p>
    <w:p w14:paraId="3968FAF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 </w:t>
      </w:r>
    </w:p>
    <w:p w14:paraId="0B6FD99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CFAB710"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Farmlands Protection </w:t>
      </w:r>
    </w:p>
    <w:p w14:paraId="194DD8C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the </w:t>
      </w:r>
      <w:r w:rsidRPr="006F2825">
        <w:rPr>
          <w:rStyle w:val="Strong"/>
          <w:rFonts w:cs="Helvetica"/>
        </w:rPr>
        <w:t>Farmlands Protection Policy Act of 1981</w:t>
      </w:r>
      <w:r w:rsidRPr="006F2825">
        <w:rPr>
          <w:rFonts w:ascii="Helvetica" w:hAnsi="Helvetica" w:cs="Helvetica"/>
        </w:rPr>
        <w:t xml:space="preserve"> (7 U.S.C. 4202, et seq. and 7 CFR 658) and activities must not result in the conversion of unique, prime, or statewide or locally significant agricultural properties to urban uses. </w:t>
      </w:r>
    </w:p>
    <w:p w14:paraId="5A81F65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6D4AD0B"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Floodplain Management and Wetlands Protection </w:t>
      </w:r>
    </w:p>
    <w:p w14:paraId="67FF4A5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must comply with Executive Order 11988, 24 CFR part 55, Flood Disaster Protection Act of 1973 and National Flood Insurance Reform Act of 1994 (42 USC 4001-4128, 42 USC 5154a), Executive Order 11990, particularly sections 2 and 5 and must: </w:t>
      </w:r>
    </w:p>
    <w:p w14:paraId="47D5146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47B7600" w14:textId="77777777" w:rsidR="006F2825" w:rsidRPr="006F2825" w:rsidRDefault="006F2825" w:rsidP="006F2825">
      <w:pPr>
        <w:pStyle w:val="ListParagraph"/>
        <w:numPr>
          <w:ilvl w:val="0"/>
          <w:numId w:val="5"/>
        </w:numPr>
        <w:tabs>
          <w:tab w:val="left" w:pos="8820"/>
        </w:tabs>
        <w:spacing w:line="360" w:lineRule="auto"/>
        <w:rPr>
          <w:rFonts w:ascii="Helvetica" w:hAnsi="Helvetica" w:cs="Helvetica"/>
        </w:rPr>
      </w:pPr>
      <w:r w:rsidRPr="006F2825">
        <w:rPr>
          <w:rFonts w:ascii="Helvetica" w:hAnsi="Helvetica" w:cs="Helvetica"/>
        </w:rPr>
        <w:t xml:space="preserve">Avoid construction and other activities in the 100-year floodplain when practicable and if no practicable alternative is available to construction or other activities within the 100-year floodplain, then the structure must be elevated to at least the base flood elevation or flood </w:t>
      </w:r>
      <w:proofErr w:type="gramStart"/>
      <w:r w:rsidRPr="006F2825">
        <w:rPr>
          <w:rFonts w:ascii="Helvetica" w:hAnsi="Helvetica" w:cs="Helvetica"/>
        </w:rPr>
        <w:t>proofed</w:t>
      </w:r>
      <w:proofErr w:type="gramEnd"/>
      <w:r w:rsidRPr="006F2825">
        <w:rPr>
          <w:rFonts w:ascii="Helvetica" w:hAnsi="Helvetica" w:cs="Helvetica"/>
        </w:rPr>
        <w:t xml:space="preserve"> to one foot above the base flood elevation. </w:t>
      </w:r>
    </w:p>
    <w:p w14:paraId="1F6AB0A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B079131" w14:textId="77777777" w:rsidR="006F2825" w:rsidRPr="006F2825" w:rsidRDefault="006F2825" w:rsidP="006F2825">
      <w:pPr>
        <w:pStyle w:val="ListParagraph"/>
        <w:numPr>
          <w:ilvl w:val="0"/>
          <w:numId w:val="5"/>
        </w:numPr>
        <w:tabs>
          <w:tab w:val="left" w:pos="8820"/>
        </w:tabs>
        <w:spacing w:line="360" w:lineRule="auto"/>
        <w:rPr>
          <w:rFonts w:ascii="Helvetica" w:hAnsi="Helvetica" w:cs="Helvetica"/>
        </w:rPr>
      </w:pPr>
      <w:r w:rsidRPr="006F2825">
        <w:rPr>
          <w:rFonts w:ascii="Helvetica" w:hAnsi="Helvetica" w:cs="Helvetica"/>
        </w:rPr>
        <w:t xml:space="preserve">Not conduct activities </w:t>
      </w:r>
      <w:proofErr w:type="gramStart"/>
      <w:r w:rsidRPr="006F2825">
        <w:rPr>
          <w:rFonts w:ascii="Helvetica" w:hAnsi="Helvetica" w:cs="Helvetica"/>
        </w:rPr>
        <w:t>in</w:t>
      </w:r>
      <w:proofErr w:type="gramEnd"/>
      <w:r w:rsidRPr="006F2825">
        <w:rPr>
          <w:rFonts w:ascii="Helvetica" w:hAnsi="Helvetica" w:cs="Helvetica"/>
        </w:rPr>
        <w:t xml:space="preserve"> a floodway or any new construction critical action in a 100- or 500-year floodplain.</w:t>
      </w:r>
    </w:p>
    <w:p w14:paraId="4C59EA2E" w14:textId="77777777" w:rsidR="006F2825" w:rsidRPr="006F2825" w:rsidRDefault="006F2825" w:rsidP="006F2825">
      <w:pPr>
        <w:pStyle w:val="ListParagraph"/>
        <w:spacing w:line="360" w:lineRule="auto"/>
        <w:rPr>
          <w:rFonts w:ascii="Helvetica" w:hAnsi="Helvetica" w:cs="Helvetica"/>
        </w:rPr>
      </w:pPr>
      <w:r w:rsidRPr="006F2825">
        <w:rPr>
          <w:rFonts w:ascii="Helvetica" w:hAnsi="Helvetica" w:cs="Helvetica"/>
        </w:rPr>
        <w:t> </w:t>
      </w:r>
    </w:p>
    <w:p w14:paraId="3079B756" w14:textId="77777777" w:rsidR="006F2825" w:rsidRPr="006F2825" w:rsidRDefault="006F2825" w:rsidP="006F2825">
      <w:pPr>
        <w:pStyle w:val="ListParagraph"/>
        <w:numPr>
          <w:ilvl w:val="0"/>
          <w:numId w:val="5"/>
        </w:numPr>
        <w:tabs>
          <w:tab w:val="left" w:pos="8820"/>
        </w:tabs>
        <w:spacing w:line="360" w:lineRule="auto"/>
        <w:rPr>
          <w:rFonts w:ascii="Helvetica" w:hAnsi="Helvetica" w:cs="Helvetica"/>
        </w:rPr>
      </w:pPr>
      <w:r w:rsidRPr="006F2825">
        <w:rPr>
          <w:rFonts w:ascii="Helvetica" w:hAnsi="Helvetica" w:cs="Helvetica"/>
        </w:rPr>
        <w:t>Not conduct activities that adversely affect wetlands. Wetlands mean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t>
      </w:r>
    </w:p>
    <w:p w14:paraId="487B22C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6F2F408"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lastRenderedPageBreak/>
        <w:t>Historic Preservation </w:t>
      </w:r>
    </w:p>
    <w:p w14:paraId="21889D6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w:t>
      </w:r>
    </w:p>
    <w:p w14:paraId="110BC26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B2E9E0D" w14:textId="77777777" w:rsidR="006F2825" w:rsidRPr="006F2825" w:rsidRDefault="006F2825" w:rsidP="006F2825">
      <w:pPr>
        <w:tabs>
          <w:tab w:val="left" w:pos="8820"/>
        </w:tabs>
        <w:spacing w:line="360" w:lineRule="auto"/>
        <w:rPr>
          <w:rFonts w:ascii="Helvetica" w:hAnsi="Helvetica" w:cs="Helvetica"/>
        </w:rPr>
      </w:pPr>
      <w:r w:rsidRPr="006F2825">
        <w:rPr>
          <w:rStyle w:val="Strong"/>
          <w:rFonts w:cs="Helvetica"/>
        </w:rPr>
        <w:t>Section 106 of the National Historic Preservation Act of 1966</w:t>
      </w:r>
      <w:r w:rsidRPr="006F2825">
        <w:rPr>
          <w:rFonts w:ascii="Helvetica" w:hAnsi="Helvetica" w:cs="Helvetica"/>
        </w:rPr>
        <w:t xml:space="preserve"> (16 U.S.C. 470, as amended) through completion of the procedures outlined in 36 CFR 800 and 36 CFR 63. Project activities must not be performed on properties that are either listed in or determined eligible for listing in the National Register of Historic Places. Compliance with these procedures should include: </w:t>
      </w:r>
    </w:p>
    <w:p w14:paraId="1672130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150666F" w14:textId="77777777" w:rsidR="006F2825" w:rsidRPr="006F2825" w:rsidRDefault="006F2825" w:rsidP="006F2825">
      <w:pPr>
        <w:pStyle w:val="ListParagraph"/>
        <w:numPr>
          <w:ilvl w:val="0"/>
          <w:numId w:val="6"/>
        </w:numPr>
        <w:tabs>
          <w:tab w:val="left" w:pos="8820"/>
        </w:tabs>
        <w:spacing w:line="360" w:lineRule="auto"/>
        <w:rPr>
          <w:rFonts w:ascii="Helvetica" w:hAnsi="Helvetica" w:cs="Helvetica"/>
        </w:rPr>
      </w:pPr>
      <w:proofErr w:type="gramStart"/>
      <w:r w:rsidRPr="006F2825">
        <w:rPr>
          <w:rFonts w:ascii="Helvetica" w:hAnsi="Helvetica" w:cs="Helvetica"/>
        </w:rPr>
        <w:t>Consulting</w:t>
      </w:r>
      <w:proofErr w:type="gramEnd"/>
      <w:r w:rsidRPr="006F2825">
        <w:rPr>
          <w:rFonts w:ascii="Helvetica" w:hAnsi="Helvetica" w:cs="Helvetica"/>
        </w:rPr>
        <w:t xml:space="preserve"> with the State Historic Preservation Office to identify properties listed in or eligible for inclusion in the National Register of Historic Places that exist with a proposed HOME project's area of potential environmental impact, and/or to determine the need for professional archaeological, historical or architectural inventory of potentially affected properties to determine whether they would qualify for register listing </w:t>
      </w:r>
    </w:p>
    <w:p w14:paraId="74766BF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E18D30B" w14:textId="77777777" w:rsidR="006F2825" w:rsidRPr="006F2825" w:rsidRDefault="006F2825" w:rsidP="006F2825">
      <w:pPr>
        <w:pStyle w:val="ListParagraph"/>
        <w:numPr>
          <w:ilvl w:val="0"/>
          <w:numId w:val="6"/>
        </w:numPr>
        <w:tabs>
          <w:tab w:val="left" w:pos="8820"/>
        </w:tabs>
        <w:spacing w:line="360" w:lineRule="auto"/>
        <w:rPr>
          <w:rFonts w:ascii="Helvetica" w:hAnsi="Helvetica" w:cs="Helvetica"/>
        </w:rPr>
      </w:pPr>
      <w:r w:rsidRPr="006F2825">
        <w:rPr>
          <w:rFonts w:ascii="Helvetica" w:hAnsi="Helvetica" w:cs="Helvetica"/>
        </w:rPr>
        <w:t xml:space="preserve">Consulting, with the SHPO and THPO, Keeper of the National Register of Historic Places, and the Advisory Council on Historic Preservation to evaluate the significance of historic or prehistoric properties which could be affected by </w:t>
      </w:r>
      <w:proofErr w:type="gramStart"/>
      <w:r w:rsidRPr="006F2825">
        <w:rPr>
          <w:rFonts w:ascii="Helvetica" w:hAnsi="Helvetica" w:cs="Helvetica"/>
        </w:rPr>
        <w:t>HOME work</w:t>
      </w:r>
      <w:proofErr w:type="gramEnd"/>
      <w:r w:rsidRPr="006F2825">
        <w:rPr>
          <w:rFonts w:ascii="Helvetica" w:hAnsi="Helvetica" w:cs="Helvetica"/>
        </w:rPr>
        <w:t xml:space="preserve"> and to determine how to avoid or mitigate adverse effects to significant properties from project work. </w:t>
      </w:r>
    </w:p>
    <w:p w14:paraId="196557F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FED5CA6"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Lead-Based Paint </w:t>
      </w:r>
    </w:p>
    <w:p w14:paraId="3008410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w:t>
      </w:r>
      <w:proofErr w:type="gramStart"/>
      <w:r w:rsidRPr="006F2825">
        <w:rPr>
          <w:rFonts w:ascii="Helvetica" w:hAnsi="Helvetica" w:cs="Helvetica"/>
        </w:rPr>
        <w:t>current</w:t>
      </w:r>
      <w:proofErr w:type="gramEnd"/>
      <w:r w:rsidRPr="006F2825">
        <w:rPr>
          <w:rFonts w:ascii="Helvetica" w:hAnsi="Helvetica" w:cs="Helvetica"/>
        </w:rPr>
        <w:t xml:space="preserve"> requirements of Title X of the Residential Lead Based Paint Hazard Reduction Act of 1992. The Applicant will comply with the requirements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w:t>
      </w:r>
      <w:r w:rsidRPr="006F2825">
        <w:rPr>
          <w:rFonts w:ascii="Helvetica" w:hAnsi="Helvetica" w:cs="Helvetica"/>
        </w:rPr>
        <w:lastRenderedPageBreak/>
        <w:t>X, UPCS inspections will be performed at rental properties assisted with HOME, Section 8, and other public rental properties throughout the state. </w:t>
      </w:r>
    </w:p>
    <w:p w14:paraId="47B41CA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3BD4FAC"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Noise, Facility Siting </w:t>
      </w:r>
    </w:p>
    <w:p w14:paraId="70A65B1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Noise Control Act of 1972, as amended by the Quiet communities Act of 1978, and 40 CFR part 149. </w:t>
      </w:r>
    </w:p>
    <w:p w14:paraId="39025B6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A7844D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conduct all activities in a manner to ensure internal noise levels are no more than 45 decibels and external noise levels are no more than 65 decibels.   </w:t>
      </w:r>
    </w:p>
    <w:p w14:paraId="62F5090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D690C9D"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Water Quality </w:t>
      </w:r>
    </w:p>
    <w:p w14:paraId="7215DB8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use only lead-free pipes, solder and flux for projects with a potable water system and will avoid sites and activities that have the potential to contaminate sole source aquifer areas. If the project overlies a sole source aquifer area, the Environmental Protection Agency </w:t>
      </w:r>
      <w:proofErr w:type="gramStart"/>
      <w:r w:rsidRPr="006F2825">
        <w:rPr>
          <w:rFonts w:ascii="Helvetica" w:hAnsi="Helvetica" w:cs="Helvetica"/>
        </w:rPr>
        <w:t>review</w:t>
      </w:r>
      <w:proofErr w:type="gramEnd"/>
      <w:r w:rsidRPr="006F2825">
        <w:rPr>
          <w:rFonts w:ascii="Helvetica" w:hAnsi="Helvetica" w:cs="Helvetica"/>
        </w:rPr>
        <w:t xml:space="preserve"> the project. </w:t>
      </w:r>
    </w:p>
    <w:p w14:paraId="4B935A2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EF6661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w:t>
      </w:r>
    </w:p>
    <w:p w14:paraId="7DB7EEC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4502189" w14:textId="77777777" w:rsidR="006F2825" w:rsidRPr="006F2825" w:rsidRDefault="006F2825" w:rsidP="006F2825">
      <w:pPr>
        <w:pStyle w:val="ListParagraph"/>
        <w:numPr>
          <w:ilvl w:val="0"/>
          <w:numId w:val="7"/>
        </w:numPr>
        <w:tabs>
          <w:tab w:val="left" w:pos="8820"/>
        </w:tabs>
        <w:spacing w:line="360" w:lineRule="auto"/>
        <w:rPr>
          <w:rFonts w:ascii="Helvetica" w:hAnsi="Helvetica" w:cs="Helvetica"/>
        </w:rPr>
      </w:pPr>
      <w:r w:rsidRPr="006F2825">
        <w:rPr>
          <w:rFonts w:ascii="Helvetica" w:hAnsi="Helvetica" w:cs="Helvetica"/>
        </w:rPr>
        <w:t>The Safe Drinking Water Act of 1974 (42 U.S.C. Section 201, 300(f) et seq. and U.S.C. Section 349), as amended, particularly Section 1424(e) (42 U.S.C. Section 300H-303(e)) which is intended to protect underground sources of water. No commitment for federal financial assistance can be entered into for any project which the U.S. Environmental Protection Agency determines may contaminate an aquifer which is the sole or principal drinking water source for an area.</w:t>
      </w:r>
    </w:p>
    <w:p w14:paraId="6123452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1200451" w14:textId="77777777" w:rsidR="006F2825" w:rsidRPr="006F2825" w:rsidRDefault="006F2825" w:rsidP="006F2825">
      <w:pPr>
        <w:pStyle w:val="ListParagraph"/>
        <w:numPr>
          <w:ilvl w:val="0"/>
          <w:numId w:val="7"/>
        </w:numPr>
        <w:tabs>
          <w:tab w:val="left" w:pos="8820"/>
        </w:tabs>
        <w:spacing w:line="360" w:lineRule="auto"/>
        <w:rPr>
          <w:rFonts w:ascii="Helvetica" w:hAnsi="Helvetica" w:cs="Helvetica"/>
        </w:rPr>
      </w:pPr>
      <w:r w:rsidRPr="006F2825">
        <w:rPr>
          <w:rFonts w:ascii="Helvetica" w:hAnsi="Helvetica" w:cs="Helvetica"/>
        </w:rPr>
        <w:t>The Federal Water Pollution Control Act of 1972, as amended, including the Clear Water Act of 1977, Public Law 92-212 (33 U.S.C. Section 1251, et seq.) which provides for the restoration and maintenance of the chemical, physical and biological integrity of the nation's water. </w:t>
      </w:r>
    </w:p>
    <w:p w14:paraId="64525E8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7016FB5"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lastRenderedPageBreak/>
        <w:t>Wildlife and Endangered Species  </w:t>
      </w:r>
    </w:p>
    <w:p w14:paraId="1D27469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w:t>
      </w:r>
    </w:p>
    <w:p w14:paraId="06CC3F3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4A2D0F6" w14:textId="77777777" w:rsidR="006F2825" w:rsidRPr="006F2825" w:rsidRDefault="006F2825" w:rsidP="006F2825">
      <w:pPr>
        <w:pStyle w:val="ListParagraph"/>
        <w:numPr>
          <w:ilvl w:val="0"/>
          <w:numId w:val="8"/>
        </w:numPr>
        <w:tabs>
          <w:tab w:val="left" w:pos="8820"/>
        </w:tabs>
        <w:spacing w:line="360" w:lineRule="auto"/>
        <w:rPr>
          <w:rFonts w:ascii="Helvetica" w:hAnsi="Helvetica" w:cs="Helvetica"/>
        </w:rPr>
      </w:pPr>
      <w:r w:rsidRPr="006F2825">
        <w:rPr>
          <w:rFonts w:ascii="Helvetica" w:hAnsi="Helvetica" w:cs="Helvetica"/>
        </w:rPr>
        <w:t>The Endangered Species Act of 1973, as amended (16 U.S.C. 1531 et seq.). The intent of this act is to ensure that all federally assisted projects seek to preserve endangered or threatened species. Federally authorized and funded projects must not jeopardize the continued existence of endangered and threatened species or result in the destruction or modification of habitat of such species which is determined by the U.S. Department of the Interior, after consultation with the state, to be critical; and </w:t>
      </w:r>
    </w:p>
    <w:p w14:paraId="55376A5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9F7B146" w14:textId="77777777" w:rsidR="006F2825" w:rsidRPr="006F2825" w:rsidRDefault="006F2825" w:rsidP="006F2825">
      <w:pPr>
        <w:pStyle w:val="ListParagraph"/>
        <w:numPr>
          <w:ilvl w:val="0"/>
          <w:numId w:val="8"/>
        </w:numPr>
        <w:tabs>
          <w:tab w:val="left" w:pos="8820"/>
        </w:tabs>
        <w:spacing w:line="360" w:lineRule="auto"/>
        <w:rPr>
          <w:rFonts w:ascii="Helvetica" w:hAnsi="Helvetica" w:cs="Helvetica"/>
        </w:rPr>
      </w:pPr>
      <w:r w:rsidRPr="006F2825">
        <w:rPr>
          <w:rFonts w:ascii="Helvetica" w:hAnsi="Helvetica" w:cs="Helvetica"/>
        </w:rPr>
        <w:t>The Fish and Wildlife Coordination Act of 1958, as amended, (U.S.C. 661 et seq.) which requires that wildlife conservation receives equal consideration and is coordinated with other features of water resource development programs. </w:t>
      </w:r>
    </w:p>
    <w:p w14:paraId="3E58953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760F6BB"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Wild and Scenic Rivers </w:t>
      </w:r>
    </w:p>
    <w:p w14:paraId="0DE6540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Wild and Scenic Rivers Act of 1968, as amended (16 U.S.C. 1271, et seq.). The purpose of this Act is to preserve selected rivers or sections of rivers in their free-flowing condition, to protect the water quality of such rivers and to fulfill other vital national conservation goals. Federal assistance by loan, grant, license or other mechanism may not be provided to water resources construction projects that would have a direct and adverse effect on any river included or designated for study or inclusion in the National Wild and Scenic River System. </w:t>
      </w:r>
    </w:p>
    <w:p w14:paraId="5832603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FA114DD"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Airport Hazards </w:t>
      </w:r>
    </w:p>
    <w:p w14:paraId="01AA2CB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24 CFR part 51, subpart D. </w:t>
      </w:r>
    </w:p>
    <w:p w14:paraId="788143E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2182C87"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Contamination and Toxic Substances and Explosive and Flammable Hazards </w:t>
      </w:r>
    </w:p>
    <w:p w14:paraId="4470EA1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24 CFR part 58.5(</w:t>
      </w:r>
      <w:proofErr w:type="spellStart"/>
      <w:r w:rsidRPr="006F2825">
        <w:rPr>
          <w:rFonts w:ascii="Helvetica" w:hAnsi="Helvetica" w:cs="Helvetica"/>
        </w:rPr>
        <w:t>i</w:t>
      </w:r>
      <w:proofErr w:type="spellEnd"/>
      <w:r w:rsidRPr="006F2825">
        <w:rPr>
          <w:rFonts w:ascii="Helvetica" w:hAnsi="Helvetica" w:cs="Helvetica"/>
        </w:rPr>
        <w:t>)(2) and 24 CFR part 51, subpart C.  </w:t>
      </w:r>
    </w:p>
    <w:p w14:paraId="3AD082C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C3564F4" w14:textId="77777777" w:rsidR="006F2825" w:rsidRPr="006F2825" w:rsidRDefault="006F2825" w:rsidP="006F2825">
      <w:pPr>
        <w:pStyle w:val="Heading3"/>
        <w:spacing w:before="0" w:after="0" w:line="360" w:lineRule="auto"/>
        <w:rPr>
          <w:rFonts w:ascii="Helvetica" w:hAnsi="Helvetica" w:cs="Helvetica"/>
        </w:rPr>
      </w:pPr>
      <w:bookmarkStart w:id="29" w:name="_Toc184734096"/>
      <w:bookmarkStart w:id="30" w:name="_Toc186459295"/>
      <w:bookmarkStart w:id="31" w:name="_Toc188605082"/>
      <w:r w:rsidRPr="006F2825">
        <w:rPr>
          <w:rFonts w:ascii="Helvetica" w:hAnsi="Helvetica" w:cs="Helvetica"/>
        </w:rPr>
        <w:lastRenderedPageBreak/>
        <w:t>Financial Management</w:t>
      </w:r>
      <w:bookmarkEnd w:id="29"/>
      <w:bookmarkEnd w:id="30"/>
      <w:bookmarkEnd w:id="31"/>
    </w:p>
    <w:p w14:paraId="576ED6F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applicable requirements of:  </w:t>
      </w:r>
    </w:p>
    <w:p w14:paraId="523A3C3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F24EC70" w14:textId="77777777" w:rsidR="006F2825" w:rsidRPr="006F2825" w:rsidRDefault="006F2825" w:rsidP="006F2825">
      <w:pPr>
        <w:pStyle w:val="ListParagraph"/>
        <w:numPr>
          <w:ilvl w:val="0"/>
          <w:numId w:val="9"/>
        </w:numPr>
        <w:tabs>
          <w:tab w:val="left" w:pos="8820"/>
        </w:tabs>
        <w:spacing w:line="360" w:lineRule="auto"/>
        <w:rPr>
          <w:rFonts w:ascii="Helvetica" w:hAnsi="Helvetica" w:cs="Helvetica"/>
        </w:rPr>
      </w:pPr>
      <w:r w:rsidRPr="006F2825">
        <w:rPr>
          <w:rStyle w:val="Strong"/>
          <w:rFonts w:cs="Helvetica"/>
        </w:rPr>
        <w:t xml:space="preserve">2 CFR part 200. </w:t>
      </w:r>
      <w:r w:rsidRPr="006F2825">
        <w:rPr>
          <w:rFonts w:ascii="Helvetica" w:hAnsi="Helvetica" w:cs="Helvetica"/>
        </w:rPr>
        <w:t>It will maintain a financial management system that includes records to document compliance with federal and state laws and regulations and the terms and conditions of the HOME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 </w:t>
      </w:r>
    </w:p>
    <w:p w14:paraId="668F521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34D082F" w14:textId="77777777" w:rsidR="006F2825" w:rsidRPr="006F2825" w:rsidRDefault="006F2825" w:rsidP="006F2825">
      <w:pPr>
        <w:pStyle w:val="ListParagraph"/>
        <w:numPr>
          <w:ilvl w:val="0"/>
          <w:numId w:val="9"/>
        </w:numPr>
        <w:tabs>
          <w:tab w:val="left" w:pos="8820"/>
        </w:tabs>
        <w:spacing w:line="360" w:lineRule="auto"/>
        <w:rPr>
          <w:rFonts w:ascii="Helvetica" w:hAnsi="Helvetica" w:cs="Helvetica"/>
        </w:rPr>
      </w:pPr>
      <w:r w:rsidRPr="006F2825">
        <w:rPr>
          <w:rStyle w:val="Strong"/>
          <w:rFonts w:cs="Helvetica"/>
        </w:rPr>
        <w:t>24 CFR part 92, subpart K</w:t>
      </w:r>
      <w:r w:rsidRPr="006F2825">
        <w:rPr>
          <w:rFonts w:ascii="Helvetica" w:hAnsi="Helvetica" w:cs="Helvetica"/>
        </w:rPr>
        <w:t>. It will comply with the program administration requirements relating to the following: disbursement of funds, program income, uniform administrative requirements, cost principles, audits, recordkeeping, property management and performance reports. </w:t>
      </w:r>
    </w:p>
    <w:p w14:paraId="5D3FC60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29C8A9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promptly refund to Commerce any HOME funds determined by an audit to have been spent in an unauthorized or improper manner or for ineligible activities. </w:t>
      </w:r>
    </w:p>
    <w:p w14:paraId="7A7D24A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DF4399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give Commerce, the Montana Legislative Auditor, HUD and the Comptroller General, through any authorized representatives, access to and the right to examine all records, books, papers or documents related to the award. </w:t>
      </w:r>
    </w:p>
    <w:p w14:paraId="0D5239B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67DC002"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Labor Standards </w:t>
      </w:r>
    </w:p>
    <w:p w14:paraId="413BD6F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w:t>
      </w:r>
    </w:p>
    <w:p w14:paraId="2FB3354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90E9878" w14:textId="77777777" w:rsidR="006F2825" w:rsidRPr="006F2825" w:rsidRDefault="006F2825" w:rsidP="006F2825">
      <w:pPr>
        <w:pStyle w:val="ListParagraph"/>
        <w:numPr>
          <w:ilvl w:val="0"/>
          <w:numId w:val="10"/>
        </w:numPr>
        <w:tabs>
          <w:tab w:val="left" w:pos="8820"/>
        </w:tabs>
        <w:spacing w:line="360" w:lineRule="auto"/>
        <w:rPr>
          <w:rFonts w:ascii="Helvetica" w:hAnsi="Helvetica" w:cs="Helvetica"/>
        </w:rPr>
      </w:pPr>
      <w:r w:rsidRPr="006F2825">
        <w:rPr>
          <w:rStyle w:val="Strong"/>
          <w:rFonts w:cs="Helvetica"/>
        </w:rPr>
        <w:t>State regulations regarding the administration and enforcement of labor standards.</w:t>
      </w:r>
      <w:r w:rsidRPr="006F2825">
        <w:rPr>
          <w:rFonts w:ascii="Helvetica" w:hAnsi="Helvetica" w:cs="Helvetica"/>
          <w:b/>
          <w:bCs/>
        </w:rPr>
        <w:t xml:space="preserve"> </w:t>
      </w:r>
      <w:r w:rsidRPr="006F2825">
        <w:rPr>
          <w:rFonts w:ascii="Helvetica" w:hAnsi="Helvetica" w:cs="Helvetica"/>
        </w:rPr>
        <w:t xml:space="preserve">Montana's prevailing wage law applies to contracts </w:t>
      </w:r>
      <w:proofErr w:type="gramStart"/>
      <w:r w:rsidRPr="006F2825">
        <w:rPr>
          <w:rFonts w:ascii="Helvetica" w:hAnsi="Helvetica" w:cs="Helvetica"/>
        </w:rPr>
        <w:t>entered into</w:t>
      </w:r>
      <w:proofErr w:type="gramEnd"/>
      <w:r w:rsidRPr="006F2825">
        <w:rPr>
          <w:rFonts w:ascii="Helvetica" w:hAnsi="Helvetica" w:cs="Helvetica"/>
        </w:rPr>
        <w:t xml:space="preserve"> for construction services or non-construction services let by a county or municipality in which the total cost of the contract is $25,000 or more. It requires that bidders </w:t>
      </w:r>
      <w:r w:rsidRPr="006F2825">
        <w:rPr>
          <w:rFonts w:ascii="Helvetica" w:hAnsi="Helvetica" w:cs="Helvetica"/>
        </w:rPr>
        <w:lastRenderedPageBreak/>
        <w:t>on contracts pay a set rate of compensation, including employee benefits, and that at least 50% of the employees of each contractor working on the jobs be bona fide Montana residents. </w:t>
      </w:r>
    </w:p>
    <w:p w14:paraId="0FFBDA4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BF0E553" w14:textId="77777777" w:rsidR="006F2825" w:rsidRPr="006F2825" w:rsidRDefault="006F2825" w:rsidP="006F2825">
      <w:pPr>
        <w:pStyle w:val="ListParagraph"/>
        <w:numPr>
          <w:ilvl w:val="0"/>
          <w:numId w:val="10"/>
        </w:numPr>
        <w:tabs>
          <w:tab w:val="left" w:pos="8820"/>
        </w:tabs>
        <w:spacing w:line="360" w:lineRule="auto"/>
        <w:rPr>
          <w:rFonts w:ascii="Helvetica" w:hAnsi="Helvetica" w:cs="Helvetica"/>
        </w:rPr>
      </w:pPr>
      <w:r w:rsidRPr="006F2825">
        <w:rPr>
          <w:rStyle w:val="Strong"/>
          <w:rFonts w:cs="Helvetica"/>
        </w:rPr>
        <w:t>Davis-Bacon Act, as amended</w:t>
      </w:r>
      <w:r w:rsidRPr="006F2825">
        <w:rPr>
          <w:rFonts w:ascii="Helvetica" w:hAnsi="Helvetica" w:cs="Helvetica"/>
        </w:rPr>
        <w:t xml:space="preserve"> (40 USC 3141). For projects with 12 or more HOME-assisted units, the act mandates that all laborers and mechanics be paid unconditionally and not less often than once a week, and without subsequent deduction or rebate on any account except “permissible” salary deductions, the full amounts due at the time of payments, computed wage rates not less than those contained in the wage determination issued by the US Department of Labor. Weekly compliance statements and payrolls are required to be submitted to the federally funded recipient by the contractor.</w:t>
      </w:r>
    </w:p>
    <w:p w14:paraId="739A88B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A7B3C48" w14:textId="77777777" w:rsidR="006F2825" w:rsidRPr="006F2825" w:rsidRDefault="006F2825" w:rsidP="006F2825">
      <w:pPr>
        <w:pStyle w:val="ListParagraph"/>
        <w:numPr>
          <w:ilvl w:val="0"/>
          <w:numId w:val="10"/>
        </w:numPr>
        <w:tabs>
          <w:tab w:val="left" w:pos="8820"/>
        </w:tabs>
        <w:spacing w:line="360" w:lineRule="auto"/>
        <w:rPr>
          <w:rFonts w:ascii="Helvetica" w:hAnsi="Helvetica" w:cs="Helvetica"/>
        </w:rPr>
      </w:pPr>
      <w:r w:rsidRPr="006F2825">
        <w:rPr>
          <w:rStyle w:val="Strong"/>
          <w:rFonts w:cs="Helvetica"/>
        </w:rPr>
        <w:t>Contract Work Hours and Safety Standards Act</w:t>
      </w:r>
      <w:r w:rsidRPr="006F2825">
        <w:rPr>
          <w:rFonts w:ascii="Helvetica" w:hAnsi="Helvetica" w:cs="Helvetica"/>
        </w:rPr>
        <w:t xml:space="preserve"> (40 U.S.C. 327 et seq.). According to the act, no contract work may involve or require laborers or mechanics to work </w:t>
      </w:r>
      <w:proofErr w:type="gramStart"/>
      <w:r w:rsidRPr="006F2825">
        <w:rPr>
          <w:rFonts w:ascii="Helvetica" w:hAnsi="Helvetica" w:cs="Helvetica"/>
        </w:rPr>
        <w:t>in excess of</w:t>
      </w:r>
      <w:proofErr w:type="gramEnd"/>
      <w:r w:rsidRPr="006F2825">
        <w:rPr>
          <w:rFonts w:ascii="Helvetica" w:hAnsi="Helvetica" w:cs="Helvetica"/>
        </w:rPr>
        <w:t xml:space="preserve"> eight hours in a calendar day, or </w:t>
      </w:r>
      <w:proofErr w:type="gramStart"/>
      <w:r w:rsidRPr="006F2825">
        <w:rPr>
          <w:rFonts w:ascii="Helvetica" w:hAnsi="Helvetica" w:cs="Helvetica"/>
        </w:rPr>
        <w:t>in excess of</w:t>
      </w:r>
      <w:proofErr w:type="gramEnd"/>
      <w:r w:rsidRPr="006F2825">
        <w:rPr>
          <w:rFonts w:ascii="Helvetica" w:hAnsi="Helvetica" w:cs="Helvetica"/>
        </w:rPr>
        <w:t xml:space="preserve">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 </w:t>
      </w:r>
    </w:p>
    <w:p w14:paraId="34C4565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B324789" w14:textId="77777777" w:rsidR="006F2825" w:rsidRPr="006F2825" w:rsidRDefault="006F2825" w:rsidP="006F2825">
      <w:pPr>
        <w:pStyle w:val="ListParagraph"/>
        <w:numPr>
          <w:ilvl w:val="0"/>
          <w:numId w:val="10"/>
        </w:numPr>
        <w:tabs>
          <w:tab w:val="left" w:pos="8820"/>
        </w:tabs>
        <w:spacing w:line="360" w:lineRule="auto"/>
        <w:rPr>
          <w:rFonts w:ascii="Helvetica" w:hAnsi="Helvetica" w:cs="Helvetica"/>
        </w:rPr>
      </w:pPr>
      <w:r w:rsidRPr="006F2825">
        <w:rPr>
          <w:rStyle w:val="Strong"/>
          <w:rFonts w:cs="Helvetica"/>
        </w:rPr>
        <w:t>Federal Fair Labor Standards Act</w:t>
      </w:r>
      <w:r w:rsidRPr="006F2825">
        <w:rPr>
          <w:rFonts w:ascii="Helvetica" w:hAnsi="Helvetica" w:cs="Helvetica"/>
        </w:rPr>
        <w:t xml:space="preserve"> (29 U.S.C.S. 201 et seq.). The act requires that covered employees be paid at least the minimum prescribed wage, and that they be paid one and one-half times their basic </w:t>
      </w:r>
      <w:proofErr w:type="gramStart"/>
      <w:r w:rsidRPr="006F2825">
        <w:rPr>
          <w:rFonts w:ascii="Helvetica" w:hAnsi="Helvetica" w:cs="Helvetica"/>
        </w:rPr>
        <w:t>wage rate</w:t>
      </w:r>
      <w:proofErr w:type="gramEnd"/>
      <w:r w:rsidRPr="006F2825">
        <w:rPr>
          <w:rFonts w:ascii="Helvetica" w:hAnsi="Helvetica" w:cs="Helvetica"/>
        </w:rPr>
        <w:t xml:space="preserve"> for all hours worked </w:t>
      </w:r>
      <w:proofErr w:type="gramStart"/>
      <w:r w:rsidRPr="006F2825">
        <w:rPr>
          <w:rFonts w:ascii="Helvetica" w:hAnsi="Helvetica" w:cs="Helvetica"/>
        </w:rPr>
        <w:t>in excess of</w:t>
      </w:r>
      <w:proofErr w:type="gramEnd"/>
      <w:r w:rsidRPr="006F2825">
        <w:rPr>
          <w:rFonts w:ascii="Helvetica" w:hAnsi="Helvetica" w:cs="Helvetica"/>
        </w:rPr>
        <w:t xml:space="preserve"> the prescribed workweek. </w:t>
      </w:r>
    </w:p>
    <w:p w14:paraId="02EF487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0BC7E50"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Legal Authority </w:t>
      </w:r>
    </w:p>
    <w:p w14:paraId="4A467E8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possesses legal authority to apply for HOME funds and to execute the proposed project under Montana law and, if selected to receive a HOME award, will make all efforts necessary to assure timely and effective implementation of the project activities described in the submitted application. </w:t>
      </w:r>
    </w:p>
    <w:p w14:paraId="0D7206F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6A823BD2"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Lobbying </w:t>
      </w:r>
    </w:p>
    <w:p w14:paraId="213DDE6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certifies that: </w:t>
      </w:r>
    </w:p>
    <w:p w14:paraId="5D8ACE1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1114809" w14:textId="77777777" w:rsidR="006F2825" w:rsidRPr="006F2825" w:rsidRDefault="006F2825" w:rsidP="006F2825">
      <w:pPr>
        <w:pStyle w:val="ListParagraph"/>
        <w:numPr>
          <w:ilvl w:val="0"/>
          <w:numId w:val="11"/>
        </w:numPr>
        <w:tabs>
          <w:tab w:val="left" w:pos="8820"/>
        </w:tabs>
        <w:spacing w:line="360" w:lineRule="auto"/>
        <w:rPr>
          <w:rFonts w:ascii="Helvetica" w:hAnsi="Helvetica" w:cs="Helvetica"/>
        </w:rPr>
      </w:pPr>
      <w:r w:rsidRPr="006F2825">
        <w:rPr>
          <w:rFonts w:ascii="Helvetica" w:hAnsi="Helvetica" w:cs="Helvetica"/>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F05488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8BC32EC" w14:textId="77777777" w:rsidR="006F2825" w:rsidRPr="006F2825" w:rsidRDefault="006F2825" w:rsidP="006F2825">
      <w:pPr>
        <w:pStyle w:val="ListParagraph"/>
        <w:numPr>
          <w:ilvl w:val="0"/>
          <w:numId w:val="11"/>
        </w:numPr>
        <w:tabs>
          <w:tab w:val="left" w:pos="8820"/>
        </w:tabs>
        <w:spacing w:line="360" w:lineRule="auto"/>
        <w:rPr>
          <w:rFonts w:ascii="Helvetica" w:hAnsi="Helvetica" w:cs="Helvetica"/>
        </w:rPr>
      </w:pPr>
      <w:r w:rsidRPr="006F2825">
        <w:rPr>
          <w:rFonts w:ascii="Helvetica" w:hAnsi="Helvetica" w:cs="Helvetica"/>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 </w:t>
      </w:r>
    </w:p>
    <w:p w14:paraId="36FA2D2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6A1F09A" w14:textId="77777777" w:rsidR="006F2825" w:rsidRPr="006F2825" w:rsidRDefault="006F2825" w:rsidP="006F2825">
      <w:pPr>
        <w:pStyle w:val="ListParagraph"/>
        <w:numPr>
          <w:ilvl w:val="0"/>
          <w:numId w:val="11"/>
        </w:numPr>
        <w:tabs>
          <w:tab w:val="left" w:pos="8820"/>
        </w:tabs>
        <w:spacing w:line="360" w:lineRule="auto"/>
        <w:rPr>
          <w:rFonts w:ascii="Helvetica" w:hAnsi="Helvetica" w:cs="Helvetica"/>
        </w:rPr>
      </w:pPr>
      <w:r w:rsidRPr="006F2825">
        <w:rPr>
          <w:rFonts w:ascii="Helvetica" w:hAnsi="Helvetica" w:cs="Helvetica"/>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6F2825">
        <w:rPr>
          <w:rFonts w:ascii="Helvetica" w:hAnsi="Helvetica" w:cs="Helvetica"/>
        </w:rPr>
        <w:t>entering into</w:t>
      </w:r>
      <w:proofErr w:type="gramEnd"/>
      <w:r w:rsidRPr="006F2825">
        <w:rPr>
          <w:rFonts w:ascii="Helvetica" w:hAnsi="Helvetica" w:cs="Helvetica"/>
        </w:rPr>
        <w:t xml:space="preserve"> this transaction imposed by Section 1352, Title 31, U.S. Code. Any person who fails to file the required certification shall be subject to a civil penalty of not less than $10,000 and not more than $100,000 for each such failure. </w:t>
      </w:r>
    </w:p>
    <w:p w14:paraId="7D9824D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50C9AD89"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Political Activity </w:t>
      </w:r>
    </w:p>
    <w:p w14:paraId="6413366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comply with the Hatch Act (5 U.S.C. 1501, et seq.; 5 CFR Part 151), which restricts the political activity of individuals principally employed by a state, municipality or local agency in connection with a program financed in whole or in part by federal loans or grants. An affected employee may not be a candidate for public office in a partisan election. </w:t>
      </w:r>
    </w:p>
    <w:p w14:paraId="501B4B9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22F937B"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Procurement </w:t>
      </w:r>
    </w:p>
    <w:p w14:paraId="3639B54B" w14:textId="77777777" w:rsidR="006F2825" w:rsidRDefault="006F2825" w:rsidP="006F2825">
      <w:pPr>
        <w:tabs>
          <w:tab w:val="left" w:pos="8820"/>
        </w:tabs>
        <w:spacing w:line="360" w:lineRule="auto"/>
        <w:rPr>
          <w:rFonts w:ascii="Helvetica" w:hAnsi="Helvetica" w:cs="Helvetica"/>
        </w:rPr>
      </w:pPr>
      <w:r w:rsidRPr="006F2825">
        <w:rPr>
          <w:rFonts w:ascii="Helvetica" w:hAnsi="Helvetica" w:cs="Helvetica"/>
        </w:rPr>
        <w:t>All services will be procured in a manner that provides fair and unbiased, full and open competition, without conflicts of interest in accordance with 24 CFR 92.356 and 2 CFR 200.  </w:t>
      </w:r>
    </w:p>
    <w:p w14:paraId="44AC3E5D" w14:textId="77777777" w:rsidR="006F2825" w:rsidRPr="006F2825" w:rsidRDefault="006F2825" w:rsidP="006F2825">
      <w:pPr>
        <w:tabs>
          <w:tab w:val="left" w:pos="8820"/>
        </w:tabs>
        <w:spacing w:line="360" w:lineRule="auto"/>
        <w:rPr>
          <w:rFonts w:ascii="Helvetica" w:hAnsi="Helvetica" w:cs="Helvetica"/>
        </w:rPr>
      </w:pPr>
    </w:p>
    <w:p w14:paraId="5EECCF64" w14:textId="77777777" w:rsidR="006F2825" w:rsidRPr="006F2825" w:rsidRDefault="006F2825" w:rsidP="006F2825">
      <w:pPr>
        <w:pStyle w:val="Heading3"/>
        <w:spacing w:before="0" w:after="0" w:line="360" w:lineRule="auto"/>
        <w:rPr>
          <w:rFonts w:ascii="Helvetica" w:hAnsi="Helvetica" w:cs="Helvetica"/>
        </w:rPr>
      </w:pPr>
      <w:bookmarkStart w:id="32" w:name="_Toc184734097"/>
      <w:bookmarkStart w:id="33" w:name="_Toc186459296"/>
      <w:bookmarkStart w:id="34" w:name="_Toc188605083"/>
      <w:r w:rsidRPr="006F2825">
        <w:rPr>
          <w:rFonts w:ascii="Helvetica" w:hAnsi="Helvetica" w:cs="Helvetica"/>
        </w:rPr>
        <w:t>Applicant:</w:t>
      </w:r>
      <w:bookmarkEnd w:id="32"/>
      <w:bookmarkEnd w:id="33"/>
      <w:bookmarkEnd w:id="34"/>
      <w:r w:rsidRPr="006F2825">
        <w:rPr>
          <w:rFonts w:ascii="Helvetica" w:hAnsi="Helvetica" w:cs="Helvetica"/>
        </w:rPr>
        <w:t>  </w:t>
      </w:r>
    </w:p>
    <w:p w14:paraId="3DDD24AB" w14:textId="00BABAE3" w:rsidR="006F2825" w:rsidRPr="006F2825" w:rsidRDefault="006F2825" w:rsidP="006F2825">
      <w:pPr>
        <w:spacing w:line="360" w:lineRule="auto"/>
        <w:rPr>
          <w:rFonts w:ascii="Helvetica" w:hAnsi="Helvetica" w:cs="Helvetica"/>
        </w:rPr>
      </w:pPr>
      <w:r w:rsidRPr="006F2825">
        <w:rPr>
          <w:rFonts w:ascii="Helvetica" w:hAnsi="Helvetica" w:cs="Helvetica"/>
        </w:rPr>
        <w:t xml:space="preserve">Signed: </w:t>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sidRPr="006F2825">
        <w:rPr>
          <w:rFonts w:ascii="Helvetica" w:hAnsi="Helvetica" w:cs="Helvetica"/>
        </w:rPr>
        <w:t> </w:t>
      </w:r>
    </w:p>
    <w:p w14:paraId="67D478D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D2C4C82" w14:textId="1511228A" w:rsidR="006F2825" w:rsidRPr="006F2825" w:rsidRDefault="006F2825" w:rsidP="006F2825">
      <w:pPr>
        <w:spacing w:line="360" w:lineRule="auto"/>
        <w:rPr>
          <w:rFonts w:ascii="Helvetica" w:hAnsi="Helvetica" w:cs="Helvetica"/>
        </w:rPr>
      </w:pPr>
      <w:r w:rsidRPr="006F2825">
        <w:rPr>
          <w:rFonts w:ascii="Helvetica" w:hAnsi="Helvetica" w:cs="Helvetica"/>
        </w:rPr>
        <w:t xml:space="preserve">Name: </w:t>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sidRPr="006F2825">
        <w:rPr>
          <w:rFonts w:ascii="Helvetica" w:hAnsi="Helvetica" w:cs="Helvetica"/>
        </w:rPr>
        <w:t> </w:t>
      </w:r>
    </w:p>
    <w:p w14:paraId="077FFBD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3EDD839" w14:textId="0E314ED0" w:rsidR="006F2825" w:rsidRPr="006F2825" w:rsidRDefault="006F2825" w:rsidP="006F2825">
      <w:pPr>
        <w:spacing w:line="360" w:lineRule="auto"/>
        <w:rPr>
          <w:rFonts w:ascii="Helvetica" w:hAnsi="Helvetica" w:cs="Helvetica"/>
        </w:rPr>
      </w:pPr>
      <w:r w:rsidRPr="006F2825">
        <w:rPr>
          <w:rFonts w:ascii="Helvetica" w:hAnsi="Helvetica" w:cs="Helvetica"/>
        </w:rPr>
        <w:t xml:space="preserve">Title: </w:t>
      </w:r>
      <w:r w:rsidRPr="006F2825">
        <w:rPr>
          <w:rFonts w:ascii="Helvetica" w:hAnsi="Helvetica" w:cs="Helvetica"/>
          <w:u w:val="single"/>
        </w:rPr>
        <w:tab/>
      </w:r>
      <w:r w:rsidRPr="006F2825">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sidRPr="006F2825">
        <w:rPr>
          <w:rFonts w:ascii="Helvetica" w:hAnsi="Helvetica" w:cs="Helvetica"/>
        </w:rPr>
        <w:t>__</w:t>
      </w:r>
      <w:r w:rsidRPr="006F2825">
        <w:rPr>
          <w:rFonts w:ascii="Helvetica" w:hAnsi="Helvetica" w:cs="Helvetica"/>
          <w:u w:val="single"/>
        </w:rPr>
        <w:tab/>
      </w:r>
      <w:r w:rsidRPr="006F2825">
        <w:rPr>
          <w:rFonts w:ascii="Helvetica" w:hAnsi="Helvetica" w:cs="Helvetica"/>
        </w:rPr>
        <w:t> </w:t>
      </w:r>
    </w:p>
    <w:p w14:paraId="668CF07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7F25621" w14:textId="25842057" w:rsidR="006F2825" w:rsidRPr="006F2825" w:rsidRDefault="006F2825" w:rsidP="006F2825">
      <w:pPr>
        <w:spacing w:line="360" w:lineRule="auto"/>
        <w:rPr>
          <w:rFonts w:ascii="Helvetica" w:hAnsi="Helvetica" w:cs="Helvetica"/>
        </w:rPr>
      </w:pPr>
      <w:r w:rsidRPr="006F2825">
        <w:rPr>
          <w:rFonts w:ascii="Helvetica" w:hAnsi="Helvetica" w:cs="Helvetica"/>
        </w:rPr>
        <w:t>Date: _________________________________</w:t>
      </w:r>
      <w:r>
        <w:rPr>
          <w:rFonts w:ascii="Helvetica" w:hAnsi="Helvetica" w:cs="Helvetica"/>
          <w:u w:val="single"/>
        </w:rPr>
        <w:tab/>
      </w:r>
      <w:r w:rsidRPr="006F2825">
        <w:rPr>
          <w:rFonts w:ascii="Helvetica" w:hAnsi="Helvetica" w:cs="Helvetica"/>
        </w:rPr>
        <w:t> </w:t>
      </w:r>
    </w:p>
    <w:p w14:paraId="36DF19B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7EA4046" w14:textId="175EB22B" w:rsidR="006F2825" w:rsidRPr="006F2825" w:rsidRDefault="006F2825" w:rsidP="006F2825">
      <w:pPr>
        <w:spacing w:line="360" w:lineRule="auto"/>
        <w:rPr>
          <w:rFonts w:ascii="Helvetica" w:hAnsi="Helvetica" w:cs="Helvetica"/>
        </w:rPr>
      </w:pPr>
      <w:r w:rsidRPr="006F2825">
        <w:rPr>
          <w:rFonts w:ascii="Helvetica" w:hAnsi="Helvetica" w:cs="Helvetica"/>
        </w:rPr>
        <w:t xml:space="preserve">UEI Number: </w:t>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Pr>
          <w:rFonts w:ascii="Helvetica" w:hAnsi="Helvetica" w:cs="Helvetica"/>
          <w:u w:val="single"/>
        </w:rPr>
        <w:tab/>
      </w:r>
      <w:r w:rsidRPr="006F2825">
        <w:rPr>
          <w:rFonts w:ascii="Helvetica" w:hAnsi="Helvetica" w:cs="Helvetica"/>
        </w:rPr>
        <w:t> </w:t>
      </w:r>
    </w:p>
    <w:p w14:paraId="60B07925" w14:textId="77777777" w:rsidR="006F2825" w:rsidRPr="006F2825" w:rsidRDefault="006F2825" w:rsidP="006F2825">
      <w:pPr>
        <w:spacing w:line="360" w:lineRule="auto"/>
        <w:rPr>
          <w:rFonts w:ascii="Helvetica" w:eastAsia="Times New Roman" w:hAnsi="Helvetica" w:cs="Helvetica"/>
          <w:b/>
          <w:bCs/>
          <w:color w:val="112F60"/>
          <w:kern w:val="0"/>
          <w:sz w:val="32"/>
          <w:szCs w:val="28"/>
          <w14:ligatures w14:val="none"/>
        </w:rPr>
      </w:pPr>
      <w:r w:rsidRPr="006F2825">
        <w:rPr>
          <w:rFonts w:ascii="Helvetica" w:hAnsi="Helvetica" w:cs="Helvetica"/>
        </w:rPr>
        <w:br w:type="page"/>
      </w:r>
    </w:p>
    <w:p w14:paraId="6D2477BA" w14:textId="77777777" w:rsidR="006F2825" w:rsidRPr="006F2825" w:rsidRDefault="006F2825" w:rsidP="006F2825">
      <w:pPr>
        <w:pStyle w:val="Heading2"/>
        <w:spacing w:before="0" w:after="0" w:line="360" w:lineRule="auto"/>
        <w:rPr>
          <w:rFonts w:ascii="Helvetica" w:hAnsi="Helvetica" w:cs="Helvetica"/>
          <w:b/>
          <w:bCs/>
        </w:rPr>
      </w:pPr>
      <w:bookmarkStart w:id="35" w:name="_Toc188605084"/>
      <w:r w:rsidRPr="006F2825">
        <w:rPr>
          <w:rFonts w:ascii="Helvetica" w:hAnsi="Helvetica" w:cs="Helvetica"/>
          <w:b/>
          <w:bCs/>
        </w:rPr>
        <w:lastRenderedPageBreak/>
        <w:t>Montana HTF Certification for Application</w:t>
      </w:r>
      <w:bookmarkEnd w:id="35"/>
    </w:p>
    <w:p w14:paraId="2B11FB01" w14:textId="77777777" w:rsidR="006F2825" w:rsidRPr="006F2825" w:rsidRDefault="006F2825" w:rsidP="006F2825">
      <w:pPr>
        <w:pStyle w:val="Heading3"/>
        <w:spacing w:before="0" w:after="0" w:line="360" w:lineRule="auto"/>
        <w:rPr>
          <w:rFonts w:ascii="Helvetica" w:hAnsi="Helvetica" w:cs="Helvetica"/>
        </w:rPr>
      </w:pPr>
      <w:bookmarkStart w:id="36" w:name="_Toc184734099"/>
      <w:bookmarkStart w:id="37" w:name="_Toc186459298"/>
      <w:bookmarkStart w:id="38" w:name="_Toc188605085"/>
      <w:r w:rsidRPr="006F2825">
        <w:rPr>
          <w:rFonts w:ascii="Helvetica" w:hAnsi="Helvetica" w:cs="Helvetica"/>
        </w:rPr>
        <w:t>The Applicant hereby certifies that:</w:t>
      </w:r>
      <w:bookmarkEnd w:id="36"/>
      <w:bookmarkEnd w:id="37"/>
      <w:bookmarkEnd w:id="38"/>
      <w:r w:rsidRPr="006F2825">
        <w:rPr>
          <w:rFonts w:ascii="Helvetica" w:hAnsi="Helvetica" w:cs="Helvetica"/>
        </w:rPr>
        <w:t> </w:t>
      </w:r>
    </w:p>
    <w:p w14:paraId="6BD7268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comply with all requirements established by the Montana Department of Commerce and applicable state laws, regulations, and administrative procedures and all Montana Housing Trust Fund program requirements. </w:t>
      </w:r>
    </w:p>
    <w:p w14:paraId="37ED3E9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386058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It will comply with the terms, conditions, selection criteria, and procedures established by the HTF program and expressly waives any statutory or common law right it may have to challenge the legitimacy and propriety of these terms, conditions, criteria, and procedures </w:t>
      </w:r>
      <w:proofErr w:type="gramStart"/>
      <w:r w:rsidRPr="006F2825">
        <w:rPr>
          <w:rFonts w:ascii="Helvetica" w:hAnsi="Helvetica" w:cs="Helvetica"/>
        </w:rPr>
        <w:t>in the event that</w:t>
      </w:r>
      <w:proofErr w:type="gramEnd"/>
      <w:r w:rsidRPr="006F2825">
        <w:rPr>
          <w:rFonts w:ascii="Helvetica" w:hAnsi="Helvetica" w:cs="Helvetica"/>
        </w:rPr>
        <w:t xml:space="preserve"> it is not selected for an award of HTF funds. </w:t>
      </w:r>
    </w:p>
    <w:p w14:paraId="678F2FD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B2B012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acknowledges and understands that specific statutory and regulatory requirements apply to and restrict the Applicant’s actions before and after an award for HTF funds is made. </w:t>
      </w:r>
    </w:p>
    <w:p w14:paraId="3BD7276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80F8125" w14:textId="77777777" w:rsidR="006F2825" w:rsidRPr="006F2825" w:rsidRDefault="006F2825" w:rsidP="006F2825">
      <w:pPr>
        <w:pStyle w:val="Heading3"/>
        <w:spacing w:before="0" w:after="0" w:line="360" w:lineRule="auto"/>
        <w:rPr>
          <w:rFonts w:ascii="Helvetica" w:hAnsi="Helvetica" w:cs="Helvetica"/>
        </w:rPr>
      </w:pPr>
      <w:bookmarkStart w:id="39" w:name="_Toc184734100"/>
      <w:bookmarkStart w:id="40" w:name="_Toc186459299"/>
      <w:bookmarkStart w:id="41" w:name="_Toc188605086"/>
      <w:r w:rsidRPr="006F2825">
        <w:rPr>
          <w:rFonts w:ascii="Helvetica" w:hAnsi="Helvetica" w:cs="Helvetica"/>
        </w:rPr>
        <w:t>National Objective</w:t>
      </w:r>
      <w:bookmarkEnd w:id="39"/>
      <w:bookmarkEnd w:id="40"/>
      <w:bookmarkEnd w:id="41"/>
      <w:r w:rsidRPr="006F2825">
        <w:rPr>
          <w:rFonts w:ascii="Helvetica" w:hAnsi="Helvetica" w:cs="Helvetica"/>
        </w:rPr>
        <w:t> </w:t>
      </w:r>
    </w:p>
    <w:p w14:paraId="15DA436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It will complete a project that increases or preserves the supply of decent, safe, sanitary and affordable housing, with primary </w:t>
      </w:r>
      <w:proofErr w:type="gramStart"/>
      <w:r w:rsidRPr="006F2825">
        <w:rPr>
          <w:rFonts w:ascii="Helvetica" w:hAnsi="Helvetica" w:cs="Helvetica"/>
        </w:rPr>
        <w:t>attention</w:t>
      </w:r>
      <w:proofErr w:type="gramEnd"/>
      <w:r w:rsidRPr="006F2825">
        <w:rPr>
          <w:rFonts w:ascii="Helvetica" w:hAnsi="Helvetica" w:cs="Helvetica"/>
        </w:rPr>
        <w:t xml:space="preserve"> to rental housing for extremely low-income and very low-income households, including homeless families.   </w:t>
      </w:r>
    </w:p>
    <w:p w14:paraId="7158B3E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2F9F3C3" w14:textId="77777777" w:rsidR="006F2825" w:rsidRPr="006F2825" w:rsidRDefault="006F2825" w:rsidP="006F2825">
      <w:pPr>
        <w:pStyle w:val="Heading3"/>
        <w:spacing w:before="0" w:after="0" w:line="360" w:lineRule="auto"/>
        <w:rPr>
          <w:rFonts w:ascii="Helvetica" w:hAnsi="Helvetica" w:cs="Helvetica"/>
        </w:rPr>
      </w:pPr>
      <w:bookmarkStart w:id="42" w:name="_Toc184734101"/>
      <w:bookmarkStart w:id="43" w:name="_Toc186459300"/>
      <w:bookmarkStart w:id="44" w:name="_Toc188605087"/>
      <w:r w:rsidRPr="006F2825">
        <w:rPr>
          <w:rFonts w:ascii="Helvetica" w:hAnsi="Helvetica" w:cs="Helvetica"/>
        </w:rPr>
        <w:t>State Objectives</w:t>
      </w:r>
      <w:bookmarkEnd w:id="42"/>
      <w:bookmarkEnd w:id="43"/>
      <w:bookmarkEnd w:id="44"/>
      <w:r w:rsidRPr="006F2825">
        <w:rPr>
          <w:rFonts w:ascii="Helvetica" w:hAnsi="Helvetica" w:cs="Helvetica"/>
        </w:rPr>
        <w:t> </w:t>
      </w:r>
    </w:p>
    <w:p w14:paraId="7A097A0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It will complete project activities that meet one or more of the goals and objectives established in the most current version of the Montana Consolidated Plan.  </w:t>
      </w:r>
    </w:p>
    <w:p w14:paraId="589C021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408FD33" w14:textId="77777777" w:rsidR="006F2825" w:rsidRPr="006F2825" w:rsidRDefault="006F2825" w:rsidP="006F2825">
      <w:pPr>
        <w:pStyle w:val="Heading3"/>
        <w:spacing w:before="0" w:after="0" w:line="360" w:lineRule="auto"/>
        <w:rPr>
          <w:rFonts w:ascii="Helvetica" w:hAnsi="Helvetica" w:cs="Helvetica"/>
        </w:rPr>
      </w:pPr>
      <w:bookmarkStart w:id="45" w:name="_Toc184734102"/>
      <w:bookmarkStart w:id="46" w:name="_Toc186459301"/>
      <w:bookmarkStart w:id="47" w:name="_Toc188605088"/>
      <w:r w:rsidRPr="006F2825">
        <w:rPr>
          <w:rFonts w:ascii="Helvetica" w:hAnsi="Helvetica" w:cs="Helvetica"/>
        </w:rPr>
        <w:t>Acquisition, Displacement and Relocation</w:t>
      </w:r>
      <w:bookmarkEnd w:id="45"/>
      <w:bookmarkEnd w:id="46"/>
      <w:bookmarkEnd w:id="47"/>
    </w:p>
    <w:p w14:paraId="17E68D5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minimize displacement </w:t>
      </w:r>
      <w:proofErr w:type="gramStart"/>
      <w:r w:rsidRPr="006F2825">
        <w:rPr>
          <w:rFonts w:ascii="Helvetica" w:hAnsi="Helvetica" w:cs="Helvetica"/>
        </w:rPr>
        <w:t>as a result of</w:t>
      </w:r>
      <w:proofErr w:type="gramEnd"/>
      <w:r w:rsidRPr="006F2825">
        <w:rPr>
          <w:rFonts w:ascii="Helvetica" w:hAnsi="Helvetica" w:cs="Helvetica"/>
        </w:rPr>
        <w:t xml:space="preserve"> acquisition, rehabilitation or demolition activities assisted with HTF funds.  It will comply with the Uniform </w:t>
      </w:r>
      <w:r w:rsidRPr="006F2825">
        <w:rPr>
          <w:rStyle w:val="Strong"/>
          <w:rFonts w:cs="Helvetica"/>
        </w:rPr>
        <w:t xml:space="preserve">Relocation Assistance and Real Property Acquisition Policies Act of 1970, </w:t>
      </w:r>
      <w:r w:rsidRPr="006F2825">
        <w:rPr>
          <w:rFonts w:ascii="Helvetica" w:hAnsi="Helvetica" w:cs="Helvetica"/>
        </w:rPr>
        <w:t xml:space="preserve">as amended, the implementing regulations 49 CFR part 24 and 24 CFR §93.352. The </w:t>
      </w:r>
      <w:r w:rsidRPr="006F2825">
        <w:rPr>
          <w:rFonts w:ascii="Helvetica" w:hAnsi="Helvetica" w:cs="Helvetica"/>
        </w:rPr>
        <w:lastRenderedPageBreak/>
        <w:t xml:space="preserve">Applicant will provide uniform, fair and equitable treatment </w:t>
      </w:r>
      <w:proofErr w:type="gramStart"/>
      <w:r w:rsidRPr="006F2825">
        <w:rPr>
          <w:rFonts w:ascii="Helvetica" w:hAnsi="Helvetica" w:cs="Helvetica"/>
        </w:rPr>
        <w:t>of</w:t>
      </w:r>
      <w:proofErr w:type="gramEnd"/>
      <w:r w:rsidRPr="006F2825">
        <w:rPr>
          <w:rFonts w:ascii="Helvetica" w:hAnsi="Helvetica" w:cs="Helvetica"/>
        </w:rPr>
        <w:t xml:space="preserve"> </w:t>
      </w:r>
      <w:proofErr w:type="gramStart"/>
      <w:r w:rsidRPr="006F2825">
        <w:rPr>
          <w:rFonts w:ascii="Helvetica" w:hAnsi="Helvetica" w:cs="Helvetica"/>
        </w:rPr>
        <w:t>persons</w:t>
      </w:r>
      <w:proofErr w:type="gramEnd"/>
      <w:r w:rsidRPr="006F2825">
        <w:rPr>
          <w:rFonts w:ascii="Helvetica" w:hAnsi="Helvetica" w:cs="Helvetica"/>
        </w:rPr>
        <w:t xml:space="preserve"> who are displaced in connection with project activities or whose real property is acquired.  </w:t>
      </w:r>
    </w:p>
    <w:p w14:paraId="02C9B168" w14:textId="77777777" w:rsidR="006F2825" w:rsidRPr="006F2825" w:rsidRDefault="006F2825" w:rsidP="006F2825">
      <w:pPr>
        <w:tabs>
          <w:tab w:val="left" w:pos="8820"/>
        </w:tabs>
        <w:spacing w:line="360" w:lineRule="auto"/>
        <w:rPr>
          <w:rFonts w:ascii="Helvetica" w:hAnsi="Helvetica" w:cs="Helvetica"/>
        </w:rPr>
      </w:pPr>
    </w:p>
    <w:p w14:paraId="0EA791FD" w14:textId="77777777" w:rsidR="006F2825" w:rsidRPr="006F2825" w:rsidRDefault="006F2825" w:rsidP="006F2825">
      <w:pPr>
        <w:pStyle w:val="ListParagraph"/>
        <w:numPr>
          <w:ilvl w:val="0"/>
          <w:numId w:val="12"/>
        </w:numPr>
        <w:tabs>
          <w:tab w:val="left" w:pos="8820"/>
        </w:tabs>
        <w:spacing w:line="360" w:lineRule="auto"/>
        <w:rPr>
          <w:rFonts w:ascii="Helvetica" w:hAnsi="Helvetica" w:cs="Helvetica"/>
        </w:rPr>
      </w:pPr>
      <w:r w:rsidRPr="006F2825">
        <w:rPr>
          <w:rFonts w:ascii="Helvetica" w:hAnsi="Helvetica" w:cs="Helvetica"/>
        </w:rPr>
        <w:t xml:space="preserve">The URA and accompanying regulations require the Applicant to provide relocation payments and offer relocation assistance to all </w:t>
      </w:r>
      <w:proofErr w:type="gramStart"/>
      <w:r w:rsidRPr="006F2825">
        <w:rPr>
          <w:rFonts w:ascii="Helvetica" w:hAnsi="Helvetica" w:cs="Helvetica"/>
        </w:rPr>
        <w:t>persons</w:t>
      </w:r>
      <w:proofErr w:type="gramEnd"/>
      <w:r w:rsidRPr="006F2825">
        <w:rPr>
          <w:rFonts w:ascii="Helvetica" w:hAnsi="Helvetica" w:cs="Helvetica"/>
        </w:rPr>
        <w:t xml:space="preserve"> displaced </w:t>
      </w:r>
      <w:proofErr w:type="gramStart"/>
      <w:r w:rsidRPr="006F2825">
        <w:rPr>
          <w:rFonts w:ascii="Helvetica" w:hAnsi="Helvetica" w:cs="Helvetica"/>
        </w:rPr>
        <w:t>as a result of</w:t>
      </w:r>
      <w:proofErr w:type="gramEnd"/>
      <w:r w:rsidRPr="006F2825">
        <w:rPr>
          <w:rFonts w:ascii="Helvetica" w:hAnsi="Helvetica" w:cs="Helvetica"/>
        </w:rPr>
        <w:t xml:space="preserve"> acquisition of real property for an activity assisted under the HTF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Applicant must ensure that, within a reasonable period of time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w:t>
      </w:r>
    </w:p>
    <w:p w14:paraId="4D985B0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8E8C3ED" w14:textId="77777777" w:rsidR="006F2825" w:rsidRPr="006F2825" w:rsidRDefault="006F2825" w:rsidP="006F2825">
      <w:pPr>
        <w:pStyle w:val="ListParagraph"/>
        <w:numPr>
          <w:ilvl w:val="0"/>
          <w:numId w:val="12"/>
        </w:numPr>
        <w:tabs>
          <w:tab w:val="left" w:pos="8820"/>
        </w:tabs>
        <w:spacing w:line="360" w:lineRule="auto"/>
        <w:rPr>
          <w:rFonts w:ascii="Helvetica" w:hAnsi="Helvetica" w:cs="Helvetica"/>
        </w:rPr>
      </w:pPr>
      <w:r w:rsidRPr="006F2825">
        <w:rPr>
          <w:rFonts w:ascii="Helvetica" w:hAnsi="Helvetica" w:cs="Helvetica"/>
        </w:rPr>
        <w:t xml:space="preserve">The Applicant must also inform affected </w:t>
      </w:r>
      <w:proofErr w:type="gramStart"/>
      <w:r w:rsidRPr="006F2825">
        <w:rPr>
          <w:rFonts w:ascii="Helvetica" w:hAnsi="Helvetica" w:cs="Helvetica"/>
        </w:rPr>
        <w:t>persons</w:t>
      </w:r>
      <w:proofErr w:type="gramEnd"/>
      <w:r w:rsidRPr="006F2825">
        <w:rPr>
          <w:rFonts w:ascii="Helvetica" w:hAnsi="Helvetica" w:cs="Helvetica"/>
        </w:rPr>
        <w:t xml:space="preserve"> of their rights and of the acquisition policies and procedures set forth in the regulations of 49 CFR part 24, Subpart B, and found in the applicable local government’s Anti-Displacement and Relocation Assistance Plan. </w:t>
      </w:r>
    </w:p>
    <w:p w14:paraId="44B157A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27B90FB" w14:textId="77777777" w:rsidR="006F2825" w:rsidRPr="006F2825" w:rsidRDefault="006F2825" w:rsidP="006F2825">
      <w:pPr>
        <w:pStyle w:val="ListParagraph"/>
        <w:numPr>
          <w:ilvl w:val="0"/>
          <w:numId w:val="12"/>
        </w:numPr>
        <w:tabs>
          <w:tab w:val="left" w:pos="8820"/>
        </w:tabs>
        <w:spacing w:line="360" w:lineRule="auto"/>
        <w:rPr>
          <w:rFonts w:ascii="Helvetica" w:hAnsi="Helvetica" w:cs="Helvetica"/>
        </w:rPr>
      </w:pPr>
      <w:r w:rsidRPr="006F2825">
        <w:rPr>
          <w:rFonts w:ascii="Helvetica" w:hAnsi="Helvetica" w:cs="Helvetica"/>
        </w:rPr>
        <w:t>The Applicant must comply with the Residential Anti-Displacement and Relocation Assistance Plan adopted by the Montana Department of Commerce for the HTF program, and the Anti-Displacement and Relocation Assistance Plan adopted by the Applicant. </w:t>
      </w:r>
    </w:p>
    <w:p w14:paraId="3975D0B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7D3D22A"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Building Standards </w:t>
      </w:r>
    </w:p>
    <w:p w14:paraId="14329A7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require every building or facility — other than a privately owned residential structure — designed, constructed or altered with funds provided under the HTF program to comply with the standards outlined in this application.   </w:t>
      </w:r>
    </w:p>
    <w:p w14:paraId="745D390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37617AF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also comply with the accessibility requirements of 24 CFR part 8 and 28 CFR parts 35 and 36, and the Fair Housing Act (42 U.S.C. 3601-3619) as applicable. The applicant will be responsible for conducting inspections to ensure compliance with these specifications </w:t>
      </w:r>
      <w:proofErr w:type="gramStart"/>
      <w:r w:rsidRPr="006F2825">
        <w:rPr>
          <w:rFonts w:ascii="Helvetica" w:hAnsi="Helvetica" w:cs="Helvetica"/>
        </w:rPr>
        <w:t>by</w:t>
      </w:r>
      <w:proofErr w:type="gramEnd"/>
      <w:r w:rsidRPr="006F2825">
        <w:rPr>
          <w:rFonts w:ascii="Helvetica" w:hAnsi="Helvetica" w:cs="Helvetica"/>
        </w:rPr>
        <w:t xml:space="preserve"> the contractor. </w:t>
      </w:r>
    </w:p>
    <w:p w14:paraId="31B6286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4398BE8"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Citizen Participation </w:t>
      </w:r>
    </w:p>
    <w:p w14:paraId="1EB9008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detailed Citizen Participation Plan adopted by Commerce for the HTF program. </w:t>
      </w:r>
    </w:p>
    <w:p w14:paraId="3A54F15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7BB4AFA"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Civil Rights </w:t>
      </w:r>
    </w:p>
    <w:p w14:paraId="173857C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w:t>
      </w:r>
      <w:r w:rsidRPr="006F2825">
        <w:rPr>
          <w:rStyle w:val="Strong"/>
          <w:rFonts w:cs="Helvetica"/>
        </w:rPr>
        <w:t>Title VI of the Civil Rights Act of 1964</w:t>
      </w:r>
      <w:r w:rsidRPr="006F2825">
        <w:rPr>
          <w:rFonts w:ascii="Helvetica" w:hAnsi="Helvetica" w:cs="Helvetica"/>
        </w:rPr>
        <w:t xml:space="preserve"> (42 U.S.C. 2000d-2000d-4 ), and the regulations issued pursuant thereto (24 CFR part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w:t>
      </w:r>
    </w:p>
    <w:p w14:paraId="678B2F0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198D871"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Equal Opportunity </w:t>
      </w:r>
    </w:p>
    <w:p w14:paraId="3FB4554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24 CFR part 5, subpart A including the following: </w:t>
      </w:r>
    </w:p>
    <w:p w14:paraId="0438195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7305626" w14:textId="77777777" w:rsidR="006F2825" w:rsidRPr="006F2825" w:rsidRDefault="006F2825" w:rsidP="006F2825">
      <w:pPr>
        <w:pStyle w:val="ListParagraph"/>
        <w:numPr>
          <w:ilvl w:val="0"/>
          <w:numId w:val="13"/>
        </w:numPr>
        <w:tabs>
          <w:tab w:val="left" w:pos="8820"/>
        </w:tabs>
        <w:spacing w:line="360" w:lineRule="auto"/>
        <w:rPr>
          <w:rFonts w:ascii="Helvetica" w:hAnsi="Helvetica" w:cs="Helvetica"/>
        </w:rPr>
      </w:pPr>
      <w:r w:rsidRPr="006F2825">
        <w:rPr>
          <w:rStyle w:val="Strong"/>
          <w:rFonts w:cs="Helvetica"/>
        </w:rPr>
        <w:t>24 CFR part 107</w:t>
      </w:r>
      <w:r w:rsidRPr="006F2825">
        <w:rPr>
          <w:rFonts w:ascii="Helvetica" w:hAnsi="Helvetica" w:cs="Helvetica"/>
        </w:rPr>
        <w:t xml:space="preserve">, which provides prohibits discrimination against individuals </w:t>
      </w:r>
      <w:proofErr w:type="gramStart"/>
      <w:r w:rsidRPr="006F2825">
        <w:rPr>
          <w:rFonts w:ascii="Helvetica" w:hAnsi="Helvetica" w:cs="Helvetica"/>
        </w:rPr>
        <w:t>on the basis of</w:t>
      </w:r>
      <w:proofErr w:type="gramEnd"/>
      <w:r w:rsidRPr="006F2825">
        <w:rPr>
          <w:rFonts w:ascii="Helvetica" w:hAnsi="Helvetica" w:cs="Helvetica"/>
        </w:rPr>
        <w:t xml:space="preserve"> race, color, national origin or sex, be excluded from participation in, be denied the benefits of, or be subjected to discrimination under, any program or activity funded in whole or in part with federal funds.</w:t>
      </w:r>
    </w:p>
    <w:p w14:paraId="1465D73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21FDD935" w14:textId="77777777" w:rsidR="006F2825" w:rsidRPr="006F2825" w:rsidRDefault="006F2825" w:rsidP="006F2825">
      <w:pPr>
        <w:pStyle w:val="ListParagraph"/>
        <w:numPr>
          <w:ilvl w:val="0"/>
          <w:numId w:val="13"/>
        </w:numPr>
        <w:tabs>
          <w:tab w:val="left" w:pos="8820"/>
        </w:tabs>
        <w:spacing w:line="360" w:lineRule="auto"/>
        <w:rPr>
          <w:rFonts w:ascii="Helvetica" w:hAnsi="Helvetica" w:cs="Helvetica"/>
        </w:rPr>
      </w:pPr>
      <w:r w:rsidRPr="006F2825">
        <w:rPr>
          <w:rStyle w:val="Strong"/>
          <w:rFonts w:cs="Helvetica"/>
        </w:rPr>
        <w:t>Age Discrimination Act of 1975</w:t>
      </w:r>
      <w:r w:rsidRPr="006F2825">
        <w:rPr>
          <w:rFonts w:ascii="Helvetica" w:hAnsi="Helvetica" w:cs="Helvetica"/>
        </w:rPr>
        <w:t xml:space="preserve">, as amended (42 U.S.C. 6101 et seq.). The act provides that no person shall be excluded from participation, denied program benefits or subjected to discrimination </w:t>
      </w:r>
      <w:proofErr w:type="gramStart"/>
      <w:r w:rsidRPr="006F2825">
        <w:rPr>
          <w:rFonts w:ascii="Helvetica" w:hAnsi="Helvetica" w:cs="Helvetica"/>
        </w:rPr>
        <w:t>on the basis of</w:t>
      </w:r>
      <w:proofErr w:type="gramEnd"/>
      <w:r w:rsidRPr="006F2825">
        <w:rPr>
          <w:rFonts w:ascii="Helvetica" w:hAnsi="Helvetica" w:cs="Helvetica"/>
        </w:rPr>
        <w:t xml:space="preserve"> age under any program or activity receiving federal funding assistance.</w:t>
      </w:r>
    </w:p>
    <w:p w14:paraId="22828EA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5A6C887" w14:textId="77777777" w:rsidR="006F2825" w:rsidRPr="006F2825" w:rsidRDefault="006F2825" w:rsidP="006F2825">
      <w:pPr>
        <w:pStyle w:val="ListParagraph"/>
        <w:numPr>
          <w:ilvl w:val="0"/>
          <w:numId w:val="13"/>
        </w:numPr>
        <w:tabs>
          <w:tab w:val="left" w:pos="8820"/>
        </w:tabs>
        <w:spacing w:line="360" w:lineRule="auto"/>
        <w:rPr>
          <w:rFonts w:ascii="Helvetica" w:hAnsi="Helvetica" w:cs="Helvetica"/>
        </w:rPr>
      </w:pPr>
      <w:r w:rsidRPr="006F2825">
        <w:rPr>
          <w:rStyle w:val="Strong"/>
          <w:rFonts w:cs="Helvetica"/>
        </w:rPr>
        <w:t>Section 504 of the Rehabilitation Act of 1973</w:t>
      </w:r>
      <w:r w:rsidRPr="006F2825">
        <w:rPr>
          <w:rFonts w:ascii="Helvetica" w:hAnsi="Helvetica" w:cs="Helvetica"/>
        </w:rPr>
        <w:t>, amended (29 U.S.C. 794) (24 CFR part 8). The act provides that no otherwise qualified individual shall, solely, by reason of his or her disability, be excluded from participation (including employment), denied program benefits or subjected to discrimination under any program or activity receiving federal assistance funds.</w:t>
      </w:r>
    </w:p>
    <w:p w14:paraId="6A67973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3201CD4" w14:textId="77777777" w:rsidR="006F2825" w:rsidRPr="006F2825" w:rsidRDefault="006F2825" w:rsidP="006F2825">
      <w:pPr>
        <w:pStyle w:val="ListParagraph"/>
        <w:numPr>
          <w:ilvl w:val="0"/>
          <w:numId w:val="13"/>
        </w:numPr>
        <w:tabs>
          <w:tab w:val="left" w:pos="8820"/>
        </w:tabs>
        <w:spacing w:line="360" w:lineRule="auto"/>
        <w:rPr>
          <w:rFonts w:ascii="Helvetica" w:hAnsi="Helvetica" w:cs="Helvetica"/>
        </w:rPr>
      </w:pPr>
      <w:r w:rsidRPr="006F2825">
        <w:rPr>
          <w:rStyle w:val="Strong"/>
          <w:rFonts w:cs="Helvetica"/>
        </w:rPr>
        <w:t>Section 3 of the Housing and Urban Development Act of 1968</w:t>
      </w:r>
      <w:r w:rsidRPr="006F2825">
        <w:rPr>
          <w:rFonts w:ascii="Helvetica" w:hAnsi="Helvetica" w:cs="Helvetica"/>
        </w:rPr>
        <w:t xml:space="preserve"> (12 U.S.C. 1701u) (24 CFR Part 75). Section 3 of the Housing and Urban Development Act of 1968 requires, in connection with the planning and carrying out of any project assisted under the Act, to the greatest extent feasible, opportunities for training and employment be given to persons of low- and very low-income, employed by a Section 3 business concern, or participating in YouthBuild, with priority given to persons residing within the service area or neighborhood of the project or in public or Section 8-assisted housing. The Applicant must assure good faith efforts toward compliance with the </w:t>
      </w:r>
      <w:proofErr w:type="gramStart"/>
      <w:r w:rsidRPr="006F2825">
        <w:rPr>
          <w:rFonts w:ascii="Helvetica" w:hAnsi="Helvetica" w:cs="Helvetica"/>
        </w:rPr>
        <w:t>statutory directive</w:t>
      </w:r>
      <w:proofErr w:type="gramEnd"/>
      <w:r w:rsidRPr="006F2825">
        <w:rPr>
          <w:rFonts w:ascii="Helvetica" w:hAnsi="Helvetica" w:cs="Helvetica"/>
        </w:rPr>
        <w:t xml:space="preserve"> of Section 3. </w:t>
      </w:r>
    </w:p>
    <w:p w14:paraId="21FEA55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118E606" w14:textId="77777777" w:rsidR="006F2825" w:rsidRPr="006F2825" w:rsidRDefault="006F2825" w:rsidP="006F2825">
      <w:pPr>
        <w:pStyle w:val="ListParagraph"/>
        <w:numPr>
          <w:ilvl w:val="0"/>
          <w:numId w:val="13"/>
        </w:numPr>
        <w:tabs>
          <w:tab w:val="left" w:pos="8820"/>
        </w:tabs>
        <w:spacing w:line="360" w:lineRule="auto"/>
        <w:rPr>
          <w:rFonts w:ascii="Helvetica" w:hAnsi="Helvetica" w:cs="Helvetica"/>
        </w:rPr>
      </w:pPr>
      <w:r w:rsidRPr="006F2825">
        <w:rPr>
          <w:rStyle w:val="Strong"/>
          <w:rFonts w:cs="Helvetica"/>
        </w:rPr>
        <w:t>Executive Order 11246</w:t>
      </w:r>
      <w:r w:rsidRPr="006F2825">
        <w:rPr>
          <w:rFonts w:ascii="Helvetica" w:hAnsi="Helvetica" w:cs="Helvetica"/>
        </w:rPr>
        <w:t xml:space="preserve">, as amended by </w:t>
      </w:r>
      <w:r w:rsidRPr="006F2825">
        <w:rPr>
          <w:rStyle w:val="Strong"/>
          <w:rFonts w:cs="Helvetica"/>
        </w:rPr>
        <w:t>Executive Orders 11375</w:t>
      </w:r>
      <w:r w:rsidRPr="006F2825">
        <w:rPr>
          <w:rFonts w:ascii="Helvetica" w:hAnsi="Helvetica" w:cs="Helvetica"/>
        </w:rPr>
        <w:t xml:space="preserve"> and </w:t>
      </w:r>
      <w:r w:rsidRPr="006F2825">
        <w:rPr>
          <w:rStyle w:val="Strong"/>
          <w:rFonts w:cs="Helvetica"/>
        </w:rPr>
        <w:t>12086</w:t>
      </w:r>
      <w:r w:rsidRPr="006F2825">
        <w:rPr>
          <w:rFonts w:ascii="Helvetica" w:hAnsi="Helvetica" w:cs="Helvetica"/>
        </w:rPr>
        <w:t xml:space="preserve">, and the regulations issued pursuant thereto (24 CFR Part 130 and 41 CFR Chapter 60) prohibit an HTF Applicant and subcontractors, if any, from discriminating against any employee or applicant for employment because of race, color, religion, sex or national origin. The Applicant and subcontractors, if any, must take affirmative action to ensure that applicants are employed, and that employees are treated during employment, without regard to their race, color, religion, sex or national origin. Such action must include, but not be limited to, the following: employment, upgrading, demotion or transfer; recruitment or </w:t>
      </w:r>
      <w:r w:rsidRPr="006F2825">
        <w:rPr>
          <w:rFonts w:ascii="Helvetica" w:hAnsi="Helvetica" w:cs="Helvetica"/>
        </w:rPr>
        <w:lastRenderedPageBreak/>
        <w:t>recruitment advertising; layoff or termination; rate of pay or other forms of compensation; and selection for training, including apprenticeship. The Applicant and subcontractors must post in conspicuous places, available to employees and applicants for employment, notices to be provided setting for the provisions of this nondiscrimination clause. For contracts over $10,000 the Applicant or subcontractors will send to each applicable labor union a notice of the above requirements, the Applicant and subcontractors will comply with relevant rules, regulations and orders of the U.S. Secretary of Labor. The Applicant or subcontractors must make their books and records available to state and federal officials for purposes of investigation to ascertain compliance. </w:t>
      </w:r>
    </w:p>
    <w:p w14:paraId="733D469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0CA544B"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Fair Housing </w:t>
      </w:r>
    </w:p>
    <w:p w14:paraId="3D108CB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affirmatively further fair housing and will comply with: </w:t>
      </w:r>
    </w:p>
    <w:p w14:paraId="3EF2857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8F82423" w14:textId="77777777" w:rsidR="006F2825" w:rsidRPr="006F2825" w:rsidRDefault="006F2825" w:rsidP="006F2825">
      <w:pPr>
        <w:pStyle w:val="ListParagraph"/>
        <w:numPr>
          <w:ilvl w:val="0"/>
          <w:numId w:val="14"/>
        </w:numPr>
        <w:tabs>
          <w:tab w:val="left" w:pos="8820"/>
        </w:tabs>
        <w:spacing w:line="360" w:lineRule="auto"/>
        <w:rPr>
          <w:rFonts w:ascii="Helvetica" w:hAnsi="Helvetica" w:cs="Helvetica"/>
        </w:rPr>
      </w:pPr>
      <w:r w:rsidRPr="006F2825">
        <w:rPr>
          <w:rStyle w:val="Strong"/>
          <w:rFonts w:cs="Helvetica"/>
        </w:rPr>
        <w:t xml:space="preserve">Title VIII of the Civil Rights Act of 1968 </w:t>
      </w:r>
      <w:r w:rsidRPr="006F2825">
        <w:rPr>
          <w:rFonts w:ascii="Helvetica" w:hAnsi="Helvetica" w:cs="Helvetica"/>
        </w:rPr>
        <w:t>(42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HTF Applicants must also administer programs and activities relating to housing and community development in a manner that affirmatively promotes fair housing and furthers the purposes of Title VIII.</w:t>
      </w:r>
    </w:p>
    <w:p w14:paraId="628F4C1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E673ED0" w14:textId="77777777" w:rsidR="006F2825" w:rsidRPr="006F2825" w:rsidRDefault="006F2825" w:rsidP="006F2825">
      <w:pPr>
        <w:pStyle w:val="ListParagraph"/>
        <w:numPr>
          <w:ilvl w:val="0"/>
          <w:numId w:val="14"/>
        </w:numPr>
        <w:tabs>
          <w:tab w:val="left" w:pos="8820"/>
        </w:tabs>
        <w:spacing w:line="360" w:lineRule="auto"/>
        <w:rPr>
          <w:rFonts w:ascii="Helvetica" w:hAnsi="Helvetica" w:cs="Helvetica"/>
        </w:rPr>
      </w:pPr>
      <w:r w:rsidRPr="006F2825">
        <w:rPr>
          <w:rStyle w:val="Strong"/>
          <w:rFonts w:cs="Helvetica"/>
        </w:rPr>
        <w:t>Executive Order 11063</w:t>
      </w:r>
      <w:r w:rsidRPr="006F2825">
        <w:rPr>
          <w:rFonts w:ascii="Helvetica" w:hAnsi="Helvetica" w:cs="Helvetica"/>
        </w:rPr>
        <w:t xml:space="preserve">, as amended by </w:t>
      </w:r>
      <w:r w:rsidRPr="006F2825">
        <w:rPr>
          <w:rStyle w:val="Strong"/>
          <w:rFonts w:cs="Helvetica"/>
        </w:rPr>
        <w:t>Executive Order 12259</w:t>
      </w:r>
      <w:r w:rsidRPr="006F2825">
        <w:rPr>
          <w:rFonts w:ascii="Helvetica" w:hAnsi="Helvetica" w:cs="Helvetica"/>
        </w:rPr>
        <w:t xml:space="preserve">, requires HTF recipients to take all actions necessary and appropriate to prevent discrimination because of race, color, religion, creed, sex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w:t>
      </w:r>
      <w:r w:rsidRPr="006F2825">
        <w:rPr>
          <w:rFonts w:ascii="Helvetica" w:hAnsi="Helvetica" w:cs="Helvetica"/>
        </w:rPr>
        <w:lastRenderedPageBreak/>
        <w:t>in part with the aid of loans, advances, grants or contributions from the federal government. </w:t>
      </w:r>
    </w:p>
    <w:p w14:paraId="49E1825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B51EFBC"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Prohibition Against Discrimination on Basis of Religion </w:t>
      </w:r>
    </w:p>
    <w:p w14:paraId="4166FEF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section 109(a) of the Housing and Community Development Act that prohibits discrimination </w:t>
      </w:r>
      <w:proofErr w:type="gramStart"/>
      <w:r w:rsidRPr="006F2825">
        <w:rPr>
          <w:rFonts w:ascii="Helvetica" w:hAnsi="Helvetica" w:cs="Helvetica"/>
        </w:rPr>
        <w:t>on the basis of</w:t>
      </w:r>
      <w:proofErr w:type="gramEnd"/>
      <w:r w:rsidRPr="006F2825">
        <w:rPr>
          <w:rFonts w:ascii="Helvetica" w:hAnsi="Helvetica" w:cs="Helvetica"/>
        </w:rPr>
        <w:t xml:space="preserve"> religion or religious affiliation. No person will be excluded from participation in, denied the benefit of, or be subjected to discrimination under any program or activity funded in whole or in part with HTF funds </w:t>
      </w:r>
      <w:proofErr w:type="gramStart"/>
      <w:r w:rsidRPr="006F2825">
        <w:rPr>
          <w:rFonts w:ascii="Helvetica" w:hAnsi="Helvetica" w:cs="Helvetica"/>
        </w:rPr>
        <w:t>on the basis of</w:t>
      </w:r>
      <w:proofErr w:type="gramEnd"/>
      <w:r w:rsidRPr="006F2825">
        <w:rPr>
          <w:rFonts w:ascii="Helvetica" w:hAnsi="Helvetica" w:cs="Helvetica"/>
        </w:rPr>
        <w:t xml:space="preserve"> his or her religion or religious affiliation. </w:t>
      </w:r>
    </w:p>
    <w:p w14:paraId="2750841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6E7C323"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ADA Compliance </w:t>
      </w:r>
    </w:p>
    <w:p w14:paraId="143607A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do a self-assessment of impediments to accessibility in compliance with the Americans with Disabilities Act of 1990 (42 U.S.C. 12131-12189). The Applicant is required to find a means of making HTF program activities and services accessible to persons with disabilities, to review their communities for impediments to disabled citizens and develop a plan to address those impediments. </w:t>
      </w:r>
    </w:p>
    <w:p w14:paraId="77D1829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B8CAA29" w14:textId="77777777" w:rsidR="006F2825" w:rsidRPr="006F2825" w:rsidRDefault="006F2825" w:rsidP="006F2825">
      <w:pPr>
        <w:pStyle w:val="Heading3"/>
        <w:spacing w:before="0" w:after="0" w:line="360" w:lineRule="auto"/>
        <w:rPr>
          <w:rFonts w:ascii="Helvetica" w:hAnsi="Helvetica" w:cs="Helvetica"/>
        </w:rPr>
      </w:pPr>
      <w:bookmarkStart w:id="48" w:name="_Toc184734104"/>
      <w:bookmarkStart w:id="49" w:name="_Toc186459303"/>
      <w:bookmarkStart w:id="50" w:name="_Toc188605089"/>
      <w:r w:rsidRPr="006F2825">
        <w:rPr>
          <w:rFonts w:ascii="Helvetica" w:hAnsi="Helvetica" w:cs="Helvetica"/>
        </w:rPr>
        <w:t>Conflict of Interest</w:t>
      </w:r>
      <w:bookmarkEnd w:id="48"/>
      <w:bookmarkEnd w:id="49"/>
      <w:bookmarkEnd w:id="50"/>
    </w:p>
    <w:p w14:paraId="1E68BAB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provisions of 2 CFR 200.318 or 24 CFR 93.353 as applicable and with sections 2-2-125, 2-2-201, 7-3-4367, 7-5-2106 and 7-5-4109, MCA, as applicable, regarding the avoidance of conflict of interest. </w:t>
      </w:r>
    </w:p>
    <w:p w14:paraId="32D0C85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8DECAD6"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Environmental Impact </w:t>
      </w:r>
    </w:p>
    <w:p w14:paraId="36182A7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certifies that at project completion it will be compliant with: </w:t>
      </w:r>
    </w:p>
    <w:p w14:paraId="5820FB7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45B7925" w14:textId="77777777" w:rsidR="006F2825" w:rsidRPr="006F2825" w:rsidRDefault="006F2825" w:rsidP="006F2825">
      <w:pPr>
        <w:pStyle w:val="ListParagraph"/>
        <w:numPr>
          <w:ilvl w:val="0"/>
          <w:numId w:val="15"/>
        </w:numPr>
        <w:tabs>
          <w:tab w:val="left" w:pos="8820"/>
        </w:tabs>
        <w:spacing w:line="360" w:lineRule="auto"/>
        <w:rPr>
          <w:rFonts w:ascii="Helvetica" w:hAnsi="Helvetica" w:cs="Helvetica"/>
        </w:rPr>
      </w:pPr>
      <w:r w:rsidRPr="006F2825">
        <w:rPr>
          <w:rFonts w:ascii="Helvetica" w:hAnsi="Helvetica" w:cs="Helvetica"/>
        </w:rPr>
        <w:t>The requirements of 24 CFR part 93, including the property standards under 24 CFR § 93.301 </w:t>
      </w:r>
    </w:p>
    <w:p w14:paraId="4443386A" w14:textId="77777777" w:rsidR="006F2825" w:rsidRPr="006F2825" w:rsidRDefault="006F2825" w:rsidP="006F2825">
      <w:pPr>
        <w:pStyle w:val="ListBullet"/>
        <w:numPr>
          <w:ilvl w:val="0"/>
          <w:numId w:val="0"/>
        </w:numPr>
        <w:spacing w:line="360" w:lineRule="auto"/>
        <w:ind w:left="360"/>
        <w:rPr>
          <w:rFonts w:ascii="Helvetica" w:hAnsi="Helvetica" w:cs="Helvetica"/>
        </w:rPr>
      </w:pPr>
    </w:p>
    <w:p w14:paraId="61D80848" w14:textId="77777777" w:rsidR="006F2825" w:rsidRPr="006F2825" w:rsidRDefault="006F2825" w:rsidP="006F2825">
      <w:pPr>
        <w:pStyle w:val="ListParagraph"/>
        <w:numPr>
          <w:ilvl w:val="0"/>
          <w:numId w:val="15"/>
        </w:numPr>
        <w:tabs>
          <w:tab w:val="left" w:pos="8820"/>
        </w:tabs>
        <w:spacing w:line="360" w:lineRule="auto"/>
        <w:rPr>
          <w:rFonts w:ascii="Helvetica" w:hAnsi="Helvetica" w:cs="Helvetica"/>
        </w:rPr>
      </w:pPr>
      <w:r w:rsidRPr="006F2825">
        <w:rPr>
          <w:rFonts w:ascii="Helvetica" w:hAnsi="Helvetica" w:cs="Helvetica"/>
        </w:rPr>
        <w:t>Environmental requirements under 24 CFR 93.301(f)(1) or (2) as applicable </w:t>
      </w:r>
    </w:p>
    <w:p w14:paraId="37C2A0D3" w14:textId="77777777" w:rsidR="006F2825" w:rsidRPr="006F2825" w:rsidRDefault="006F2825" w:rsidP="006F2825">
      <w:pPr>
        <w:pStyle w:val="ListBullet"/>
        <w:numPr>
          <w:ilvl w:val="0"/>
          <w:numId w:val="0"/>
        </w:numPr>
        <w:spacing w:line="360" w:lineRule="auto"/>
        <w:ind w:left="360"/>
        <w:rPr>
          <w:rFonts w:ascii="Helvetica" w:hAnsi="Helvetica" w:cs="Helvetica"/>
        </w:rPr>
      </w:pPr>
    </w:p>
    <w:p w14:paraId="40A0A35B" w14:textId="77777777" w:rsidR="006F2825" w:rsidRPr="006F2825" w:rsidRDefault="006F2825" w:rsidP="006F2825">
      <w:pPr>
        <w:pStyle w:val="ListParagraph"/>
        <w:numPr>
          <w:ilvl w:val="0"/>
          <w:numId w:val="15"/>
        </w:numPr>
        <w:tabs>
          <w:tab w:val="left" w:pos="8820"/>
        </w:tabs>
        <w:spacing w:line="360" w:lineRule="auto"/>
        <w:rPr>
          <w:rFonts w:ascii="Helvetica" w:hAnsi="Helvetica" w:cs="Helvetica"/>
        </w:rPr>
      </w:pPr>
      <w:r w:rsidRPr="006F2825">
        <w:rPr>
          <w:rFonts w:ascii="Helvetica" w:hAnsi="Helvetica" w:cs="Helvetica"/>
        </w:rPr>
        <w:lastRenderedPageBreak/>
        <w:t xml:space="preserve">The recordkeeping requirements of 24 CFR 93.407(a)(2)(iv) </w:t>
      </w:r>
      <w:proofErr w:type="gramStart"/>
      <w:r w:rsidRPr="006F2825">
        <w:rPr>
          <w:rFonts w:ascii="Helvetica" w:hAnsi="Helvetica" w:cs="Helvetica"/>
        </w:rPr>
        <w:t>demonstrating</w:t>
      </w:r>
      <w:proofErr w:type="gramEnd"/>
      <w:r w:rsidRPr="006F2825">
        <w:rPr>
          <w:rFonts w:ascii="Helvetica" w:hAnsi="Helvetica" w:cs="Helvetica"/>
        </w:rPr>
        <w:t xml:space="preserve"> the project meets the HTF Environmental Provisions listed above </w:t>
      </w:r>
    </w:p>
    <w:p w14:paraId="6DA7B8B1" w14:textId="77777777" w:rsidR="006F2825" w:rsidRPr="006F2825" w:rsidRDefault="006F2825" w:rsidP="006F2825">
      <w:pPr>
        <w:pStyle w:val="ListBullet"/>
        <w:numPr>
          <w:ilvl w:val="0"/>
          <w:numId w:val="0"/>
        </w:numPr>
        <w:spacing w:line="360" w:lineRule="auto"/>
        <w:ind w:left="360"/>
        <w:rPr>
          <w:rFonts w:ascii="Helvetica" w:hAnsi="Helvetica" w:cs="Helvetica"/>
        </w:rPr>
      </w:pPr>
    </w:p>
    <w:p w14:paraId="566547F3" w14:textId="77777777" w:rsidR="006F2825" w:rsidRPr="006F2825" w:rsidRDefault="006F2825" w:rsidP="006F2825">
      <w:pPr>
        <w:pStyle w:val="ListParagraph"/>
        <w:numPr>
          <w:ilvl w:val="0"/>
          <w:numId w:val="15"/>
        </w:numPr>
        <w:tabs>
          <w:tab w:val="left" w:pos="8820"/>
        </w:tabs>
        <w:spacing w:line="360" w:lineRule="auto"/>
        <w:rPr>
          <w:rFonts w:ascii="Helvetica" w:hAnsi="Helvetica" w:cs="Helvetica"/>
        </w:rPr>
      </w:pPr>
      <w:r w:rsidRPr="006F2825">
        <w:rPr>
          <w:rFonts w:ascii="Helvetica" w:hAnsi="Helvetica" w:cs="Helvetica"/>
        </w:rPr>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 </w:t>
      </w:r>
    </w:p>
    <w:p w14:paraId="0686139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4F32F9B"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Air Quality </w:t>
      </w:r>
    </w:p>
    <w:p w14:paraId="307654D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Clean Air Act (42 U.S.C. 7401, et seq.) which prohibits engaging in, supporting in any way or providing financial assistance for, licensing or permitting, or approving any activity which does not conform to the state implementation plan for national primary and secondary ambient air quality standards. </w:t>
      </w:r>
    </w:p>
    <w:p w14:paraId="46A21FA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4A588E2" w14:textId="77777777" w:rsidR="006F2825" w:rsidRPr="006F2825" w:rsidRDefault="006F2825" w:rsidP="006F2825">
      <w:pPr>
        <w:pStyle w:val="Heading4"/>
        <w:spacing w:line="360" w:lineRule="auto"/>
        <w:rPr>
          <w:rFonts w:ascii="Helvetica" w:hAnsi="Helvetica" w:cs="Helvetica"/>
        </w:rPr>
      </w:pPr>
      <w:r w:rsidRPr="006F2825">
        <w:rPr>
          <w:rFonts w:ascii="Helvetica" w:hAnsi="Helvetica" w:cs="Helvetica"/>
        </w:rPr>
        <w:t>Lead-Based Paint </w:t>
      </w:r>
    </w:p>
    <w:p w14:paraId="6D8134EB" w14:textId="77777777" w:rsid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w:t>
      </w:r>
      <w:proofErr w:type="gramStart"/>
      <w:r w:rsidRPr="006F2825">
        <w:rPr>
          <w:rFonts w:ascii="Helvetica" w:hAnsi="Helvetica" w:cs="Helvetica"/>
        </w:rPr>
        <w:t>current</w:t>
      </w:r>
      <w:proofErr w:type="gramEnd"/>
      <w:r w:rsidRPr="006F2825">
        <w:rPr>
          <w:rFonts w:ascii="Helvetica" w:hAnsi="Helvetica" w:cs="Helvetica"/>
        </w:rPr>
        <w:t xml:space="preserve"> requirements of Title X of the Residential Lead Based Paint Hazard Reduction Act of 1992. The Applicant will comply with the requirements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HTF, HOME, Section 8 and other public rental properties throughout the state. </w:t>
      </w:r>
    </w:p>
    <w:p w14:paraId="4B9E5FA2" w14:textId="77777777" w:rsidR="006F2825" w:rsidRPr="006F2825" w:rsidRDefault="006F2825" w:rsidP="006F2825">
      <w:pPr>
        <w:tabs>
          <w:tab w:val="left" w:pos="8820"/>
        </w:tabs>
        <w:spacing w:line="360" w:lineRule="auto"/>
        <w:rPr>
          <w:rFonts w:ascii="Helvetica" w:hAnsi="Helvetica" w:cs="Helvetica"/>
        </w:rPr>
      </w:pPr>
    </w:p>
    <w:p w14:paraId="60AB3BCF"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Historic Preservation </w:t>
      </w:r>
    </w:p>
    <w:p w14:paraId="242262D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not perform project activities on properties that are either listed in or determined to be eligible for listing in the National Register of Historic Places unless the project activities meet the Secretary of the Interior’s Standards for Rehabilitation. The </w:t>
      </w:r>
      <w:r w:rsidRPr="006F2825">
        <w:rPr>
          <w:rFonts w:ascii="Helvetica" w:hAnsi="Helvetica" w:cs="Helvetica"/>
        </w:rPr>
        <w:lastRenderedPageBreak/>
        <w:t>Applicant will comply with the Native American Graves Protection and Repatriation Act (25 USC 3001-3013), state law and/or local ordinances. </w:t>
      </w:r>
    </w:p>
    <w:p w14:paraId="5637C35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44E3255"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Farmlands Protection </w:t>
      </w:r>
    </w:p>
    <w:p w14:paraId="36EDAA2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ensure project activities will not result in the conversion of unique, prime, or statewide or locally significant agricultural properties to urban uses. </w:t>
      </w:r>
    </w:p>
    <w:p w14:paraId="56A5EB7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6463441"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Airport Zones </w:t>
      </w:r>
    </w:p>
    <w:p w14:paraId="3E4F722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24 CFR par 51, subpart D. </w:t>
      </w:r>
    </w:p>
    <w:p w14:paraId="08DB72D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5D1D482"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Floodplain Management and Wetlands Protection </w:t>
      </w:r>
    </w:p>
    <w:p w14:paraId="3DD26BB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must: </w:t>
      </w:r>
    </w:p>
    <w:p w14:paraId="4C7B72A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6EA06FF" w14:textId="77777777" w:rsidR="006F2825" w:rsidRPr="006F2825" w:rsidRDefault="006F2825" w:rsidP="006F2825">
      <w:pPr>
        <w:pStyle w:val="ListParagraph"/>
        <w:numPr>
          <w:ilvl w:val="0"/>
          <w:numId w:val="16"/>
        </w:numPr>
        <w:tabs>
          <w:tab w:val="left" w:pos="8820"/>
        </w:tabs>
        <w:spacing w:line="360" w:lineRule="auto"/>
        <w:rPr>
          <w:rFonts w:ascii="Helvetica" w:hAnsi="Helvetica" w:cs="Helvetica"/>
        </w:rPr>
      </w:pPr>
      <w:r w:rsidRPr="006F2825">
        <w:rPr>
          <w:rFonts w:ascii="Helvetica" w:hAnsi="Helvetica" w:cs="Helvetica"/>
        </w:rPr>
        <w:t xml:space="preserve">Avoid construction and other activities in the 100-year floodplain when practicable and if no practicable alternative is available to construction or other activities within the 100-year floodplain, then the structure must be elevated to at least the base flood elevation or flood </w:t>
      </w:r>
      <w:proofErr w:type="gramStart"/>
      <w:r w:rsidRPr="006F2825">
        <w:rPr>
          <w:rFonts w:ascii="Helvetica" w:hAnsi="Helvetica" w:cs="Helvetica"/>
        </w:rPr>
        <w:t>proofed</w:t>
      </w:r>
      <w:proofErr w:type="gramEnd"/>
      <w:r w:rsidRPr="006F2825">
        <w:rPr>
          <w:rFonts w:ascii="Helvetica" w:hAnsi="Helvetica" w:cs="Helvetica"/>
        </w:rPr>
        <w:t xml:space="preserve"> to one foot above the base flood elevation. </w:t>
      </w:r>
    </w:p>
    <w:p w14:paraId="4B1B436C" w14:textId="77777777" w:rsidR="006F2825" w:rsidRPr="006F2825" w:rsidRDefault="006F2825" w:rsidP="006F2825">
      <w:pPr>
        <w:tabs>
          <w:tab w:val="left" w:pos="8820"/>
        </w:tabs>
        <w:spacing w:line="360" w:lineRule="auto"/>
        <w:ind w:firstLine="200"/>
        <w:rPr>
          <w:rFonts w:ascii="Helvetica" w:hAnsi="Helvetica" w:cs="Helvetica"/>
        </w:rPr>
      </w:pPr>
    </w:p>
    <w:p w14:paraId="6FF65774" w14:textId="77777777" w:rsidR="006F2825" w:rsidRPr="006F2825" w:rsidRDefault="006F2825" w:rsidP="006F2825">
      <w:pPr>
        <w:pStyle w:val="ListParagraph"/>
        <w:numPr>
          <w:ilvl w:val="0"/>
          <w:numId w:val="16"/>
        </w:numPr>
        <w:tabs>
          <w:tab w:val="left" w:pos="8820"/>
        </w:tabs>
        <w:spacing w:line="360" w:lineRule="auto"/>
        <w:rPr>
          <w:rFonts w:ascii="Helvetica" w:hAnsi="Helvetica" w:cs="Helvetica"/>
        </w:rPr>
      </w:pPr>
      <w:r w:rsidRPr="006F2825">
        <w:rPr>
          <w:rFonts w:ascii="Helvetica" w:hAnsi="Helvetica" w:cs="Helvetica"/>
        </w:rPr>
        <w:t xml:space="preserve">Not conduct activities </w:t>
      </w:r>
      <w:proofErr w:type="gramStart"/>
      <w:r w:rsidRPr="006F2825">
        <w:rPr>
          <w:rFonts w:ascii="Helvetica" w:hAnsi="Helvetica" w:cs="Helvetica"/>
        </w:rPr>
        <w:t>in</w:t>
      </w:r>
      <w:proofErr w:type="gramEnd"/>
      <w:r w:rsidRPr="006F2825">
        <w:rPr>
          <w:rFonts w:ascii="Helvetica" w:hAnsi="Helvetica" w:cs="Helvetica"/>
        </w:rPr>
        <w:t xml:space="preserve"> a floodway or any new construction critical action in a 100- or 500-year floodplain. </w:t>
      </w:r>
    </w:p>
    <w:p w14:paraId="5885F972" w14:textId="77777777" w:rsidR="006F2825" w:rsidRPr="006F2825" w:rsidRDefault="006F2825" w:rsidP="006F2825">
      <w:pPr>
        <w:tabs>
          <w:tab w:val="left" w:pos="8820"/>
        </w:tabs>
        <w:spacing w:line="360" w:lineRule="auto"/>
        <w:ind w:firstLine="60"/>
        <w:rPr>
          <w:rFonts w:ascii="Helvetica" w:hAnsi="Helvetica" w:cs="Helvetica"/>
        </w:rPr>
      </w:pPr>
    </w:p>
    <w:p w14:paraId="26BF7171" w14:textId="77777777" w:rsidR="006F2825" w:rsidRPr="006F2825" w:rsidRDefault="006F2825" w:rsidP="006F2825">
      <w:pPr>
        <w:pStyle w:val="ListParagraph"/>
        <w:numPr>
          <w:ilvl w:val="0"/>
          <w:numId w:val="16"/>
        </w:numPr>
        <w:tabs>
          <w:tab w:val="left" w:pos="8820"/>
        </w:tabs>
        <w:spacing w:line="360" w:lineRule="auto"/>
        <w:rPr>
          <w:rFonts w:ascii="Helvetica" w:hAnsi="Helvetica" w:cs="Helvetica"/>
        </w:rPr>
      </w:pPr>
      <w:r w:rsidRPr="006F2825">
        <w:rPr>
          <w:rFonts w:ascii="Helvetica" w:hAnsi="Helvetica" w:cs="Helvetica"/>
        </w:rPr>
        <w:t>Not conduct the following activities in a wetland: draining, dredging, channeling, filling, diking, impounding or related grade activities. Wetlands mean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t>
      </w:r>
    </w:p>
    <w:p w14:paraId="196FCC8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71060DAA"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lastRenderedPageBreak/>
        <w:t>Explosives and Hazards </w:t>
      </w:r>
    </w:p>
    <w:p w14:paraId="10471C8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ensure project activities </w:t>
      </w:r>
      <w:proofErr w:type="gramStart"/>
      <w:r w:rsidRPr="006F2825">
        <w:rPr>
          <w:rFonts w:ascii="Helvetica" w:hAnsi="Helvetica" w:cs="Helvetica"/>
        </w:rPr>
        <w:t>are in compliance with</w:t>
      </w:r>
      <w:proofErr w:type="gramEnd"/>
      <w:r w:rsidRPr="006F2825">
        <w:rPr>
          <w:rFonts w:ascii="Helvetica" w:hAnsi="Helvetica" w:cs="Helvetica"/>
        </w:rPr>
        <w:t xml:space="preserve"> the standards for acceptable separation distances, as set forth at 24 CFR part 51, subpart C. </w:t>
      </w:r>
    </w:p>
    <w:p w14:paraId="131F5FB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5A780B7"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Contamination </w:t>
      </w:r>
    </w:p>
    <w:p w14:paraId="7601BDC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ensure the project is free of hazardous materials, contamination, toxic chemicals and gases, and radioactive substances, where a hazard could affect the health and safety of occupants or conflict with the intended use of the property. In addition, the Applicant will ensure project activities are not located with 0.25 miles of a Superfund or a Comprehensive Environmental Response, Compensation, and Liability Information System site, or other contaminated site reported to federal, state or local authorities without a statement in writing from the U.S. Environmental Protection Agency or the appropriate state agency that there is no hazard that could affect the health and safety of the occupants or conflict with the intended use of the property.  </w:t>
      </w:r>
    </w:p>
    <w:p w14:paraId="3BDA583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276A5B9"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Noise, Facility Siting </w:t>
      </w:r>
    </w:p>
    <w:p w14:paraId="5CC0741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conducting all activities in a manner to ensure internal noise levels are no more than 45 decibels and external noise levels are no more than 65 decibels.   </w:t>
      </w:r>
    </w:p>
    <w:p w14:paraId="5E324D9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AD6FB96"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Endangered Species  </w:t>
      </w:r>
    </w:p>
    <w:p w14:paraId="347E74A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must avoid all actions which could jeopardize the continued existence of any endangered or threatened species as designated by the US Fish and Wildlife Service or National Marine Fisheries Service or would result in the destruction or adversely modify the designated critical habitat of such species.  </w:t>
      </w:r>
    </w:p>
    <w:p w14:paraId="724DBEE5"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BA1590B"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t>Wild and Scenic Rivers </w:t>
      </w:r>
    </w:p>
    <w:p w14:paraId="67E1CC97"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must avoid activities that are inconsistent with conservation easements, land-use protections and restrictions adjacent to wild and scenic rivers as designated by the Departments of Agriculture or Interior.  </w:t>
      </w:r>
    </w:p>
    <w:p w14:paraId="5C72B5A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7AF26ED" w14:textId="77777777" w:rsidR="006F2825" w:rsidRPr="006F2825" w:rsidRDefault="006F2825" w:rsidP="006F2825">
      <w:pPr>
        <w:pStyle w:val="Heading4"/>
        <w:spacing w:before="0" w:after="0" w:line="360" w:lineRule="auto"/>
        <w:rPr>
          <w:rFonts w:ascii="Helvetica" w:hAnsi="Helvetica" w:cs="Helvetica"/>
        </w:rPr>
      </w:pPr>
      <w:r w:rsidRPr="006F2825">
        <w:rPr>
          <w:rFonts w:ascii="Helvetica" w:hAnsi="Helvetica" w:cs="Helvetica"/>
        </w:rPr>
        <w:lastRenderedPageBreak/>
        <w:t>Water Quality </w:t>
      </w:r>
    </w:p>
    <w:p w14:paraId="55751D79"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use only lead-free pipes, solder and flux for projects with a potable water system and will avoid sites and activities that have the potential to contaminate sole source aquifer areas. If the project overlies a sole source aquifer area, the Environmental Protection Agency </w:t>
      </w:r>
      <w:proofErr w:type="gramStart"/>
      <w:r w:rsidRPr="006F2825">
        <w:rPr>
          <w:rFonts w:ascii="Helvetica" w:hAnsi="Helvetica" w:cs="Helvetica"/>
        </w:rPr>
        <w:t>review</w:t>
      </w:r>
      <w:proofErr w:type="gramEnd"/>
      <w:r w:rsidRPr="006F2825">
        <w:rPr>
          <w:rFonts w:ascii="Helvetica" w:hAnsi="Helvetica" w:cs="Helvetica"/>
        </w:rPr>
        <w:t xml:space="preserve"> the project. </w:t>
      </w:r>
    </w:p>
    <w:p w14:paraId="08F8A0D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53E676A" w14:textId="77777777" w:rsidR="006F2825" w:rsidRPr="006F2825" w:rsidRDefault="006F2825" w:rsidP="006F2825">
      <w:pPr>
        <w:pStyle w:val="Heading3"/>
        <w:spacing w:before="0" w:after="0" w:line="360" w:lineRule="auto"/>
        <w:rPr>
          <w:rFonts w:ascii="Helvetica" w:hAnsi="Helvetica" w:cs="Helvetica"/>
        </w:rPr>
      </w:pPr>
      <w:bookmarkStart w:id="51" w:name="_Toc184734106"/>
      <w:bookmarkStart w:id="52" w:name="_Toc186459305"/>
      <w:bookmarkStart w:id="53" w:name="_Toc188605090"/>
      <w:r w:rsidRPr="006F2825">
        <w:rPr>
          <w:rFonts w:ascii="Helvetica" w:hAnsi="Helvetica" w:cs="Helvetica"/>
        </w:rPr>
        <w:t>Financial Management</w:t>
      </w:r>
      <w:bookmarkEnd w:id="51"/>
      <w:bookmarkEnd w:id="52"/>
      <w:bookmarkEnd w:id="53"/>
    </w:p>
    <w:p w14:paraId="06122028"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the applicable requirements of:  </w:t>
      </w:r>
    </w:p>
    <w:p w14:paraId="00685F6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F217140" w14:textId="77777777" w:rsidR="006F2825" w:rsidRPr="006F2825" w:rsidRDefault="006F2825" w:rsidP="006F2825">
      <w:pPr>
        <w:pStyle w:val="ListParagraph"/>
        <w:numPr>
          <w:ilvl w:val="0"/>
          <w:numId w:val="17"/>
        </w:numPr>
        <w:tabs>
          <w:tab w:val="left" w:pos="8820"/>
        </w:tabs>
        <w:spacing w:line="360" w:lineRule="auto"/>
        <w:rPr>
          <w:rFonts w:ascii="Helvetica" w:hAnsi="Helvetica" w:cs="Helvetica"/>
        </w:rPr>
      </w:pPr>
      <w:r w:rsidRPr="006F2825">
        <w:rPr>
          <w:rStyle w:val="Strong"/>
          <w:rFonts w:cs="Helvetica"/>
        </w:rPr>
        <w:t>2 CFR part 200.</w:t>
      </w:r>
      <w:r w:rsidRPr="006F2825">
        <w:rPr>
          <w:rFonts w:ascii="Helvetica" w:hAnsi="Helvetica" w:cs="Helvetica"/>
        </w:rPr>
        <w:t xml:space="preserve"> It will maintain a financial management system that includes records to document compliance with federal and state laws and regulations and the terms and conditions of the HTF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 </w:t>
      </w:r>
    </w:p>
    <w:p w14:paraId="010274E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64A8852" w14:textId="77777777" w:rsidR="006F2825" w:rsidRPr="006F2825" w:rsidRDefault="006F2825" w:rsidP="006F2825">
      <w:pPr>
        <w:pStyle w:val="ListParagraph"/>
        <w:numPr>
          <w:ilvl w:val="0"/>
          <w:numId w:val="17"/>
        </w:numPr>
        <w:tabs>
          <w:tab w:val="left" w:pos="8820"/>
        </w:tabs>
        <w:spacing w:line="360" w:lineRule="auto"/>
        <w:rPr>
          <w:rFonts w:ascii="Helvetica" w:hAnsi="Helvetica" w:cs="Helvetica"/>
        </w:rPr>
      </w:pPr>
      <w:r w:rsidRPr="006F2825">
        <w:rPr>
          <w:rStyle w:val="Strong"/>
          <w:rFonts w:cs="Helvetica"/>
        </w:rPr>
        <w:t>24 CFR part 93, subpart I.</w:t>
      </w:r>
      <w:r w:rsidRPr="006F2825">
        <w:rPr>
          <w:rFonts w:ascii="Helvetica" w:hAnsi="Helvetica" w:cs="Helvetica"/>
        </w:rPr>
        <w:t> It will comply with the program administration requirements relating to the following: disbursement of funds, program income, uniform administrative requirements, cost principles, audits, recordkeeping, property management and performance reports. </w:t>
      </w:r>
    </w:p>
    <w:p w14:paraId="045C8E8E"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DD59794"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promptly refund to Commerce any HTF funds determined by an audit to have been spent in an unauthorized or improper manner or for ineligible activities. </w:t>
      </w:r>
    </w:p>
    <w:p w14:paraId="3624F93C"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37A3F00"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give Commerce, the Montana Legislative Auditor, HUD and the Comptroller General, through any authorized representatives, access to and the right to examine all records, books, papers or documents related to the award. </w:t>
      </w:r>
    </w:p>
    <w:p w14:paraId="43CFB26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11FCC7C2"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Labor Standards </w:t>
      </w:r>
    </w:p>
    <w:p w14:paraId="29880DE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will comply with: </w:t>
      </w:r>
    </w:p>
    <w:p w14:paraId="6389579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lastRenderedPageBreak/>
        <w:t> </w:t>
      </w:r>
    </w:p>
    <w:p w14:paraId="26F30AF0" w14:textId="77777777" w:rsidR="006F2825" w:rsidRPr="006F2825" w:rsidRDefault="006F2825" w:rsidP="006F2825">
      <w:pPr>
        <w:pStyle w:val="ListParagraph"/>
        <w:numPr>
          <w:ilvl w:val="0"/>
          <w:numId w:val="18"/>
        </w:numPr>
        <w:tabs>
          <w:tab w:val="left" w:pos="8820"/>
        </w:tabs>
        <w:spacing w:line="360" w:lineRule="auto"/>
        <w:rPr>
          <w:rFonts w:ascii="Helvetica" w:hAnsi="Helvetica" w:cs="Helvetica"/>
        </w:rPr>
      </w:pPr>
      <w:r w:rsidRPr="006F2825">
        <w:rPr>
          <w:rStyle w:val="Strong"/>
          <w:rFonts w:cs="Helvetica"/>
        </w:rPr>
        <w:t>State regulations regarding the administration and enforcement of labor standards.</w:t>
      </w:r>
      <w:r w:rsidRPr="006F2825">
        <w:rPr>
          <w:rFonts w:ascii="Helvetica" w:hAnsi="Helvetica" w:cs="Helvetica"/>
        </w:rPr>
        <w:t xml:space="preserve"> Montana's prevailing wage law applies to contracts </w:t>
      </w:r>
      <w:proofErr w:type="gramStart"/>
      <w:r w:rsidRPr="006F2825">
        <w:rPr>
          <w:rFonts w:ascii="Helvetica" w:hAnsi="Helvetica" w:cs="Helvetica"/>
        </w:rPr>
        <w:t>entered into</w:t>
      </w:r>
      <w:proofErr w:type="gramEnd"/>
      <w:r w:rsidRPr="006F2825">
        <w:rPr>
          <w:rFonts w:ascii="Helvetica" w:hAnsi="Helvetica" w:cs="Helvetica"/>
        </w:rPr>
        <w:t xml:space="preserve"> for construction services or non-construction services let by a county or municipality in which the total cost of the contract is $25,000 or more. It requires that bidders on contracts pay a set rate of compensation, including employee benefits, and that at least 50% of the employees of each contractor working on the jobs be bona fide Montana residents. </w:t>
      </w:r>
    </w:p>
    <w:p w14:paraId="54F7580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FF9D3C6" w14:textId="77777777" w:rsidR="006F2825" w:rsidRPr="006F2825" w:rsidRDefault="006F2825" w:rsidP="006F2825">
      <w:pPr>
        <w:pStyle w:val="ListParagraph"/>
        <w:numPr>
          <w:ilvl w:val="0"/>
          <w:numId w:val="18"/>
        </w:numPr>
        <w:tabs>
          <w:tab w:val="left" w:pos="8820"/>
        </w:tabs>
        <w:spacing w:line="360" w:lineRule="auto"/>
        <w:rPr>
          <w:rFonts w:ascii="Helvetica" w:hAnsi="Helvetica" w:cs="Helvetica"/>
        </w:rPr>
      </w:pPr>
      <w:r w:rsidRPr="006F2825">
        <w:rPr>
          <w:rStyle w:val="Strong"/>
          <w:rFonts w:cs="Helvetica"/>
        </w:rPr>
        <w:t>Contract Work Hours and Safety Standards</w:t>
      </w:r>
      <w:r w:rsidRPr="006F2825">
        <w:rPr>
          <w:rFonts w:ascii="Helvetica" w:hAnsi="Helvetica" w:cs="Helvetica"/>
          <w:b/>
          <w:bCs/>
        </w:rPr>
        <w:t xml:space="preserve"> </w:t>
      </w:r>
      <w:r w:rsidRPr="006F2825">
        <w:rPr>
          <w:rStyle w:val="Strong"/>
          <w:rFonts w:cs="Helvetica"/>
        </w:rPr>
        <w:t>Act</w:t>
      </w:r>
      <w:r w:rsidRPr="006F2825">
        <w:rPr>
          <w:rFonts w:ascii="Helvetica" w:hAnsi="Helvetica" w:cs="Helvetica"/>
        </w:rPr>
        <w:t xml:space="preserve"> (40 U.S.C. 327 et seq.). According to the Act, no contract work may involve or require laborers or mechanics to work </w:t>
      </w:r>
      <w:proofErr w:type="gramStart"/>
      <w:r w:rsidRPr="006F2825">
        <w:rPr>
          <w:rFonts w:ascii="Helvetica" w:hAnsi="Helvetica" w:cs="Helvetica"/>
        </w:rPr>
        <w:t>in excess of</w:t>
      </w:r>
      <w:proofErr w:type="gramEnd"/>
      <w:r w:rsidRPr="006F2825">
        <w:rPr>
          <w:rFonts w:ascii="Helvetica" w:hAnsi="Helvetica" w:cs="Helvetica"/>
        </w:rPr>
        <w:t xml:space="preserve"> eight hours in a calendar day, or </w:t>
      </w:r>
      <w:proofErr w:type="gramStart"/>
      <w:r w:rsidRPr="006F2825">
        <w:rPr>
          <w:rFonts w:ascii="Helvetica" w:hAnsi="Helvetica" w:cs="Helvetica"/>
        </w:rPr>
        <w:t>in excess of</w:t>
      </w:r>
      <w:proofErr w:type="gramEnd"/>
      <w:r w:rsidRPr="006F2825">
        <w:rPr>
          <w:rFonts w:ascii="Helvetica" w:hAnsi="Helvetica" w:cs="Helvetica"/>
        </w:rPr>
        <w:t xml:space="preserve">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w:t>
      </w:r>
    </w:p>
    <w:p w14:paraId="1E3E1FBC" w14:textId="77777777" w:rsidR="006F2825" w:rsidRPr="006F2825" w:rsidRDefault="006F2825" w:rsidP="006F2825">
      <w:pPr>
        <w:pStyle w:val="ListBullet"/>
        <w:numPr>
          <w:ilvl w:val="0"/>
          <w:numId w:val="0"/>
        </w:numPr>
        <w:spacing w:line="360" w:lineRule="auto"/>
        <w:ind w:left="360" w:hanging="360"/>
        <w:rPr>
          <w:rFonts w:ascii="Helvetica" w:hAnsi="Helvetica" w:cs="Helvetica"/>
        </w:rPr>
      </w:pPr>
    </w:p>
    <w:p w14:paraId="505429BE" w14:textId="77777777" w:rsidR="006F2825" w:rsidRPr="006F2825" w:rsidRDefault="006F2825" w:rsidP="006F2825">
      <w:pPr>
        <w:pStyle w:val="ListParagraph"/>
        <w:numPr>
          <w:ilvl w:val="0"/>
          <w:numId w:val="18"/>
        </w:numPr>
        <w:tabs>
          <w:tab w:val="left" w:pos="8820"/>
        </w:tabs>
        <w:spacing w:line="360" w:lineRule="auto"/>
        <w:rPr>
          <w:rFonts w:ascii="Helvetica" w:hAnsi="Helvetica" w:cs="Helvetica"/>
        </w:rPr>
      </w:pPr>
      <w:r w:rsidRPr="006F2825">
        <w:rPr>
          <w:rStyle w:val="Strong"/>
          <w:rFonts w:cs="Helvetica"/>
        </w:rPr>
        <w:t>Federal Fair Labor Standards Act</w:t>
      </w:r>
      <w:r w:rsidRPr="006F2825">
        <w:rPr>
          <w:rFonts w:ascii="Helvetica" w:hAnsi="Helvetica" w:cs="Helvetica"/>
        </w:rPr>
        <w:t xml:space="preserve"> (29 U.S.C.S. 201 et seq.). The act requires that covered employees be paid at least the minimum prescribed wage, and that they be paid one and one-half times their basic </w:t>
      </w:r>
      <w:proofErr w:type="gramStart"/>
      <w:r w:rsidRPr="006F2825">
        <w:rPr>
          <w:rFonts w:ascii="Helvetica" w:hAnsi="Helvetica" w:cs="Helvetica"/>
        </w:rPr>
        <w:t>wage rate</w:t>
      </w:r>
      <w:proofErr w:type="gramEnd"/>
      <w:r w:rsidRPr="006F2825">
        <w:rPr>
          <w:rFonts w:ascii="Helvetica" w:hAnsi="Helvetica" w:cs="Helvetica"/>
        </w:rPr>
        <w:t xml:space="preserve"> for all hours worked </w:t>
      </w:r>
      <w:proofErr w:type="gramStart"/>
      <w:r w:rsidRPr="006F2825">
        <w:rPr>
          <w:rFonts w:ascii="Helvetica" w:hAnsi="Helvetica" w:cs="Helvetica"/>
        </w:rPr>
        <w:t>in excess of</w:t>
      </w:r>
      <w:proofErr w:type="gramEnd"/>
      <w:r w:rsidRPr="006F2825">
        <w:rPr>
          <w:rFonts w:ascii="Helvetica" w:hAnsi="Helvetica" w:cs="Helvetica"/>
        </w:rPr>
        <w:t xml:space="preserve"> the prescribed workweek. </w:t>
      </w:r>
    </w:p>
    <w:p w14:paraId="47D22B9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64DE802A"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Legal Authority </w:t>
      </w:r>
    </w:p>
    <w:p w14:paraId="46E7BC5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possesses legal authority to apply for the funds and to execute the proposed project under Montana law and, if selected to receive an HTF award, will make all efforts necessary to </w:t>
      </w:r>
      <w:proofErr w:type="gramStart"/>
      <w:r w:rsidRPr="006F2825">
        <w:rPr>
          <w:rFonts w:ascii="Helvetica" w:hAnsi="Helvetica" w:cs="Helvetica"/>
        </w:rPr>
        <w:t>assure</w:t>
      </w:r>
      <w:proofErr w:type="gramEnd"/>
      <w:r w:rsidRPr="006F2825">
        <w:rPr>
          <w:rFonts w:ascii="Helvetica" w:hAnsi="Helvetica" w:cs="Helvetica"/>
        </w:rPr>
        <w:t xml:space="preserve"> timely and effective implementation of the project activities described in the submitted application. </w:t>
      </w:r>
    </w:p>
    <w:p w14:paraId="433099AA"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3A83DC9C"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Lobbying </w:t>
      </w:r>
    </w:p>
    <w:p w14:paraId="6FB31BF2"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The Applicant certifies that: </w:t>
      </w:r>
    </w:p>
    <w:p w14:paraId="4543F37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5AE12E38" w14:textId="77777777" w:rsidR="006F2825" w:rsidRPr="006F2825" w:rsidRDefault="006F2825" w:rsidP="006F2825">
      <w:pPr>
        <w:pStyle w:val="ListParagraph"/>
        <w:numPr>
          <w:ilvl w:val="0"/>
          <w:numId w:val="19"/>
        </w:numPr>
        <w:tabs>
          <w:tab w:val="left" w:pos="8820"/>
        </w:tabs>
        <w:spacing w:line="360" w:lineRule="auto"/>
        <w:rPr>
          <w:rFonts w:ascii="Helvetica" w:hAnsi="Helvetica" w:cs="Helvetica"/>
        </w:rPr>
      </w:pPr>
      <w:r w:rsidRPr="006F2825">
        <w:rPr>
          <w:rFonts w:ascii="Helvetica" w:hAnsi="Helvetica" w:cs="Helvetica"/>
        </w:rPr>
        <w:lastRenderedPageBreak/>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0BB70771"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07A53F83" w14:textId="77777777" w:rsidR="006F2825" w:rsidRPr="006F2825" w:rsidRDefault="006F2825" w:rsidP="006F2825">
      <w:pPr>
        <w:pStyle w:val="ListParagraph"/>
        <w:numPr>
          <w:ilvl w:val="0"/>
          <w:numId w:val="19"/>
        </w:numPr>
        <w:tabs>
          <w:tab w:val="left" w:pos="8820"/>
        </w:tabs>
        <w:spacing w:line="360" w:lineRule="auto"/>
        <w:rPr>
          <w:rFonts w:ascii="Helvetica" w:hAnsi="Helvetica" w:cs="Helvetica"/>
        </w:rPr>
      </w:pPr>
      <w:r w:rsidRPr="006F2825">
        <w:rPr>
          <w:rFonts w:ascii="Helvetica" w:hAnsi="Helvetica" w:cs="Helvetica"/>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 </w:t>
      </w:r>
    </w:p>
    <w:p w14:paraId="698246AD"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45DE3CA1" w14:textId="77777777" w:rsidR="006F2825" w:rsidRPr="006F2825" w:rsidRDefault="006F2825" w:rsidP="006F2825">
      <w:pPr>
        <w:pStyle w:val="ListParagraph"/>
        <w:numPr>
          <w:ilvl w:val="0"/>
          <w:numId w:val="19"/>
        </w:numPr>
        <w:tabs>
          <w:tab w:val="left" w:pos="8820"/>
        </w:tabs>
        <w:spacing w:line="360" w:lineRule="auto"/>
        <w:rPr>
          <w:rFonts w:ascii="Helvetica" w:hAnsi="Helvetica" w:cs="Helvetica"/>
        </w:rPr>
      </w:pPr>
      <w:r w:rsidRPr="006F2825">
        <w:rPr>
          <w:rFonts w:ascii="Helvetica" w:hAnsi="Helvetica" w:cs="Helvetica"/>
        </w:rPr>
        <w:t xml:space="preserve">The undersigned shall require that the language of this certification be included in the award documents for all subawards at all tiers — including subcontracts, subgrants, and contracts under grants, loans and cooperative agreements —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6F2825">
        <w:rPr>
          <w:rFonts w:ascii="Helvetica" w:hAnsi="Helvetica" w:cs="Helvetica"/>
        </w:rPr>
        <w:t>entering into</w:t>
      </w:r>
      <w:proofErr w:type="gramEnd"/>
      <w:r w:rsidRPr="006F2825">
        <w:rPr>
          <w:rFonts w:ascii="Helvetica" w:hAnsi="Helvetica" w:cs="Helvetica"/>
        </w:rPr>
        <w:t xml:space="preserve"> this transaction imposed by Section 1352, Title 31, U.S. Code. Any person who fails to file the required certification shall be subject to a civil penalty of not less than $10,000 and not more than $100,000 for each such failure. </w:t>
      </w:r>
    </w:p>
    <w:p w14:paraId="79C8C7E6"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6A9B379"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Political Activity </w:t>
      </w:r>
    </w:p>
    <w:p w14:paraId="5756F89B"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The Applicant will comply with the Hatch Act (5 U.S.C. 1501, et seq.; 5 CFR Part 151), which restricts the political activity of individuals principally employed by a state, </w:t>
      </w:r>
      <w:r w:rsidRPr="006F2825">
        <w:rPr>
          <w:rFonts w:ascii="Helvetica" w:hAnsi="Helvetica" w:cs="Helvetica"/>
        </w:rPr>
        <w:lastRenderedPageBreak/>
        <w:t>municipality or local agency in connection with a program financed in whole or in part by federal loans or grants. An affected employee may not be a candidate for public office in a partisan election. </w:t>
      </w:r>
    </w:p>
    <w:p w14:paraId="3E8C2F5F"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w:t>
      </w:r>
    </w:p>
    <w:p w14:paraId="230219EB" w14:textId="77777777" w:rsidR="006F2825" w:rsidRPr="006F2825" w:rsidRDefault="006F2825" w:rsidP="006F2825">
      <w:pPr>
        <w:pStyle w:val="Heading4"/>
        <w:spacing w:before="0" w:after="0" w:line="360" w:lineRule="auto"/>
        <w:rPr>
          <w:rFonts w:ascii="Helvetica" w:hAnsi="Helvetica" w:cs="Helvetica"/>
          <w:i w:val="0"/>
          <w:iCs w:val="0"/>
          <w:sz w:val="28"/>
          <w:szCs w:val="28"/>
        </w:rPr>
      </w:pPr>
      <w:r w:rsidRPr="006F2825">
        <w:rPr>
          <w:rFonts w:ascii="Helvetica" w:hAnsi="Helvetica" w:cs="Helvetica"/>
          <w:i w:val="0"/>
          <w:iCs w:val="0"/>
          <w:sz w:val="28"/>
          <w:szCs w:val="28"/>
        </w:rPr>
        <w:t>Procurement </w:t>
      </w:r>
    </w:p>
    <w:p w14:paraId="22A90E03" w14:textId="77777777" w:rsidR="006F2825" w:rsidRPr="006F2825" w:rsidRDefault="006F2825" w:rsidP="006F2825">
      <w:pPr>
        <w:tabs>
          <w:tab w:val="left" w:pos="8820"/>
        </w:tabs>
        <w:spacing w:line="360" w:lineRule="auto"/>
        <w:rPr>
          <w:rFonts w:ascii="Helvetica" w:hAnsi="Helvetica" w:cs="Helvetica"/>
        </w:rPr>
      </w:pPr>
      <w:r w:rsidRPr="006F2825">
        <w:rPr>
          <w:rFonts w:ascii="Helvetica" w:hAnsi="Helvetica" w:cs="Helvetica"/>
        </w:rPr>
        <w:t xml:space="preserve">All services will be </w:t>
      </w:r>
      <w:proofErr w:type="gramStart"/>
      <w:r w:rsidRPr="006F2825">
        <w:rPr>
          <w:rFonts w:ascii="Helvetica" w:hAnsi="Helvetica" w:cs="Helvetica"/>
        </w:rPr>
        <w:t>procured</w:t>
      </w:r>
      <w:proofErr w:type="gramEnd"/>
      <w:r w:rsidRPr="006F2825">
        <w:rPr>
          <w:rFonts w:ascii="Helvetica" w:hAnsi="Helvetica" w:cs="Helvetica"/>
        </w:rPr>
        <w:t xml:space="preserve"> in a manner that provides fair and unbiased, full and open competition, without conflicts of interest in accordance with 24 CFR 93.353 and 2 CFR 200. </w:t>
      </w:r>
    </w:p>
    <w:p w14:paraId="4A8B4110" w14:textId="77777777" w:rsidR="006F2825" w:rsidRPr="006F2825" w:rsidRDefault="006F2825" w:rsidP="00DA2512">
      <w:pPr>
        <w:spacing w:line="360" w:lineRule="auto"/>
        <w:rPr>
          <w:rFonts w:ascii="Helvetica" w:hAnsi="Helvetica" w:cs="Helvetica"/>
        </w:rPr>
      </w:pPr>
      <w:r w:rsidRPr="006F2825">
        <w:rPr>
          <w:rFonts w:ascii="Helvetica" w:hAnsi="Helvetica" w:cs="Helvetica"/>
        </w:rPr>
        <w:t> </w:t>
      </w:r>
    </w:p>
    <w:p w14:paraId="5B4BD096" w14:textId="77777777" w:rsidR="006F2825" w:rsidRPr="006F2825" w:rsidRDefault="006F2825" w:rsidP="00DA2512">
      <w:pPr>
        <w:pStyle w:val="Heading3"/>
        <w:spacing w:line="360" w:lineRule="auto"/>
        <w:rPr>
          <w:rFonts w:ascii="Helvetica" w:hAnsi="Helvetica" w:cs="Helvetica"/>
        </w:rPr>
      </w:pPr>
      <w:bookmarkStart w:id="54" w:name="_Toc184734107"/>
      <w:bookmarkStart w:id="55" w:name="_Toc186459306"/>
      <w:bookmarkStart w:id="56" w:name="_Toc188605091"/>
      <w:r w:rsidRPr="006F2825">
        <w:rPr>
          <w:rFonts w:ascii="Helvetica" w:hAnsi="Helvetica" w:cs="Helvetica"/>
        </w:rPr>
        <w:t>Applicant:</w:t>
      </w:r>
      <w:bookmarkEnd w:id="54"/>
      <w:bookmarkEnd w:id="55"/>
      <w:bookmarkEnd w:id="56"/>
      <w:r w:rsidRPr="006F2825">
        <w:rPr>
          <w:rFonts w:ascii="Helvetica" w:hAnsi="Helvetica" w:cs="Helvetica"/>
        </w:rPr>
        <w:t> </w:t>
      </w:r>
    </w:p>
    <w:p w14:paraId="068DF92A" w14:textId="15C79BD3" w:rsidR="006F2825" w:rsidRPr="006F2825" w:rsidRDefault="006F2825" w:rsidP="00DA2512">
      <w:pPr>
        <w:spacing w:line="360" w:lineRule="auto"/>
        <w:rPr>
          <w:rFonts w:ascii="Helvetica" w:hAnsi="Helvetica" w:cs="Helvetica"/>
        </w:rPr>
      </w:pPr>
      <w:r w:rsidRPr="006F2825">
        <w:rPr>
          <w:rFonts w:ascii="Helvetica" w:hAnsi="Helvetica" w:cs="Helvetica"/>
        </w:rPr>
        <w:t xml:space="preserve">Signed: </w:t>
      </w:r>
    </w:p>
    <w:p w14:paraId="0F9C7E9A" w14:textId="77777777" w:rsidR="006F2825" w:rsidRPr="006F2825" w:rsidRDefault="006F2825" w:rsidP="00DA2512">
      <w:pPr>
        <w:spacing w:line="360" w:lineRule="auto"/>
        <w:rPr>
          <w:rFonts w:ascii="Helvetica" w:hAnsi="Helvetica" w:cs="Helvetica"/>
        </w:rPr>
      </w:pPr>
      <w:r w:rsidRPr="006F2825">
        <w:rPr>
          <w:rFonts w:ascii="Helvetica" w:hAnsi="Helvetica" w:cs="Helvetica"/>
        </w:rPr>
        <w:t> </w:t>
      </w:r>
    </w:p>
    <w:p w14:paraId="01B19238" w14:textId="1FB1DF28" w:rsidR="006F2825" w:rsidRPr="00DA2512" w:rsidRDefault="006F2825" w:rsidP="00DA2512">
      <w:pPr>
        <w:spacing w:line="360" w:lineRule="auto"/>
        <w:rPr>
          <w:rFonts w:ascii="Helvetica" w:hAnsi="Helvetica" w:cs="Helvetica"/>
          <w:u w:val="single"/>
        </w:rPr>
      </w:pPr>
      <w:r w:rsidRPr="006F2825">
        <w:rPr>
          <w:rFonts w:ascii="Helvetica" w:hAnsi="Helvetica" w:cs="Helvetica"/>
        </w:rPr>
        <w:t xml:space="preserve">Name: </w:t>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p>
    <w:p w14:paraId="144331A2" w14:textId="77777777" w:rsidR="006F2825" w:rsidRPr="006F2825" w:rsidRDefault="006F2825" w:rsidP="00DA2512">
      <w:pPr>
        <w:spacing w:line="360" w:lineRule="auto"/>
        <w:rPr>
          <w:rFonts w:ascii="Helvetica" w:hAnsi="Helvetica" w:cs="Helvetica"/>
        </w:rPr>
      </w:pPr>
      <w:r w:rsidRPr="006F2825">
        <w:rPr>
          <w:rFonts w:ascii="Helvetica" w:hAnsi="Helvetica" w:cs="Helvetica"/>
        </w:rPr>
        <w:t> </w:t>
      </w:r>
    </w:p>
    <w:p w14:paraId="70D3CBAC" w14:textId="489BE520" w:rsidR="006F2825" w:rsidRPr="00DA2512" w:rsidRDefault="006F2825" w:rsidP="00DA2512">
      <w:pPr>
        <w:spacing w:line="360" w:lineRule="auto"/>
        <w:rPr>
          <w:rFonts w:ascii="Helvetica" w:hAnsi="Helvetica" w:cs="Helvetica"/>
          <w:u w:val="single"/>
        </w:rPr>
      </w:pPr>
      <w:r w:rsidRPr="006F2825">
        <w:rPr>
          <w:rFonts w:ascii="Helvetica" w:hAnsi="Helvetica" w:cs="Helvetica"/>
        </w:rPr>
        <w:t xml:space="preserve">Title: </w:t>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p>
    <w:p w14:paraId="083982B1" w14:textId="77777777" w:rsidR="006F2825" w:rsidRPr="006F2825" w:rsidRDefault="006F2825" w:rsidP="00DA2512">
      <w:pPr>
        <w:spacing w:line="360" w:lineRule="auto"/>
        <w:rPr>
          <w:rFonts w:ascii="Helvetica" w:hAnsi="Helvetica" w:cs="Helvetica"/>
        </w:rPr>
      </w:pPr>
      <w:r w:rsidRPr="006F2825">
        <w:rPr>
          <w:rFonts w:ascii="Helvetica" w:hAnsi="Helvetica" w:cs="Helvetica"/>
        </w:rPr>
        <w:t> </w:t>
      </w:r>
    </w:p>
    <w:p w14:paraId="215787DC" w14:textId="717FA2F8" w:rsidR="006F2825" w:rsidRPr="00DA2512" w:rsidRDefault="006F2825" w:rsidP="00DA2512">
      <w:pPr>
        <w:spacing w:line="360" w:lineRule="auto"/>
        <w:rPr>
          <w:rFonts w:ascii="Helvetica" w:hAnsi="Helvetica" w:cs="Helvetica"/>
          <w:u w:val="single"/>
        </w:rPr>
      </w:pPr>
      <w:r w:rsidRPr="006F2825">
        <w:rPr>
          <w:rFonts w:ascii="Helvetica" w:hAnsi="Helvetica" w:cs="Helvetica"/>
        </w:rPr>
        <w:t xml:space="preserve">Date: </w:t>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p>
    <w:p w14:paraId="3603C84E" w14:textId="77777777" w:rsidR="006F2825" w:rsidRPr="006F2825" w:rsidRDefault="006F2825" w:rsidP="00DA2512">
      <w:pPr>
        <w:spacing w:line="360" w:lineRule="auto"/>
        <w:rPr>
          <w:rFonts w:ascii="Helvetica" w:hAnsi="Helvetica" w:cs="Helvetica"/>
        </w:rPr>
      </w:pPr>
      <w:r w:rsidRPr="006F2825">
        <w:rPr>
          <w:rFonts w:ascii="Helvetica" w:hAnsi="Helvetica" w:cs="Helvetica"/>
        </w:rPr>
        <w:t> </w:t>
      </w:r>
    </w:p>
    <w:p w14:paraId="4A2839D1" w14:textId="7512E8F3" w:rsidR="006F2825" w:rsidRPr="00DA2512" w:rsidRDefault="006F2825" w:rsidP="00DA2512">
      <w:pPr>
        <w:spacing w:line="360" w:lineRule="auto"/>
        <w:rPr>
          <w:rFonts w:ascii="Helvetica" w:hAnsi="Helvetica" w:cs="Helvetica"/>
          <w:u w:val="single"/>
        </w:rPr>
      </w:pPr>
      <w:r w:rsidRPr="006F2825">
        <w:rPr>
          <w:rFonts w:ascii="Helvetica" w:hAnsi="Helvetica" w:cs="Helvetica"/>
        </w:rPr>
        <w:t xml:space="preserve">UEI Number: </w:t>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r w:rsidR="00DA2512">
        <w:rPr>
          <w:rFonts w:ascii="Helvetica" w:hAnsi="Helvetica" w:cs="Helvetica"/>
          <w:u w:val="single"/>
        </w:rPr>
        <w:tab/>
      </w:r>
    </w:p>
    <w:p w14:paraId="4A624972" w14:textId="77777777" w:rsidR="00D044D8" w:rsidRDefault="00D044D8" w:rsidP="00DA2512">
      <w:pPr>
        <w:spacing w:line="360" w:lineRule="auto"/>
        <w:rPr>
          <w:rFonts w:ascii="Helvetica" w:hAnsi="Helvetica" w:cs="Helvetica"/>
        </w:rPr>
      </w:pPr>
    </w:p>
    <w:p w14:paraId="26F5EBF0" w14:textId="77777777" w:rsidR="005E006C" w:rsidRPr="005E006C" w:rsidRDefault="005E006C" w:rsidP="005E006C">
      <w:pPr>
        <w:rPr>
          <w:rFonts w:ascii="Helvetica" w:hAnsi="Helvetica" w:cs="Helvetica"/>
        </w:rPr>
      </w:pPr>
    </w:p>
    <w:p w14:paraId="333F46EB" w14:textId="77777777" w:rsidR="005E006C" w:rsidRPr="005E006C" w:rsidRDefault="005E006C" w:rsidP="005E006C">
      <w:pPr>
        <w:rPr>
          <w:rFonts w:ascii="Helvetica" w:hAnsi="Helvetica" w:cs="Helvetica"/>
        </w:rPr>
      </w:pPr>
    </w:p>
    <w:p w14:paraId="4895CD02" w14:textId="77777777" w:rsidR="005E006C" w:rsidRPr="005E006C" w:rsidRDefault="005E006C" w:rsidP="005E006C">
      <w:pPr>
        <w:rPr>
          <w:rFonts w:ascii="Helvetica" w:hAnsi="Helvetica" w:cs="Helvetica"/>
        </w:rPr>
      </w:pPr>
    </w:p>
    <w:p w14:paraId="6C78A45A" w14:textId="77777777" w:rsidR="005E006C" w:rsidRDefault="005E006C" w:rsidP="005E006C">
      <w:pPr>
        <w:rPr>
          <w:rFonts w:ascii="Helvetica" w:hAnsi="Helvetica" w:cs="Helvetica"/>
        </w:rPr>
      </w:pPr>
    </w:p>
    <w:p w14:paraId="793142D0" w14:textId="71DD2D41" w:rsidR="005E006C" w:rsidRPr="005E006C" w:rsidRDefault="005E006C" w:rsidP="005E006C">
      <w:pPr>
        <w:tabs>
          <w:tab w:val="left" w:pos="3045"/>
        </w:tabs>
        <w:rPr>
          <w:rFonts w:ascii="Helvetica" w:hAnsi="Helvetica" w:cs="Helvetica"/>
        </w:rPr>
      </w:pPr>
      <w:r>
        <w:rPr>
          <w:rFonts w:ascii="Helvetica" w:hAnsi="Helvetica" w:cs="Helvetica"/>
        </w:rPr>
        <w:tab/>
      </w:r>
    </w:p>
    <w:sectPr w:rsidR="005E006C" w:rsidRPr="005E006C" w:rsidSect="005E006C">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4A95" w14:textId="77777777" w:rsidR="006F2825" w:rsidRDefault="006F2825" w:rsidP="006F2825">
      <w:r>
        <w:separator/>
      </w:r>
    </w:p>
  </w:endnote>
  <w:endnote w:type="continuationSeparator" w:id="0">
    <w:p w14:paraId="60616FE2" w14:textId="77777777" w:rsidR="006F2825" w:rsidRDefault="006F2825" w:rsidP="006F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DB8E" w14:textId="77777777" w:rsidR="005E006C" w:rsidRDefault="005E006C" w:rsidP="005E006C">
    <w:pPr>
      <w:pStyle w:val="Footer"/>
    </w:pPr>
    <w:r>
      <w:rPr>
        <w:noProof/>
      </w:rPr>
      <mc:AlternateContent>
        <mc:Choice Requires="wps">
          <w:drawing>
            <wp:anchor distT="0" distB="0" distL="114300" distR="114300" simplePos="0" relativeHeight="251661312" behindDoc="0" locked="0" layoutInCell="1" allowOverlap="1" wp14:anchorId="49E9A6AF" wp14:editId="35361BC0">
              <wp:simplePos x="0" y="0"/>
              <wp:positionH relativeFrom="column">
                <wp:posOffset>-26505</wp:posOffset>
              </wp:positionH>
              <wp:positionV relativeFrom="paragraph">
                <wp:posOffset>175315</wp:posOffset>
              </wp:positionV>
              <wp:extent cx="6042991" cy="0"/>
              <wp:effectExtent l="0" t="0" r="0" b="0"/>
              <wp:wrapNone/>
              <wp:docPr id="965853058" name="Straight Connector 4"/>
              <wp:cNvGraphicFramePr/>
              <a:graphic xmlns:a="http://schemas.openxmlformats.org/drawingml/2006/main">
                <a:graphicData uri="http://schemas.microsoft.com/office/word/2010/wordprocessingShape">
                  <wps:wsp>
                    <wps:cNvCnPr/>
                    <wps:spPr>
                      <a:xfrm flipV="1">
                        <a:off x="0" y="0"/>
                        <a:ext cx="6042991" cy="0"/>
                      </a:xfrm>
                      <a:prstGeom prst="line">
                        <a:avLst/>
                      </a:prstGeom>
                      <a:ln w="15875">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B91D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8pt" to="473.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" strokecolor="#002060" strokeweight="1.25pt">
              <v:stroke joinstyle="miter"/>
            </v:line>
          </w:pict>
        </mc:Fallback>
      </mc:AlternateContent>
    </w:r>
  </w:p>
  <w:p w14:paraId="55F24285" w14:textId="109FDDE2" w:rsidR="005E006C" w:rsidRPr="005E006C" w:rsidRDefault="005E006C">
    <w:pPr>
      <w:pStyle w:val="Footer"/>
      <w:rPr>
        <w:rFonts w:ascii="Helvetica" w:hAnsi="Helvetica" w:cs="Helvetica"/>
        <w:b/>
        <w:bCs/>
      </w:rPr>
    </w:pPr>
    <w:sdt>
      <w:sdtPr>
        <w:rPr>
          <w:rFonts w:ascii="Helvetica" w:hAnsi="Helvetica" w:cs="Helvetica"/>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Content>
        <w:r w:rsidRPr="005E006C">
          <w:rPr>
            <w:rFonts w:ascii="Helvetica" w:hAnsi="Helvetica" w:cs="Helvetica"/>
            <w:b/>
            <w:bCs/>
          </w:rPr>
          <w:t>HOME and HTF Certifications</w:t>
        </w:r>
      </w:sdtContent>
    </w:sdt>
    <w:r w:rsidRPr="005E006C">
      <w:rPr>
        <w:rFonts w:ascii="Helvetica" w:hAnsi="Helvetica" w:cs="Helvetica"/>
        <w:b/>
        <w:bCs/>
      </w:rPr>
      <w:tab/>
    </w:r>
    <w:r w:rsidRPr="005E006C">
      <w:rPr>
        <w:rFonts w:ascii="Helvetica" w:hAnsi="Helvetica" w:cs="Helvetica"/>
        <w:b/>
        <w:bCs/>
      </w:rPr>
      <w:tab/>
    </w:r>
    <w:r w:rsidRPr="005E006C">
      <w:rPr>
        <w:rFonts w:ascii="Helvetica" w:hAnsi="Helvetica" w:cs="Helvetica"/>
        <w:b/>
        <w:bCs/>
      </w:rPr>
      <w:fldChar w:fldCharType="begin"/>
    </w:r>
    <w:r w:rsidRPr="005E006C">
      <w:rPr>
        <w:rFonts w:ascii="Helvetica" w:hAnsi="Helvetica" w:cs="Helvetica"/>
        <w:b/>
        <w:bCs/>
      </w:rPr>
      <w:instrText xml:space="preserve"> PAGE   \* MERGEFORMAT </w:instrText>
    </w:r>
    <w:r w:rsidRPr="005E006C">
      <w:rPr>
        <w:rFonts w:ascii="Helvetica" w:hAnsi="Helvetica" w:cs="Helvetica"/>
        <w:b/>
        <w:bCs/>
      </w:rPr>
      <w:fldChar w:fldCharType="separate"/>
    </w:r>
    <w:r w:rsidRPr="005E006C">
      <w:rPr>
        <w:rFonts w:ascii="Helvetica" w:hAnsi="Helvetica" w:cs="Helvetica"/>
        <w:b/>
        <w:bCs/>
      </w:rPr>
      <w:t>ii</w:t>
    </w:r>
    <w:proofErr w:type="spellStart"/>
    <w:r w:rsidRPr="005E006C">
      <w:rPr>
        <w:rFonts w:ascii="Helvetica" w:hAnsi="Helvetica" w:cs="Helvetica"/>
        <w:b/>
        <w:bCs/>
      </w:rPr>
      <w:t>i</w:t>
    </w:r>
    <w:proofErr w:type="spellEnd"/>
    <w:r w:rsidRPr="005E006C">
      <w:rPr>
        <w:rFonts w:ascii="Helvetica" w:hAnsi="Helvetica" w:cs="Helvetica"/>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rPr>
      <w:id w:val="-695456959"/>
      <w:docPartObj>
        <w:docPartGallery w:val="Page Numbers (Bottom of Page)"/>
        <w:docPartUnique/>
      </w:docPartObj>
    </w:sdtPr>
    <w:sdtEndPr>
      <w:rPr>
        <w:noProof/>
      </w:rPr>
    </w:sdtEndPr>
    <w:sdtContent>
      <w:p w14:paraId="210599DE" w14:textId="4D63D78B" w:rsidR="006F2825" w:rsidRPr="006F2825" w:rsidRDefault="006F2825">
        <w:pPr>
          <w:pStyle w:val="Footer"/>
          <w:rPr>
            <w:rFonts w:ascii="Helvetica" w:hAnsi="Helvetica" w:cs="Helvetica"/>
            <w:noProof/>
          </w:rPr>
        </w:pPr>
        <w:r w:rsidRPr="006F2825">
          <w:rPr>
            <w:rFonts w:ascii="Helvetica" w:hAnsi="Helvetica" w:cs="Helvetica"/>
            <w:noProof/>
          </w:rPr>
          <mc:AlternateContent>
            <mc:Choice Requires="wps">
              <w:drawing>
                <wp:anchor distT="0" distB="0" distL="114300" distR="114300" simplePos="0" relativeHeight="251659264" behindDoc="0" locked="0" layoutInCell="1" allowOverlap="1" wp14:anchorId="788F5CE4" wp14:editId="71C3B145">
                  <wp:simplePos x="0" y="0"/>
                  <wp:positionH relativeFrom="column">
                    <wp:posOffset>-38100</wp:posOffset>
                  </wp:positionH>
                  <wp:positionV relativeFrom="paragraph">
                    <wp:posOffset>0</wp:posOffset>
                  </wp:positionV>
                  <wp:extent cx="6042991" cy="0"/>
                  <wp:effectExtent l="0" t="0" r="0" b="0"/>
                  <wp:wrapNone/>
                  <wp:docPr id="362650697" name="Straight Connector 4"/>
                  <wp:cNvGraphicFramePr/>
                  <a:graphic xmlns:a="http://schemas.openxmlformats.org/drawingml/2006/main">
                    <a:graphicData uri="http://schemas.microsoft.com/office/word/2010/wordprocessingShape">
                      <wps:wsp>
                        <wps:cNvCnPr/>
                        <wps:spPr>
                          <a:xfrm flipV="1">
                            <a:off x="0" y="0"/>
                            <a:ext cx="6042991" cy="0"/>
                          </a:xfrm>
                          <a:prstGeom prst="line">
                            <a:avLst/>
                          </a:prstGeom>
                          <a:ln w="15875">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DADF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" strokecolor="#002060" strokeweight="1.25pt">
                  <v:stroke joinstyle="miter"/>
                </v:line>
              </w:pict>
            </mc:Fallback>
          </mc:AlternateContent>
        </w:r>
        <w:r w:rsidRPr="006F2825">
          <w:rPr>
            <w:rFonts w:ascii="Helvetica" w:hAnsi="Helvetica" w:cs="Helvetica"/>
            <w:b/>
            <w:bCs/>
          </w:rPr>
          <w:t>Montana Department of Commerce</w:t>
        </w:r>
        <w:r w:rsidRPr="006F2825">
          <w:rPr>
            <w:rFonts w:ascii="Helvetica" w:hAnsi="Helvetica" w:cs="Helvetica"/>
          </w:rPr>
          <w:tab/>
        </w:r>
        <w:r w:rsidRPr="006F2825">
          <w:rPr>
            <w:rFonts w:ascii="Helvetica" w:hAnsi="Helvetica" w:cs="Helvetica"/>
          </w:rPr>
          <w:tab/>
        </w:r>
        <w:r w:rsidRPr="006F2825">
          <w:rPr>
            <w:rFonts w:ascii="Helvetica" w:hAnsi="Helvetica" w:cs="Helvetica"/>
          </w:rPr>
          <w:fldChar w:fldCharType="begin"/>
        </w:r>
        <w:r w:rsidRPr="006F2825">
          <w:rPr>
            <w:rFonts w:ascii="Helvetica" w:hAnsi="Helvetica" w:cs="Helvetica"/>
          </w:rPr>
          <w:instrText xml:space="preserve"> PAGE   \* MERGEFORMAT </w:instrText>
        </w:r>
        <w:r w:rsidRPr="006F2825">
          <w:rPr>
            <w:rFonts w:ascii="Helvetica" w:hAnsi="Helvetica" w:cs="Helvetica"/>
          </w:rPr>
          <w:fldChar w:fldCharType="separate"/>
        </w:r>
        <w:r w:rsidRPr="006F2825">
          <w:rPr>
            <w:rFonts w:ascii="Helvetica" w:hAnsi="Helvetica" w:cs="Helvetica"/>
          </w:rPr>
          <w:t>39</w:t>
        </w:r>
        <w:r w:rsidRPr="006F2825">
          <w:rPr>
            <w:rFonts w:ascii="Helvetica" w:hAnsi="Helvetica" w:cs="Helvetic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b/>
        <w:bCs/>
      </w:rPr>
      <w:id w:val="1594129388"/>
      <w:docPartObj>
        <w:docPartGallery w:val="Page Numbers (Bottom of Page)"/>
        <w:docPartUnique/>
      </w:docPartObj>
    </w:sdtPr>
    <w:sdtEndPr>
      <w:rPr>
        <w:noProof/>
      </w:rPr>
    </w:sdtEndPr>
    <w:sdtContent>
      <w:p w14:paraId="3E059E24" w14:textId="4DF3758E" w:rsidR="005E006C" w:rsidRPr="005E006C" w:rsidRDefault="005E006C" w:rsidP="005E006C">
        <w:pPr>
          <w:pStyle w:val="Footer"/>
          <w:pBdr>
            <w:top w:val="single" w:sz="12" w:space="1" w:color="000000" w:themeColor="text1"/>
          </w:pBdr>
          <w:tabs>
            <w:tab w:val="left" w:pos="4275"/>
          </w:tabs>
          <w:rPr>
            <w:rFonts w:ascii="Helvetica" w:hAnsi="Helvetica" w:cs="Helvetica"/>
            <w:b/>
            <w:bCs/>
            <w:noProof/>
          </w:rPr>
        </w:pPr>
        <w:r>
          <w:rPr>
            <w:rFonts w:ascii="Helvetica" w:hAnsi="Helvetica" w:cs="Helvetica"/>
            <w:b/>
            <w:bCs/>
          </w:rPr>
          <w:t>Montana Department of Commerce</w:t>
        </w:r>
        <w:r w:rsidRPr="005E006C">
          <w:rPr>
            <w:rFonts w:ascii="Helvetica" w:hAnsi="Helvetica" w:cs="Helvetica"/>
            <w:b/>
            <w:bCs/>
          </w:rPr>
          <w:tab/>
        </w:r>
        <w:r w:rsidRPr="005E006C">
          <w:rPr>
            <w:rFonts w:ascii="Helvetica" w:hAnsi="Helvetica" w:cs="Helvetica"/>
            <w:b/>
            <w:bCs/>
          </w:rPr>
          <w:tab/>
        </w:r>
        <w:r w:rsidRPr="005E006C">
          <w:rPr>
            <w:rFonts w:ascii="Helvetica" w:hAnsi="Helvetica" w:cs="Helvetica"/>
            <w:b/>
            <w:bCs/>
          </w:rPr>
          <w:tab/>
        </w:r>
        <w:r w:rsidRPr="005E006C">
          <w:rPr>
            <w:rFonts w:ascii="Helvetica" w:hAnsi="Helvetica" w:cs="Helvetica"/>
            <w:b/>
            <w:bCs/>
          </w:rPr>
          <w:fldChar w:fldCharType="begin"/>
        </w:r>
        <w:r w:rsidRPr="005E006C">
          <w:rPr>
            <w:rFonts w:ascii="Helvetica" w:hAnsi="Helvetica" w:cs="Helvetica"/>
            <w:b/>
            <w:bCs/>
          </w:rPr>
          <w:instrText xml:space="preserve"> PAGE   \* MERGEFORMAT </w:instrText>
        </w:r>
        <w:r w:rsidRPr="005E006C">
          <w:rPr>
            <w:rFonts w:ascii="Helvetica" w:hAnsi="Helvetica" w:cs="Helvetica"/>
            <w:b/>
            <w:bCs/>
          </w:rPr>
          <w:fldChar w:fldCharType="separate"/>
        </w:r>
        <w:r w:rsidRPr="005E006C">
          <w:rPr>
            <w:rFonts w:ascii="Helvetica" w:hAnsi="Helvetica" w:cs="Helvetica"/>
            <w:b/>
            <w:bCs/>
          </w:rPr>
          <w:t>i</w:t>
        </w:r>
        <w:proofErr w:type="spellStart"/>
        <w:r w:rsidRPr="005E006C">
          <w:rPr>
            <w:rFonts w:ascii="Helvetica" w:hAnsi="Helvetica" w:cs="Helvetica"/>
            <w:b/>
            <w:bCs/>
          </w:rPr>
          <w:t>i</w:t>
        </w:r>
        <w:proofErr w:type="spellEnd"/>
        <w:r w:rsidRPr="005E006C">
          <w:rPr>
            <w:rFonts w:ascii="Helvetica" w:hAnsi="Helvetica" w:cs="Helvetica"/>
            <w:b/>
            <w:bCs/>
            <w:noProof/>
          </w:rPr>
          <w:fldChar w:fldCharType="end"/>
        </w:r>
      </w:p>
    </w:sdtContent>
  </w:sdt>
  <w:p w14:paraId="435564B7" w14:textId="77777777" w:rsidR="005E006C" w:rsidRDefault="005E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3875" w14:textId="77777777" w:rsidR="006F2825" w:rsidRDefault="006F2825" w:rsidP="006F2825">
      <w:r>
        <w:separator/>
      </w:r>
    </w:p>
  </w:footnote>
  <w:footnote w:type="continuationSeparator" w:id="0">
    <w:p w14:paraId="1CF28C8F" w14:textId="77777777" w:rsidR="006F2825" w:rsidRDefault="006F2825" w:rsidP="006F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422" w14:textId="66F8646B" w:rsidR="006F2825" w:rsidRDefault="006F2825" w:rsidP="006F2825">
    <w:pPr>
      <w:pStyle w:val="Header"/>
      <w:jc w:val="center"/>
    </w:pPr>
    <w:r w:rsidRPr="005730E1">
      <w:rPr>
        <w:noProof/>
      </w:rPr>
      <w:drawing>
        <wp:inline distT="0" distB="0" distL="0" distR="0" wp14:anchorId="623154C1" wp14:editId="198D61EF">
          <wp:extent cx="1828800" cy="238864"/>
          <wp:effectExtent l="0" t="0" r="0" b="2540"/>
          <wp:docPr id="158380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A9AF" w14:textId="7D6E0B1F" w:rsidR="005E006C" w:rsidRDefault="005E006C" w:rsidP="005E006C">
    <w:pPr>
      <w:pStyle w:val="Header"/>
      <w:jc w:val="center"/>
    </w:pPr>
    <w:r w:rsidRPr="005730E1">
      <w:rPr>
        <w:noProof/>
      </w:rPr>
      <w:drawing>
        <wp:inline distT="0" distB="0" distL="0" distR="0" wp14:anchorId="01ADA3CB" wp14:editId="7D715C36">
          <wp:extent cx="1828800" cy="238864"/>
          <wp:effectExtent l="0" t="0" r="0" b="2540"/>
          <wp:docPr id="1805663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4E1F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A185E"/>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31A49"/>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44BB1"/>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4009A"/>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D1922"/>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61BDD"/>
    <w:multiLevelType w:val="multilevel"/>
    <w:tmpl w:val="FC109E24"/>
    <w:lvl w:ilvl="0">
      <w:start w:val="1"/>
      <w:numFmt w:val="bullet"/>
      <w:lvlText w:val=""/>
      <w:lvlJc w:val="left"/>
      <w:pPr>
        <w:ind w:left="720" w:hanging="360"/>
      </w:pPr>
      <w:rPr>
        <w:rFonts w:ascii="Symbol" w:hAnsi="Symbol" w:hint="default"/>
        <w:color w:val="FFC000"/>
        <w:sz w:val="20"/>
      </w:rPr>
    </w:lvl>
    <w:lvl w:ilvl="1">
      <w:start w:val="1"/>
      <w:numFmt w:val="lowerLetter"/>
      <w:lvlText w:val="%2."/>
      <w:lvlJc w:val="left"/>
      <w:pPr>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D07A2"/>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B4EE3"/>
    <w:multiLevelType w:val="hybridMultilevel"/>
    <w:tmpl w:val="35625FE0"/>
    <w:lvl w:ilvl="0" w:tplc="8410FD48">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2150"/>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BC3C46"/>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42D8B"/>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BE3707"/>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D6A4B"/>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134D21"/>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A30D56"/>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1212E6"/>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B837F0"/>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701331"/>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B4656D"/>
    <w:multiLevelType w:val="multilevel"/>
    <w:tmpl w:val="B6545238"/>
    <w:lvl w:ilvl="0">
      <w:start w:val="1"/>
      <w:numFmt w:val="bullet"/>
      <w:lvlText w:val=""/>
      <w:lvlJc w:val="left"/>
      <w:pPr>
        <w:ind w:left="720" w:hanging="360"/>
      </w:pPr>
      <w:rPr>
        <w:rFonts w:ascii="Symbol" w:hAnsi="Symbol" w:hint="default"/>
        <w:color w:val="FFC000"/>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2583652">
    <w:abstractNumId w:val="0"/>
  </w:num>
  <w:num w:numId="2" w16cid:durableId="14965244">
    <w:abstractNumId w:val="6"/>
  </w:num>
  <w:num w:numId="3" w16cid:durableId="602616894">
    <w:abstractNumId w:val="16"/>
  </w:num>
  <w:num w:numId="4" w16cid:durableId="325129472">
    <w:abstractNumId w:val="13"/>
  </w:num>
  <w:num w:numId="5" w16cid:durableId="88890139">
    <w:abstractNumId w:val="18"/>
  </w:num>
  <w:num w:numId="6" w16cid:durableId="2055613706">
    <w:abstractNumId w:val="1"/>
  </w:num>
  <w:num w:numId="7" w16cid:durableId="1160653071">
    <w:abstractNumId w:val="15"/>
  </w:num>
  <w:num w:numId="8" w16cid:durableId="1816291367">
    <w:abstractNumId w:val="17"/>
  </w:num>
  <w:num w:numId="9" w16cid:durableId="1881046328">
    <w:abstractNumId w:val="7"/>
  </w:num>
  <w:num w:numId="10" w16cid:durableId="2022663588">
    <w:abstractNumId w:val="4"/>
  </w:num>
  <w:num w:numId="11" w16cid:durableId="189228719">
    <w:abstractNumId w:val="5"/>
  </w:num>
  <w:num w:numId="12" w16cid:durableId="1493258234">
    <w:abstractNumId w:val="19"/>
  </w:num>
  <w:num w:numId="13" w16cid:durableId="862941706">
    <w:abstractNumId w:val="12"/>
  </w:num>
  <w:num w:numId="14" w16cid:durableId="146825417">
    <w:abstractNumId w:val="10"/>
  </w:num>
  <w:num w:numId="15" w16cid:durableId="1979843314">
    <w:abstractNumId w:val="11"/>
  </w:num>
  <w:num w:numId="16" w16cid:durableId="1684625494">
    <w:abstractNumId w:val="3"/>
  </w:num>
  <w:num w:numId="17" w16cid:durableId="1995329568">
    <w:abstractNumId w:val="9"/>
  </w:num>
  <w:num w:numId="18" w16cid:durableId="863056027">
    <w:abstractNumId w:val="14"/>
  </w:num>
  <w:num w:numId="19" w16cid:durableId="1417244282">
    <w:abstractNumId w:val="2"/>
  </w:num>
  <w:num w:numId="20" w16cid:durableId="249169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25"/>
    <w:rsid w:val="00264629"/>
    <w:rsid w:val="00284271"/>
    <w:rsid w:val="005E006C"/>
    <w:rsid w:val="006F2825"/>
    <w:rsid w:val="00715FD1"/>
    <w:rsid w:val="007341E9"/>
    <w:rsid w:val="00737014"/>
    <w:rsid w:val="00D044D8"/>
    <w:rsid w:val="00DA2512"/>
    <w:rsid w:val="00EA3736"/>
    <w:rsid w:val="00F3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6068"/>
  <w15:chartTrackingRefBased/>
  <w15:docId w15:val="{8EBE45C4-186A-4714-915F-EB170E60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2825"/>
    <w:pPr>
      <w:spacing w:after="0" w:line="240" w:lineRule="auto"/>
    </w:pPr>
  </w:style>
  <w:style w:type="paragraph" w:styleId="Heading1">
    <w:name w:val="heading 1"/>
    <w:basedOn w:val="Normal"/>
    <w:next w:val="Normal"/>
    <w:link w:val="Heading1Char"/>
    <w:uiPriority w:val="9"/>
    <w:qFormat/>
    <w:rsid w:val="006F2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2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2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F2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2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2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F2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25"/>
    <w:rPr>
      <w:rFonts w:eastAsiaTheme="majorEastAsia" w:cstheme="majorBidi"/>
      <w:color w:val="272727" w:themeColor="text1" w:themeTint="D8"/>
    </w:rPr>
  </w:style>
  <w:style w:type="paragraph" w:styleId="Title">
    <w:name w:val="Title"/>
    <w:basedOn w:val="Normal"/>
    <w:next w:val="Normal"/>
    <w:link w:val="TitleChar"/>
    <w:uiPriority w:val="10"/>
    <w:qFormat/>
    <w:rsid w:val="006F28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25"/>
    <w:pPr>
      <w:spacing w:before="160"/>
      <w:jc w:val="center"/>
    </w:pPr>
    <w:rPr>
      <w:i/>
      <w:iCs/>
      <w:color w:val="404040" w:themeColor="text1" w:themeTint="BF"/>
    </w:rPr>
  </w:style>
  <w:style w:type="character" w:customStyle="1" w:styleId="QuoteChar">
    <w:name w:val="Quote Char"/>
    <w:basedOn w:val="DefaultParagraphFont"/>
    <w:link w:val="Quote"/>
    <w:uiPriority w:val="29"/>
    <w:rsid w:val="006F2825"/>
    <w:rPr>
      <w:i/>
      <w:iCs/>
      <w:color w:val="404040" w:themeColor="text1" w:themeTint="BF"/>
    </w:rPr>
  </w:style>
  <w:style w:type="paragraph" w:styleId="ListParagraph">
    <w:name w:val="List Paragraph"/>
    <w:basedOn w:val="Normal"/>
    <w:uiPriority w:val="34"/>
    <w:qFormat/>
    <w:rsid w:val="006F2825"/>
    <w:pPr>
      <w:ind w:left="720"/>
      <w:contextualSpacing/>
    </w:pPr>
  </w:style>
  <w:style w:type="character" w:styleId="IntenseEmphasis">
    <w:name w:val="Intense Emphasis"/>
    <w:basedOn w:val="DefaultParagraphFont"/>
    <w:uiPriority w:val="21"/>
    <w:qFormat/>
    <w:rsid w:val="006F2825"/>
    <w:rPr>
      <w:i/>
      <w:iCs/>
      <w:color w:val="0F4761" w:themeColor="accent1" w:themeShade="BF"/>
    </w:rPr>
  </w:style>
  <w:style w:type="paragraph" w:styleId="IntenseQuote">
    <w:name w:val="Intense Quote"/>
    <w:basedOn w:val="Normal"/>
    <w:next w:val="Normal"/>
    <w:link w:val="IntenseQuoteChar"/>
    <w:uiPriority w:val="30"/>
    <w:qFormat/>
    <w:rsid w:val="006F2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25"/>
    <w:rPr>
      <w:i/>
      <w:iCs/>
      <w:color w:val="0F4761" w:themeColor="accent1" w:themeShade="BF"/>
    </w:rPr>
  </w:style>
  <w:style w:type="character" w:styleId="IntenseReference">
    <w:name w:val="Intense Reference"/>
    <w:basedOn w:val="DefaultParagraphFont"/>
    <w:uiPriority w:val="32"/>
    <w:qFormat/>
    <w:rsid w:val="006F2825"/>
    <w:rPr>
      <w:b/>
      <w:bCs/>
      <w:smallCaps/>
      <w:color w:val="0F4761" w:themeColor="accent1" w:themeShade="BF"/>
      <w:spacing w:val="5"/>
    </w:rPr>
  </w:style>
  <w:style w:type="character" w:styleId="Strong">
    <w:name w:val="Strong"/>
    <w:uiPriority w:val="22"/>
    <w:qFormat/>
    <w:rsid w:val="006F2825"/>
    <w:rPr>
      <w:rFonts w:ascii="Helvetica" w:hAnsi="Helvetica"/>
      <w:b/>
      <w:bCs/>
    </w:rPr>
  </w:style>
  <w:style w:type="paragraph" w:styleId="ListBullet">
    <w:name w:val="List Bullet"/>
    <w:basedOn w:val="Normal"/>
    <w:uiPriority w:val="99"/>
    <w:semiHidden/>
    <w:unhideWhenUsed/>
    <w:rsid w:val="006F2825"/>
    <w:pPr>
      <w:numPr>
        <w:numId w:val="1"/>
      </w:numPr>
      <w:contextualSpacing/>
    </w:pPr>
  </w:style>
  <w:style w:type="paragraph" w:styleId="Header">
    <w:name w:val="header"/>
    <w:basedOn w:val="Normal"/>
    <w:link w:val="HeaderChar"/>
    <w:uiPriority w:val="99"/>
    <w:unhideWhenUsed/>
    <w:rsid w:val="006F2825"/>
    <w:pPr>
      <w:tabs>
        <w:tab w:val="center" w:pos="4680"/>
        <w:tab w:val="right" w:pos="9360"/>
      </w:tabs>
    </w:pPr>
  </w:style>
  <w:style w:type="character" w:customStyle="1" w:styleId="HeaderChar">
    <w:name w:val="Header Char"/>
    <w:basedOn w:val="DefaultParagraphFont"/>
    <w:link w:val="Header"/>
    <w:uiPriority w:val="99"/>
    <w:rsid w:val="006F2825"/>
  </w:style>
  <w:style w:type="paragraph" w:styleId="Footer">
    <w:name w:val="footer"/>
    <w:basedOn w:val="Normal"/>
    <w:link w:val="FooterChar"/>
    <w:uiPriority w:val="99"/>
    <w:unhideWhenUsed/>
    <w:rsid w:val="006F2825"/>
    <w:pPr>
      <w:tabs>
        <w:tab w:val="center" w:pos="4680"/>
        <w:tab w:val="right" w:pos="9360"/>
      </w:tabs>
    </w:pPr>
  </w:style>
  <w:style w:type="character" w:customStyle="1" w:styleId="FooterChar">
    <w:name w:val="Footer Char"/>
    <w:basedOn w:val="DefaultParagraphFont"/>
    <w:link w:val="Footer"/>
    <w:uiPriority w:val="99"/>
    <w:rsid w:val="006F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HTF Certifications</dc:title>
  <dc:subject/>
  <dc:creator>Flynn, Julie</dc:creator>
  <cp:keywords/>
  <dc:description/>
  <cp:lastModifiedBy>Flynn, Julie</cp:lastModifiedBy>
  <cp:revision>2</cp:revision>
  <dcterms:created xsi:type="dcterms:W3CDTF">2025-07-18T21:23:00Z</dcterms:created>
  <dcterms:modified xsi:type="dcterms:W3CDTF">2025-07-18T21:52:00Z</dcterms:modified>
</cp:coreProperties>
</file>