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60395157"/>
        <w:docPartObj>
          <w:docPartGallery w:val="Cover Pages"/>
          <w:docPartUnique/>
        </w:docPartObj>
      </w:sdtPr>
      <w:sdtEndPr/>
      <w:sdtContent>
        <w:p w14:paraId="322D6F4C" w14:textId="4358D963" w:rsidR="00D505F6" w:rsidRDefault="00D505F6" w:rsidP="00505A19"/>
        <w:p w14:paraId="14138D4E" w14:textId="77777777" w:rsidR="00D505F6" w:rsidRDefault="00D505F6" w:rsidP="00505A19"/>
        <w:p w14:paraId="4D20A2E1" w14:textId="77777777" w:rsidR="00D505F6" w:rsidRDefault="00D505F6" w:rsidP="00505A19"/>
        <w:p w14:paraId="78157EC1" w14:textId="77777777" w:rsidR="00D505F6" w:rsidRDefault="00D505F6" w:rsidP="00505A19"/>
        <w:p w14:paraId="6BACBD54" w14:textId="77777777" w:rsidR="00D505F6" w:rsidRDefault="00D505F6" w:rsidP="00505A19"/>
        <w:p w14:paraId="5CE82C3C" w14:textId="77777777" w:rsidR="00D505F6" w:rsidRDefault="00D505F6" w:rsidP="00505A19"/>
        <w:p w14:paraId="51F5E937" w14:textId="77777777" w:rsidR="00D505F6" w:rsidRDefault="00D505F6" w:rsidP="00505A19"/>
        <w:p w14:paraId="6200C0A4" w14:textId="77777777" w:rsidR="00D505F6" w:rsidRDefault="00D505F6" w:rsidP="00505A19"/>
        <w:p w14:paraId="51EB2F5D" w14:textId="77777777" w:rsidR="00D505F6" w:rsidRDefault="00D505F6" w:rsidP="00505A19"/>
        <w:p w14:paraId="4684F02E" w14:textId="77777777" w:rsidR="00D505F6" w:rsidRDefault="00D505F6" w:rsidP="00505A19"/>
        <w:p w14:paraId="74FEF60A" w14:textId="77777777" w:rsidR="00D505F6" w:rsidRDefault="00D505F6" w:rsidP="00505A19"/>
        <w:p w14:paraId="7431DBF6" w14:textId="77777777" w:rsidR="00D505F6" w:rsidRDefault="00D505F6" w:rsidP="00505A19"/>
        <w:p w14:paraId="37D04FCC" w14:textId="4ED1D85B" w:rsidR="00D505F6" w:rsidRDefault="00D505F6" w:rsidP="00D505F6">
          <w:pPr>
            <w:ind w:left="1710"/>
          </w:pPr>
          <w:r>
            <w:rPr>
              <w:noProof/>
            </w:rPr>
            <mc:AlternateContent>
              <mc:Choice Requires="wps">
                <w:drawing>
                  <wp:inline distT="0" distB="0" distL="0" distR="0" wp14:anchorId="63660B99" wp14:editId="153BD745">
                    <wp:extent cx="4533900" cy="1638300"/>
                    <wp:effectExtent l="0" t="0" r="0" b="0"/>
                    <wp:docPr id="332123332" name="Text Box 6"/>
                    <wp:cNvGraphicFramePr/>
                    <a:graphic xmlns:a="http://schemas.openxmlformats.org/drawingml/2006/main">
                      <a:graphicData uri="http://schemas.microsoft.com/office/word/2010/wordprocessingShape">
                        <wps:wsp>
                          <wps:cNvSpPr txBox="1"/>
                          <wps:spPr>
                            <a:xfrm>
                              <a:off x="0" y="0"/>
                              <a:ext cx="4533900" cy="1638300"/>
                            </a:xfrm>
                            <a:prstGeom prst="rect">
                              <a:avLst/>
                            </a:prstGeom>
                            <a:noFill/>
                            <a:ln w="6350">
                              <a:noFill/>
                            </a:ln>
                          </wps:spPr>
                          <wps:txbx>
                            <w:txbxContent>
                              <w:sdt>
                                <w:sdtPr>
                                  <w:rPr>
                                    <w:color w:val="112F60" w:themeColor="text1"/>
                                    <w:sz w:val="44"/>
                                    <w:szCs w:val="44"/>
                                  </w:rPr>
                                  <w:alias w:val="Title"/>
                                  <w:tag w:val=""/>
                                  <w:id w:val="-387183258"/>
                                  <w:dataBinding w:prefixMappings="xmlns:ns0='http://purl.org/dc/elements/1.1/' xmlns:ns1='http://schemas.openxmlformats.org/package/2006/metadata/core-properties' " w:xpath="/ns1:coreProperties[1]/ns0:title[1]" w:storeItemID="{6C3C8BC8-F283-45AE-878A-BAB7291924A1}"/>
                                  <w:text/>
                                </w:sdtPr>
                                <w:sdtEndPr/>
                                <w:sdtContent>
                                  <w:p w14:paraId="30C348EF" w14:textId="77777777" w:rsidR="00D505F6" w:rsidRPr="0089073E" w:rsidRDefault="00D505F6" w:rsidP="00D505F6">
                                    <w:pPr>
                                      <w:tabs>
                                        <w:tab w:val="left" w:pos="8820"/>
                                      </w:tabs>
                                      <w:rPr>
                                        <w:color w:val="112F60" w:themeColor="text1"/>
                                        <w:sz w:val="44"/>
                                        <w:szCs w:val="44"/>
                                      </w:rPr>
                                    </w:pPr>
                                    <w:r>
                                      <w:rPr>
                                        <w:color w:val="112F60" w:themeColor="text1"/>
                                        <w:sz w:val="44"/>
                                        <w:szCs w:val="44"/>
                                      </w:rPr>
                                      <w:t>Minimum Housing Rehabilitation Property Standards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3660B99" id="_x0000_t202" coordsize="21600,21600" o:spt="202" path="m,l,21600r21600,l21600,xe">
                    <v:stroke joinstyle="miter"/>
                    <v:path gradientshapeok="t" o:connecttype="rect"/>
                  </v:shapetype>
                  <v:shape id="Text Box 6" o:spid="_x0000_s1026" type="#_x0000_t202" style="width:357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" filled="f" stroked="f" strokeweight=".5pt">
                    <v:textbox>
                      <w:txbxContent>
                        <w:sdt>
                          <w:sdtPr>
                            <w:rPr>
                              <w:color w:val="112F60" w:themeColor="text1"/>
                              <w:sz w:val="44"/>
                              <w:szCs w:val="44"/>
                            </w:rPr>
                            <w:alias w:val="Title"/>
                            <w:tag w:val=""/>
                            <w:id w:val="-387183258"/>
                            <w:dataBinding w:prefixMappings="xmlns:ns0='http://purl.org/dc/elements/1.1/' xmlns:ns1='http://schemas.openxmlformats.org/package/2006/metadata/core-properties' " w:xpath="/ns1:coreProperties[1]/ns0:title[1]" w:storeItemID="{6C3C8BC8-F283-45AE-878A-BAB7291924A1}"/>
                            <w:text/>
                          </w:sdtPr>
                          <w:sdtEndPr/>
                          <w:sdtContent>
                            <w:p w14:paraId="30C348EF" w14:textId="77777777" w:rsidR="00D505F6" w:rsidRPr="0089073E" w:rsidRDefault="00D505F6" w:rsidP="00D505F6">
                              <w:pPr>
                                <w:tabs>
                                  <w:tab w:val="left" w:pos="8820"/>
                                </w:tabs>
                                <w:rPr>
                                  <w:color w:val="112F60" w:themeColor="text1"/>
                                  <w:sz w:val="44"/>
                                  <w:szCs w:val="44"/>
                                </w:rPr>
                              </w:pPr>
                              <w:r>
                                <w:rPr>
                                  <w:color w:val="112F60" w:themeColor="text1"/>
                                  <w:sz w:val="44"/>
                                  <w:szCs w:val="44"/>
                                </w:rPr>
                                <w:t>Minimum Housing Rehabilitation Property Standards</w:t>
                              </w:r>
                            </w:p>
                          </w:sdtContent>
                        </w:sdt>
                      </w:txbxContent>
                    </v:textbox>
                    <w10:anchorlock/>
                  </v:shape>
                </w:pict>
              </mc:Fallback>
            </mc:AlternateContent>
          </w:r>
        </w:p>
        <w:p w14:paraId="4D922072" w14:textId="07AC45CB" w:rsidR="00D505F6" w:rsidRPr="00505A19" w:rsidRDefault="00D505F6" w:rsidP="00505A19">
          <w:r>
            <w:rPr>
              <w:noProof/>
            </w:rPr>
            <mc:AlternateContent>
              <mc:Choice Requires="wps">
                <w:drawing>
                  <wp:anchor distT="0" distB="0" distL="114300" distR="114300" simplePos="0" relativeHeight="251659264" behindDoc="1" locked="0" layoutInCell="1" allowOverlap="1" wp14:anchorId="514D468D" wp14:editId="1C98659E">
                    <wp:simplePos x="0" y="0"/>
                    <wp:positionH relativeFrom="page">
                      <wp:align>right</wp:align>
                    </wp:positionH>
                    <wp:positionV relativeFrom="margin">
                      <wp:align>center</wp:align>
                    </wp:positionV>
                    <wp:extent cx="6181725" cy="10020300"/>
                    <wp:effectExtent l="0" t="0" r="28575" b="19050"/>
                    <wp:wrapNone/>
                    <wp:docPr id="7707570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81725" cy="10020300"/>
                            </a:xfrm>
                            <a:prstGeom prst="rect">
                              <a:avLst/>
                            </a:prstGeom>
                            <a:solidFill>
                              <a:srgbClr val="FFFFFF"/>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62B45" id="Rectangle 1" o:spid="_x0000_s1026" alt="&quot;&quot;" style="position:absolute;margin-left:435.55pt;margin-top:0;width:486.75pt;height:789pt;z-index:-251657216;visibility:visible;mso-wrap-style:square;mso-width-percent:0;mso-height-percent:0;mso-wrap-distance-left:9pt;mso-wrap-distance-top:0;mso-wrap-distance-right:9pt;mso-wrap-distance-bottom:0;mso-position-horizontal:right;mso-position-horizontal-relative:page;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" strokecolor="white [3209]" strokeweight="1pt">
                    <w10:wrap anchorx="page" anchory="margin"/>
                  </v:rect>
                </w:pict>
              </mc:Fallback>
            </mc:AlternateContent>
          </w:r>
          <w:r>
            <w:rPr>
              <w:noProof/>
            </w:rPr>
            <w:drawing>
              <wp:anchor distT="0" distB="0" distL="114300" distR="114300" simplePos="0" relativeHeight="251660288" behindDoc="1" locked="0" layoutInCell="1" allowOverlap="1" wp14:anchorId="1D7F2270" wp14:editId="3158D378">
                <wp:simplePos x="0" y="0"/>
                <wp:positionH relativeFrom="page">
                  <wp:posOffset>-38100</wp:posOffset>
                </wp:positionH>
                <wp:positionV relativeFrom="page">
                  <wp:posOffset>-28575</wp:posOffset>
                </wp:positionV>
                <wp:extent cx="2066925" cy="10079355"/>
                <wp:effectExtent l="0" t="0" r="9525" b="0"/>
                <wp:wrapNone/>
                <wp:docPr id="171119263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192630" name="Picture 8">
                          <a:extLst>
                            <a:ext uri="{C183D7F6-B498-43B3-948B-1728B52AA6E4}">
                              <adec:decorative xmlns:adec="http://schemas.microsoft.com/office/drawing/2017/decorative" val="1"/>
                            </a:ext>
                          </a:extLst>
                        </pic:cNvPr>
                        <pic:cNvPicPr/>
                      </pic:nvPicPr>
                      <pic:blipFill rotWithShape="1">
                        <a:blip r:embed="rId11">
                          <a:extLst>
                            <a:ext uri="{28A0092B-C50C-407E-A947-70E740481C1C}">
                              <a14:useLocalDpi xmlns:a14="http://schemas.microsoft.com/office/drawing/2010/main" val="0"/>
                            </a:ext>
                          </a:extLst>
                        </a:blip>
                        <a:srcRect r="73461"/>
                        <a:stretch/>
                      </pic:blipFill>
                      <pic:spPr bwMode="auto">
                        <a:xfrm>
                          <a:off x="0" y="0"/>
                          <a:ext cx="2066925" cy="10079355"/>
                        </a:xfrm>
                        <a:prstGeom prst="rect">
                          <a:avLst/>
                        </a:prstGeom>
                        <a:solidFill>
                          <a:schemeClr val="accent6"/>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F39F5C" w14:textId="77777777" w:rsidR="00D505F6" w:rsidRDefault="00D505F6" w:rsidP="00505A19"/>
        <w:p w14:paraId="1235867C" w14:textId="77777777" w:rsidR="00D505F6" w:rsidRDefault="00D505F6" w:rsidP="00505A19"/>
        <w:p w14:paraId="2A74F27A" w14:textId="77777777" w:rsidR="00D505F6" w:rsidRDefault="00D505F6" w:rsidP="00505A19"/>
        <w:p w14:paraId="63870B55" w14:textId="77777777" w:rsidR="00D505F6" w:rsidRDefault="00D505F6" w:rsidP="00505A19"/>
        <w:p w14:paraId="4ECAB3FD" w14:textId="77777777" w:rsidR="00D505F6" w:rsidRPr="00505A19" w:rsidRDefault="00D505F6" w:rsidP="00505A19"/>
        <w:p w14:paraId="5167D144" w14:textId="77777777" w:rsidR="00D505F6" w:rsidRPr="004D5730" w:rsidRDefault="00D505F6" w:rsidP="004D5730">
          <w:pPr>
            <w:rPr>
              <w:rStyle w:val="IntenseReference"/>
              <w:b w:val="0"/>
              <w:bCs w:val="0"/>
              <w:smallCaps w:val="0"/>
              <w:color w:val="auto"/>
            </w:rPr>
          </w:pPr>
        </w:p>
        <w:p w14:paraId="16D40E2C" w14:textId="77777777" w:rsidR="00D505F6" w:rsidRPr="00D05FBD" w:rsidRDefault="00D505F6">
          <w:pPr>
            <w:spacing w:line="240" w:lineRule="auto"/>
            <w:rPr>
              <w:rFonts w:eastAsiaTheme="majorEastAsia" w:cstheme="majorBidi"/>
              <w:color w:val="112F60"/>
              <w:sz w:val="30"/>
              <w:szCs w:val="28"/>
            </w:rPr>
          </w:pPr>
          <w:r>
            <w:rPr>
              <w:noProof/>
            </w:rPr>
            <mc:AlternateContent>
              <mc:Choice Requires="wps">
                <w:drawing>
                  <wp:inline distT="0" distB="0" distL="0" distR="0" wp14:anchorId="37B55F96" wp14:editId="4420D1C9">
                    <wp:extent cx="4591050" cy="1409700"/>
                    <wp:effectExtent l="0" t="0" r="0" b="0"/>
                    <wp:docPr id="670554241" name="Text Box 1"/>
                    <wp:cNvGraphicFramePr/>
                    <a:graphic xmlns:a="http://schemas.openxmlformats.org/drawingml/2006/main">
                      <a:graphicData uri="http://schemas.microsoft.com/office/word/2010/wordprocessingShape">
                        <wps:wsp>
                          <wps:cNvSpPr txBox="1"/>
                          <wps:spPr>
                            <a:xfrm>
                              <a:off x="0" y="0"/>
                              <a:ext cx="4591050" cy="1409700"/>
                            </a:xfrm>
                            <a:prstGeom prst="rect">
                              <a:avLst/>
                            </a:prstGeom>
                            <a:noFill/>
                            <a:ln w="6350">
                              <a:noFill/>
                            </a:ln>
                          </wps:spPr>
                          <wps:txbx>
                            <w:txbxContent>
                              <w:p w14:paraId="2144F7F1" w14:textId="77777777" w:rsidR="00D505F6" w:rsidRPr="00683E9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w:t>
                                </w:r>
                              </w:p>
                              <w:p w14:paraId="6DE8A50D" w14:textId="77777777" w:rsidR="00D505F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w:t>
                                </w:r>
                              </w:p>
                              <w:p w14:paraId="1110CF06" w14:textId="77777777" w:rsidR="00D505F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83E96">
                                  <w:rPr>
                                    <w:rFonts w:eastAsia="Aptos" w:cs="AdobeClean-Regular"/>
                                    <w:kern w:val="0"/>
                                  </w:rPr>
                                  <w:t>Helena, MT 59620-05</w:t>
                                </w:r>
                                <w:r>
                                  <w:rPr>
                                    <w:rFonts w:eastAsia="Aptos" w:cs="AdobeClean-Regular"/>
                                    <w:kern w:val="0"/>
                                  </w:rPr>
                                  <w:t>28</w:t>
                                </w:r>
                              </w:p>
                              <w:p w14:paraId="4CE2D0DA" w14:textId="77777777" w:rsidR="00D505F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83E96">
                                  <w:rPr>
                                    <w:rFonts w:eastAsia="Aptos" w:cs="AdobeClean-Regular"/>
                                    <w:kern w:val="0"/>
                                  </w:rPr>
                                  <w:t>Phone: 406-841-2700 | Fax: 406-841-2701</w:t>
                                </w:r>
                              </w:p>
                              <w:p w14:paraId="34731376" w14:textId="77777777" w:rsidR="00D505F6" w:rsidRPr="00683E9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2774E">
                                  <w:rPr>
                                    <w:rStyle w:val="Hyperlink"/>
                                  </w:rPr>
                                  <w:t>commerce.mt.gov</w:t>
                                </w:r>
                              </w:p>
                              <w:p w14:paraId="3DBE6EA8" w14:textId="77777777" w:rsidR="00D505F6" w:rsidRPr="00683E9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color w:val="2C63A1"/>
                                    <w:kern w:val="0"/>
                                  </w:rPr>
                                </w:pPr>
                                <w:r w:rsidRPr="00683E96">
                                  <w:rPr>
                                    <w:rFonts w:eastAsia="Aptos" w:cs="AdobeClean-Regular"/>
                                    <w:kern w:val="0"/>
                                  </w:rPr>
                                  <w:t xml:space="preserve">Montana 711: </w:t>
                                </w:r>
                                <w:r w:rsidRPr="0062774E">
                                  <w:rPr>
                                    <w:rStyle w:val="Hyperlink"/>
                                  </w:rPr>
                                  <w:t>montanarelay.mt.gov</w:t>
                                </w:r>
                              </w:p>
                              <w:p w14:paraId="4DA8063C" w14:textId="77777777" w:rsidR="00D505F6" w:rsidRDefault="00D505F6" w:rsidP="006277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7B55F96" id="Text Box 1" o:spid="_x0000_s1027" type="#_x0000_t202" style="width:361.5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" filled="f" stroked="f" strokeweight=".5pt">
                    <v:textbox>
                      <w:txbxContent>
                        <w:p w14:paraId="2144F7F1" w14:textId="77777777" w:rsidR="00D505F6" w:rsidRPr="00683E9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b/>
                              <w:bCs/>
                              <w:color w:val="397AB2"/>
                              <w:kern w:val="0"/>
                            </w:rPr>
                          </w:pPr>
                          <w:r w:rsidRPr="00683E96">
                            <w:rPr>
                              <w:rFonts w:eastAsia="Aptos" w:cs="Segoe UI"/>
                              <w:b/>
                              <w:bCs/>
                              <w:color w:val="1E1F21"/>
                            </w:rPr>
                            <w:t>Montana Department of Commerce</w:t>
                          </w:r>
                          <w:r w:rsidRPr="00683E96">
                            <w:rPr>
                              <w:rFonts w:eastAsia="Aptos" w:cs="AdobeClean-Regular"/>
                              <w:kern w:val="0"/>
                            </w:rPr>
                            <w:t xml:space="preserve"> </w:t>
                          </w:r>
                        </w:p>
                        <w:p w14:paraId="6DE8A50D" w14:textId="77777777" w:rsidR="00D505F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83E96">
                            <w:rPr>
                              <w:rFonts w:eastAsia="Aptos" w:cs="AdobeClean-Regular"/>
                              <w:kern w:val="0"/>
                            </w:rPr>
                            <w:t>P.O. Box 2005</w:t>
                          </w:r>
                          <w:r>
                            <w:rPr>
                              <w:rFonts w:eastAsia="Aptos" w:cs="AdobeClean-Regular"/>
                              <w:kern w:val="0"/>
                            </w:rPr>
                            <w:t>28</w:t>
                          </w:r>
                          <w:r w:rsidRPr="00683E96">
                            <w:rPr>
                              <w:rFonts w:eastAsia="Aptos" w:cs="AdobeClean-Regular"/>
                              <w:kern w:val="0"/>
                            </w:rPr>
                            <w:t xml:space="preserve"> </w:t>
                          </w:r>
                        </w:p>
                        <w:p w14:paraId="1110CF06" w14:textId="77777777" w:rsidR="00D505F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83E96">
                            <w:rPr>
                              <w:rFonts w:eastAsia="Aptos" w:cs="AdobeClean-Regular"/>
                              <w:kern w:val="0"/>
                            </w:rPr>
                            <w:t>Helena, MT 59620-05</w:t>
                          </w:r>
                          <w:r>
                            <w:rPr>
                              <w:rFonts w:eastAsia="Aptos" w:cs="AdobeClean-Regular"/>
                              <w:kern w:val="0"/>
                            </w:rPr>
                            <w:t>28</w:t>
                          </w:r>
                        </w:p>
                        <w:p w14:paraId="4CE2D0DA" w14:textId="77777777" w:rsidR="00D505F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83E96">
                            <w:rPr>
                              <w:rFonts w:eastAsia="Aptos" w:cs="AdobeClean-Regular"/>
                              <w:kern w:val="0"/>
                            </w:rPr>
                            <w:t>Phone: 406-841-2700 | Fax: 406-841-2701</w:t>
                          </w:r>
                        </w:p>
                        <w:p w14:paraId="34731376" w14:textId="77777777" w:rsidR="00D505F6" w:rsidRPr="00683E9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kern w:val="0"/>
                            </w:rPr>
                          </w:pPr>
                          <w:r w:rsidRPr="0062774E">
                            <w:rPr>
                              <w:rStyle w:val="Hyperlink"/>
                            </w:rPr>
                            <w:t>commerce.mt.gov</w:t>
                          </w:r>
                        </w:p>
                        <w:p w14:paraId="3DBE6EA8" w14:textId="77777777" w:rsidR="00D505F6" w:rsidRPr="00683E96" w:rsidRDefault="00D505F6" w:rsidP="00D05FB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2160"/>
                            <w:rPr>
                              <w:rFonts w:eastAsia="Aptos" w:cs="AdobeClean-Regular"/>
                              <w:color w:val="2C63A1"/>
                              <w:kern w:val="0"/>
                            </w:rPr>
                          </w:pPr>
                          <w:r w:rsidRPr="00683E96">
                            <w:rPr>
                              <w:rFonts w:eastAsia="Aptos" w:cs="AdobeClean-Regular"/>
                              <w:kern w:val="0"/>
                            </w:rPr>
                            <w:t xml:space="preserve">Montana 711: </w:t>
                          </w:r>
                          <w:r w:rsidRPr="0062774E">
                            <w:rPr>
                              <w:rStyle w:val="Hyperlink"/>
                            </w:rPr>
                            <w:t>montanarelay.mt.gov</w:t>
                          </w:r>
                        </w:p>
                        <w:p w14:paraId="4DA8063C" w14:textId="77777777" w:rsidR="00D505F6" w:rsidRDefault="00D505F6" w:rsidP="0062774E"/>
                      </w:txbxContent>
                    </v:textbox>
                    <w10:anchorlock/>
                  </v:shape>
                </w:pict>
              </mc:Fallback>
            </mc:AlternateContent>
          </w:r>
        </w:p>
        <w:p w14:paraId="08C17851" w14:textId="77777777" w:rsidR="00D505F6" w:rsidRPr="0017353B" w:rsidRDefault="00D505F6" w:rsidP="00D505F6">
          <w:pPr>
            <w:pStyle w:val="Heading2"/>
            <w:spacing w:before="0" w:beforeAutospacing="0"/>
            <w:rPr>
              <w:rFonts w:cs="Helvetica"/>
              <w:sz w:val="24"/>
              <w:szCs w:val="24"/>
            </w:rPr>
          </w:pPr>
          <w:r>
            <w:br w:type="page"/>
          </w:r>
          <w:bookmarkStart w:id="0" w:name="_Toc76716545"/>
          <w:r w:rsidRPr="0017353B">
            <w:rPr>
              <w:rFonts w:cs="Helvetica"/>
              <w:sz w:val="24"/>
              <w:szCs w:val="24"/>
            </w:rPr>
            <w:lastRenderedPageBreak/>
            <w:t>I. Preface</w:t>
          </w:r>
          <w:bookmarkEnd w:id="0"/>
        </w:p>
        <w:p w14:paraId="013163F7" w14:textId="789B5258" w:rsidR="00D505F6" w:rsidRPr="0017353B" w:rsidRDefault="00D505F6" w:rsidP="00D505F6">
          <w:pPr>
            <w:rPr>
              <w:rFonts w:cs="Helvetica"/>
            </w:rPr>
          </w:pPr>
          <w:r w:rsidRPr="0017353B">
            <w:rPr>
              <w:rFonts w:cs="Helvetica"/>
            </w:rPr>
            <w:t xml:space="preserve">This document is intended to provide the minimum acceptable standards for existing multi-family household dwelling units rehabilitated in whole or in part with Housing Trust </w:t>
          </w:r>
          <w:r w:rsidR="006518CB" w:rsidRPr="0017353B">
            <w:rPr>
              <w:rFonts w:cs="Helvetica"/>
            </w:rPr>
            <w:t>Fund program</w:t>
          </w:r>
          <w:r w:rsidRPr="0017353B">
            <w:rPr>
              <w:rFonts w:cs="Helvetica"/>
            </w:rPr>
            <w:t xml:space="preserve"> funds in Montana. Any reference in this document to “rehabilitation” is meant to include rehabilitation of existing housing and redevelopment of existing non-residential building(s) which create new multifamily rental housing. These standards are not intended to reduce or exclude the requirements of any local or state building or housing codes, standards or ordinances that may apply. In the event of any conflicting code(s), the more restrictive code(s) will apply. Housing rehabilitated with HTF assistance must meet all applicable State and local codes, ordinances and requirements or, in the absence of a State or local building code, the International Existing Building Code of the International Code Council.</w:t>
          </w:r>
        </w:p>
        <w:p w14:paraId="5ED4B878" w14:textId="77777777" w:rsidR="00D505F6" w:rsidRPr="0017353B" w:rsidRDefault="00D505F6" w:rsidP="00D505F6">
          <w:pPr>
            <w:rPr>
              <w:rFonts w:cs="Helvetica"/>
            </w:rPr>
          </w:pPr>
        </w:p>
        <w:p w14:paraId="48A3B8DE" w14:textId="77777777" w:rsidR="00D505F6" w:rsidRPr="0017353B" w:rsidRDefault="00D505F6" w:rsidP="00D505F6">
          <w:pPr>
            <w:rPr>
              <w:rFonts w:cs="Helvetica"/>
            </w:rPr>
          </w:pPr>
          <w:r w:rsidRPr="0017353B">
            <w:rPr>
              <w:rFonts w:cs="Helvetica"/>
            </w:rPr>
            <w:t>These standards were designed to assist in achieving consistency throughout the state for all rehabilitation activities funded with HTF funds. These standards explicitly describe the work required to address health and safety issues (Sections III - XVI); major systems (Sections III- XII &amp; XV); lead-based paint (Section XIII); accessibility (Section XIV); disaster mitigation (Section XVI); state and local codes, ordinances and zoning requirements (Sections III – XVI); and the Uniform Physical Condition Standards (Section XV). The Montana standards require that a licensed architect or engineer be responsible for the evaluation, design and oversight of all rehabilitation projects.</w:t>
          </w:r>
        </w:p>
        <w:p w14:paraId="4BF7F5D0" w14:textId="77777777" w:rsidR="00D505F6" w:rsidRPr="0017353B" w:rsidRDefault="00D505F6" w:rsidP="00D505F6">
          <w:pPr>
            <w:rPr>
              <w:rFonts w:cs="Helvetica"/>
            </w:rPr>
          </w:pPr>
        </w:p>
        <w:p w14:paraId="029E0C40" w14:textId="225E798F" w:rsidR="00D505F6" w:rsidRPr="0017353B" w:rsidRDefault="00D505F6" w:rsidP="00D505F6">
          <w:pPr>
            <w:rPr>
              <w:rFonts w:cs="Helvetica"/>
            </w:rPr>
          </w:pPr>
          <w:r w:rsidRPr="0017353B">
            <w:rPr>
              <w:rFonts w:cs="Helvetica"/>
            </w:rPr>
            <w:t xml:space="preserve">These standards assume that a knowledgeable inspector, such as a licensed professional architect or engineer, will thoroughly inspect each dwelling to verify the presence and condition of all components, systems and equipment within the dwelling. All components, systems and equipment of a dwelling referenced in this document shall be in good working order and condition and be capable of being used for the purpose for which they were intended and/or designed. Components, systems and/or equipment that are not in good working order and condition shall be repaired or replaced. When it is necessary to replace items (systems, components or equipment), the replacement items must conform to these standards. These standards also assume that the </w:t>
          </w:r>
          <w:r w:rsidRPr="0017353B">
            <w:rPr>
              <w:rFonts w:cs="Helvetica"/>
            </w:rPr>
            <w:lastRenderedPageBreak/>
            <w:t>inspector will consider any extraordinary circumstances of the occupants of the dwelling (e.g., physical disabilities) and reflect a means to address such circumstances in their inspection and in the preparation of project specifications for that dwelling.</w:t>
          </w:r>
        </w:p>
        <w:p w14:paraId="0448A502" w14:textId="77777777" w:rsidR="00D505F6" w:rsidRPr="0017353B" w:rsidRDefault="00D505F6" w:rsidP="00D505F6">
          <w:pPr>
            <w:rPr>
              <w:rFonts w:cs="Helvetica"/>
            </w:rPr>
          </w:pPr>
        </w:p>
        <w:p w14:paraId="71EEE237" w14:textId="0C15EC50" w:rsidR="00D505F6" w:rsidRPr="0017353B" w:rsidRDefault="00D505F6" w:rsidP="00D505F6">
          <w:pPr>
            <w:rPr>
              <w:rFonts w:cs="Helvetica"/>
            </w:rPr>
          </w:pPr>
          <w:r w:rsidRPr="0017353B">
            <w:rPr>
              <w:rFonts w:cs="Helvetica"/>
            </w:rPr>
            <w:t>All interior ceilings, walls and floors must not have any serious defects such as severe bulging or leaning, large holes, loose surface materials, severe buckling, missing components or other serious damage. The roof must be structurally sound and weather resistant. All exterior walls (including foundation walls) must not have any serious defects such as leaning, buckling, sagging, large holes or defects that may result in the structure not being weather resistant or that may result in air infiltration or vermin infestation. The condition of all interior and exterior stairs, halls, porches, walkways, etc. must not present a danger of tripping or falling.</w:t>
          </w:r>
        </w:p>
        <w:p w14:paraId="74695A6B" w14:textId="77777777" w:rsidR="00D505F6" w:rsidRPr="0017353B" w:rsidRDefault="00D505F6" w:rsidP="00D505F6">
          <w:pPr>
            <w:rPr>
              <w:rFonts w:cs="Helvetica"/>
            </w:rPr>
          </w:pPr>
        </w:p>
        <w:p w14:paraId="08BEB4EF" w14:textId="4017765B" w:rsidR="00D505F6" w:rsidRPr="0017353B" w:rsidRDefault="00D505F6" w:rsidP="00D505F6">
          <w:pPr>
            <w:rPr>
              <w:rFonts w:cs="Helvetica"/>
            </w:rPr>
          </w:pPr>
          <w:r w:rsidRPr="0017353B">
            <w:rPr>
              <w:rFonts w:cs="Helvetica"/>
            </w:rPr>
            <w:t>If an inspector (i.e. professional architect or engineer) determines that the specific individual standards of this document cannot be achieved on any single dwelling due to it being structurally impossible and/or cost prohibitive, the inspector shall document the specific item(s) as non-conforming with these standards. The inspector shall prepare, for the Montana Department of Commerce’s (Commerce) consideration, a list of any and all non-conforming items along with the recommendation to waive or not to waive, the individual non-conforming items. Any waiver of non-conforming items is at the sole discretion of Commerce. Items necessary to meet HUD Uniform Physical Conditions Standards may not be waived.</w:t>
          </w:r>
        </w:p>
        <w:p w14:paraId="172FE442" w14:textId="77777777" w:rsidR="00D505F6" w:rsidRPr="0017353B" w:rsidRDefault="00D505F6" w:rsidP="00D505F6">
          <w:pPr>
            <w:rPr>
              <w:rFonts w:cs="Helvetica"/>
            </w:rPr>
          </w:pPr>
        </w:p>
        <w:p w14:paraId="23546AA1" w14:textId="77777777" w:rsidR="00D505F6" w:rsidRPr="0017353B" w:rsidRDefault="00D505F6" w:rsidP="00D505F6">
          <w:pPr>
            <w:rPr>
              <w:rFonts w:cs="Helvetica"/>
            </w:rPr>
          </w:pPr>
          <w:r w:rsidRPr="0017353B">
            <w:rPr>
              <w:rFonts w:cs="Helvetica"/>
            </w:rPr>
            <w:t>Rehabilitation projects (including redevelopment) must address any and all deficiencies identified in Section XV of this Property Standards document as part of the project’s scope of work so that, upon completion, all such deficiencies are cured. For projects which include acquisition and/or rehabilitation of occupied housing, any life-threatening health and safety deficiencies, as defined in Section XV, must be addressed and corrected immediately.</w:t>
          </w:r>
        </w:p>
        <w:p w14:paraId="788B743B" w14:textId="77777777" w:rsidR="00D505F6" w:rsidRPr="0017353B" w:rsidRDefault="00D505F6" w:rsidP="00D505F6">
          <w:pPr>
            <w:rPr>
              <w:rFonts w:cs="Helvetica"/>
            </w:rPr>
          </w:pPr>
        </w:p>
        <w:p w14:paraId="18F70228" w14:textId="77777777" w:rsidR="00D505F6" w:rsidRPr="0017353B" w:rsidRDefault="00D505F6" w:rsidP="00D505F6">
          <w:pPr>
            <w:rPr>
              <w:rFonts w:cs="Helvetica"/>
            </w:rPr>
          </w:pPr>
          <w:r w:rsidRPr="0017353B">
            <w:rPr>
              <w:rFonts w:cs="Helvetica"/>
            </w:rPr>
            <w:lastRenderedPageBreak/>
            <w:t>Energy Star rated systems, components, equipment, fixtures and appliances are required.</w:t>
          </w:r>
        </w:p>
        <w:p w14:paraId="7E783F0C" w14:textId="77777777" w:rsidR="00D505F6" w:rsidRPr="0017353B" w:rsidRDefault="00D505F6" w:rsidP="00D505F6">
          <w:pPr>
            <w:pStyle w:val="Heading2"/>
            <w:spacing w:before="0" w:beforeAutospacing="0"/>
            <w:rPr>
              <w:rFonts w:cs="Helvetica"/>
              <w:sz w:val="24"/>
              <w:szCs w:val="24"/>
            </w:rPr>
          </w:pPr>
          <w:bookmarkStart w:id="1" w:name="_Toc76716546"/>
          <w:r w:rsidRPr="0017353B">
            <w:rPr>
              <w:rFonts w:cs="Helvetica"/>
              <w:sz w:val="24"/>
              <w:szCs w:val="24"/>
            </w:rPr>
            <w:t>II. Definitions</w:t>
          </w:r>
          <w:bookmarkEnd w:id="1"/>
        </w:p>
        <w:p w14:paraId="6617A3F2" w14:textId="77777777" w:rsidR="00D505F6" w:rsidRPr="0017353B" w:rsidRDefault="00D505F6" w:rsidP="00D505F6">
          <w:pPr>
            <w:pStyle w:val="NumberedBulletedList"/>
          </w:pPr>
          <w:r w:rsidRPr="0017353B">
            <w:rPr>
              <w:b/>
            </w:rPr>
            <w:t>Egress</w:t>
          </w:r>
          <w:r w:rsidRPr="0017353B">
            <w:t xml:space="preserve"> – A permanent and unobstructed means of exiting from the dwelling in an emergency escape or rescue situation.</w:t>
          </w:r>
        </w:p>
        <w:p w14:paraId="33F97892" w14:textId="77777777" w:rsidR="00D505F6" w:rsidRPr="00D505F6" w:rsidRDefault="00D505F6" w:rsidP="00D505F6">
          <w:pPr>
            <w:pStyle w:val="NumberedBulletedList"/>
            <w:numPr>
              <w:ilvl w:val="0"/>
              <w:numId w:val="0"/>
            </w:numPr>
            <w:ind w:left="360"/>
          </w:pPr>
        </w:p>
        <w:p w14:paraId="049343F9" w14:textId="0E58D6E8" w:rsidR="00D505F6" w:rsidRPr="0017353B" w:rsidRDefault="00D505F6" w:rsidP="00D505F6">
          <w:pPr>
            <w:pStyle w:val="NumberedBulletedList"/>
          </w:pPr>
          <w:r w:rsidRPr="0017353B">
            <w:rPr>
              <w:b/>
            </w:rPr>
            <w:t>Habitable Space (Room)</w:t>
          </w:r>
          <w:r w:rsidRPr="0017353B">
            <w:t xml:space="preserve"> – Space (rooms) within the dwelling for living, sleeping, eating or cooking. Bathrooms, toilet rooms, closets, halls, storage or utility spaces, and similar areas (rooms) are not considered habitable spaces (rooms).</w:t>
          </w:r>
        </w:p>
        <w:p w14:paraId="20A34D26" w14:textId="77777777" w:rsidR="00D505F6" w:rsidRPr="0017353B" w:rsidRDefault="00D505F6" w:rsidP="00D505F6">
          <w:pPr>
            <w:pStyle w:val="NumberedBulletedList"/>
            <w:numPr>
              <w:ilvl w:val="0"/>
              <w:numId w:val="0"/>
            </w:numPr>
            <w:ind w:left="360"/>
          </w:pPr>
        </w:p>
        <w:p w14:paraId="33D36C4B" w14:textId="0AADA6B4" w:rsidR="00D505F6" w:rsidRPr="0017353B" w:rsidRDefault="00D505F6" w:rsidP="00D505F6">
          <w:pPr>
            <w:pStyle w:val="NumberedBulletedList"/>
          </w:pPr>
          <w:r w:rsidRPr="0017353B">
            <w:rPr>
              <w:b/>
            </w:rPr>
            <w:t>Energy Star Rated</w:t>
          </w:r>
          <w:r w:rsidRPr="0017353B">
            <w:t xml:space="preserve"> – Includes all systems, components, equipment, fixtures and appliances that meet strict energy efficiency performance criteria established, as a joint effort, by the federal Environmental Protection Agency, the U.S. Department of Energy and the U.S. Department of Housing and Urban Development and that carry the Energy Star label as evidence of meeting the criteria.</w:t>
          </w:r>
        </w:p>
        <w:p w14:paraId="50EE49A5" w14:textId="77777777" w:rsidR="00D505F6" w:rsidRPr="0017353B" w:rsidRDefault="00D505F6" w:rsidP="00D505F6">
          <w:pPr>
            <w:pStyle w:val="NumberedBulletedList"/>
            <w:numPr>
              <w:ilvl w:val="0"/>
              <w:numId w:val="0"/>
            </w:numPr>
            <w:ind w:left="360"/>
          </w:pPr>
        </w:p>
        <w:p w14:paraId="608C14F5" w14:textId="77777777" w:rsidR="00D505F6" w:rsidRPr="0017353B" w:rsidRDefault="00D505F6" w:rsidP="00D505F6">
          <w:pPr>
            <w:pStyle w:val="NumberedBulletedList"/>
          </w:pPr>
          <w:r w:rsidRPr="0017353B">
            <w:rPr>
              <w:b/>
            </w:rPr>
            <w:t>Building Envelope</w:t>
          </w:r>
          <w:r w:rsidRPr="0017353B">
            <w:t xml:space="preserve"> – Defined as the air barrier and thermal barrier separating exterior from interior space.</w:t>
          </w:r>
        </w:p>
        <w:p w14:paraId="790CE8EC" w14:textId="77777777" w:rsidR="00D505F6" w:rsidRPr="0017353B" w:rsidRDefault="00D505F6" w:rsidP="00D505F6">
          <w:pPr>
            <w:pStyle w:val="NumberedBulletedList"/>
            <w:numPr>
              <w:ilvl w:val="0"/>
              <w:numId w:val="0"/>
            </w:numPr>
            <w:ind w:left="360"/>
          </w:pPr>
        </w:p>
        <w:p w14:paraId="7F50917A" w14:textId="42E10582" w:rsidR="00D505F6" w:rsidRPr="0017353B" w:rsidRDefault="00D505F6" w:rsidP="00D505F6">
          <w:pPr>
            <w:pStyle w:val="NumberedBulletedList"/>
          </w:pPr>
          <w:r w:rsidRPr="0017353B">
            <w:rPr>
              <w:b/>
            </w:rPr>
            <w:t>Major Systems</w:t>
          </w:r>
          <w:r w:rsidRPr="0017353B">
            <w:t xml:space="preserve"> – Include, but not limited to, structural support, roofing, cladding, weatherproofing, plumbing, electrical and HVAC.</w:t>
          </w:r>
        </w:p>
        <w:p w14:paraId="50E9FD51" w14:textId="77777777" w:rsidR="00D505F6" w:rsidRPr="0017353B" w:rsidRDefault="00D505F6" w:rsidP="00D505F6">
          <w:pPr>
            <w:pStyle w:val="NumberedBulletedList"/>
            <w:numPr>
              <w:ilvl w:val="0"/>
              <w:numId w:val="0"/>
            </w:numPr>
            <w:ind w:left="360"/>
          </w:pPr>
        </w:p>
        <w:p w14:paraId="3BA7D9FA" w14:textId="77777777" w:rsidR="00D505F6" w:rsidRPr="0017353B" w:rsidRDefault="00D505F6" w:rsidP="00D505F6">
          <w:pPr>
            <w:pStyle w:val="NumberedBulletedList"/>
          </w:pPr>
          <w:r w:rsidRPr="0017353B">
            <w:rPr>
              <w:b/>
            </w:rPr>
            <w:t>Moderate Rehabilitation</w:t>
          </w:r>
          <w:r w:rsidRPr="0017353B">
            <w:t xml:space="preserve"> – Defined as rehabilitation improvements that do not alter major systems or the building envelope.</w:t>
          </w:r>
        </w:p>
        <w:p w14:paraId="31622596" w14:textId="77777777" w:rsidR="00D505F6" w:rsidRPr="00D505F6" w:rsidRDefault="00D505F6" w:rsidP="00D505F6">
          <w:pPr>
            <w:pStyle w:val="NumberedBulletedList"/>
            <w:numPr>
              <w:ilvl w:val="0"/>
              <w:numId w:val="0"/>
            </w:numPr>
            <w:ind w:left="360"/>
          </w:pPr>
        </w:p>
        <w:p w14:paraId="1D48B633" w14:textId="5795AF91" w:rsidR="00D505F6" w:rsidRPr="0017353B" w:rsidRDefault="006518CB" w:rsidP="00D505F6">
          <w:pPr>
            <w:pStyle w:val="NumberedBulletedList"/>
          </w:pPr>
          <w:r w:rsidRPr="0017353B">
            <w:rPr>
              <w:b/>
            </w:rPr>
            <w:t xml:space="preserve">Multifamily </w:t>
          </w:r>
          <w:r w:rsidRPr="0017353B">
            <w:t>–</w:t>
          </w:r>
          <w:r w:rsidR="00D505F6" w:rsidRPr="0017353B">
            <w:t xml:space="preserve"> Defined as any project or Dwelling </w:t>
          </w:r>
          <w:r w:rsidRPr="0017353B">
            <w:t>Unit where</w:t>
          </w:r>
          <w:r w:rsidR="00D505F6" w:rsidRPr="0017353B">
            <w:t xml:space="preserve"> the occupant(s) are renters and do not own the property. Multifamily projects may include single family homes, duplexes, townhomes, elevator-type buildings, multi-storied buildings, etc. Please contact HTF staff for clarification, if needed.</w:t>
          </w:r>
        </w:p>
        <w:p w14:paraId="098279AE" w14:textId="77777777" w:rsidR="00D505F6" w:rsidRPr="00D505F6" w:rsidRDefault="00D505F6" w:rsidP="00D505F6">
          <w:pPr>
            <w:pStyle w:val="NumberedBulletedList"/>
            <w:numPr>
              <w:ilvl w:val="0"/>
              <w:numId w:val="0"/>
            </w:numPr>
            <w:ind w:left="360"/>
          </w:pPr>
        </w:p>
        <w:p w14:paraId="6D82AFB2" w14:textId="09151D04" w:rsidR="00D505F6" w:rsidRPr="0017353B" w:rsidRDefault="00D505F6" w:rsidP="00D505F6">
          <w:pPr>
            <w:pStyle w:val="NumberedBulletedList"/>
          </w:pPr>
          <w:r w:rsidRPr="0017353B">
            <w:rPr>
              <w:b/>
            </w:rPr>
            <w:lastRenderedPageBreak/>
            <w:t>Redevelopment</w:t>
          </w:r>
          <w:r w:rsidRPr="0017353B">
            <w:t xml:space="preserve"> – Defined as the conversion of a non-residential structure into rental housing for extremely </w:t>
          </w:r>
          <w:r w:rsidR="00057315" w:rsidRPr="0017353B">
            <w:t>low-income</w:t>
          </w:r>
          <w:r w:rsidRPr="0017353B">
            <w:t xml:space="preserve"> households.</w:t>
          </w:r>
        </w:p>
        <w:p w14:paraId="499B354D" w14:textId="77777777" w:rsidR="00D505F6" w:rsidRPr="00D505F6" w:rsidRDefault="00D505F6" w:rsidP="00D505F6">
          <w:pPr>
            <w:pStyle w:val="NumberedBulletedList"/>
            <w:numPr>
              <w:ilvl w:val="0"/>
              <w:numId w:val="0"/>
            </w:numPr>
            <w:ind w:left="360"/>
          </w:pPr>
        </w:p>
        <w:p w14:paraId="6258ABB4" w14:textId="14F5F986" w:rsidR="00D505F6" w:rsidRPr="0017353B" w:rsidRDefault="00D505F6" w:rsidP="00D505F6">
          <w:pPr>
            <w:pStyle w:val="NumberedBulletedList"/>
          </w:pPr>
          <w:r w:rsidRPr="0017353B">
            <w:rPr>
              <w:b/>
            </w:rPr>
            <w:t xml:space="preserve">Single </w:t>
          </w:r>
          <w:r w:rsidR="006518CB" w:rsidRPr="0017353B">
            <w:rPr>
              <w:b/>
            </w:rPr>
            <w:t xml:space="preserve">Family </w:t>
          </w:r>
          <w:r w:rsidR="006518CB" w:rsidRPr="0017353B">
            <w:t>–</w:t>
          </w:r>
          <w:r w:rsidRPr="0017353B">
            <w:t xml:space="preserve"> Defined as single family homes, duplexes and townhomes where the occupant owns the dwelling, and the project is administered through Montana Housing.</w:t>
          </w:r>
        </w:p>
        <w:p w14:paraId="7EC00555" w14:textId="77777777" w:rsidR="00D505F6" w:rsidRPr="00D505F6" w:rsidRDefault="00D505F6" w:rsidP="00D505F6">
          <w:pPr>
            <w:pStyle w:val="NumberedBulletedList"/>
            <w:numPr>
              <w:ilvl w:val="0"/>
              <w:numId w:val="0"/>
            </w:numPr>
            <w:ind w:left="360"/>
          </w:pPr>
        </w:p>
        <w:p w14:paraId="27999221" w14:textId="77777777" w:rsidR="00D505F6" w:rsidRDefault="00D505F6" w:rsidP="00D505F6">
          <w:pPr>
            <w:pStyle w:val="NumberedBulletedList"/>
          </w:pPr>
          <w:r w:rsidRPr="0017353B">
            <w:rPr>
              <w:b/>
            </w:rPr>
            <w:t>Substantial or ‘Gut’ Rehab</w:t>
          </w:r>
          <w:r w:rsidRPr="0017353B">
            <w:t xml:space="preserve"> – Defined as a project that involves extensive (substantial) rehabilitation in terms of total removal and replacement of all interior (non-structural) systems, equipment, components or features of the existing structure. Gut rehabilitation may also include structural and nonstructural modifications to the exterior of the structure.</w:t>
          </w:r>
        </w:p>
        <w:p w14:paraId="1144D5E3" w14:textId="77777777" w:rsidR="00D505F6" w:rsidRPr="00D505F6" w:rsidRDefault="00D505F6" w:rsidP="00D505F6">
          <w:pPr>
            <w:pStyle w:val="ListBullet"/>
            <w:numPr>
              <w:ilvl w:val="0"/>
              <w:numId w:val="0"/>
            </w:numPr>
            <w:ind w:left="360"/>
          </w:pPr>
        </w:p>
        <w:p w14:paraId="3A335231" w14:textId="77777777" w:rsidR="00D505F6" w:rsidRPr="0017353B" w:rsidRDefault="00D505F6" w:rsidP="00D505F6">
          <w:pPr>
            <w:pStyle w:val="Heading2"/>
            <w:spacing w:before="0" w:beforeAutospacing="0"/>
            <w:rPr>
              <w:rFonts w:cs="Helvetica"/>
              <w:sz w:val="24"/>
              <w:szCs w:val="24"/>
            </w:rPr>
          </w:pPr>
          <w:bookmarkStart w:id="2" w:name="_Toc76716547"/>
          <w:r w:rsidRPr="0017353B">
            <w:rPr>
              <w:rFonts w:cs="Helvetica"/>
              <w:sz w:val="24"/>
              <w:szCs w:val="24"/>
            </w:rPr>
            <w:t>III. Minimum Standards for Basic Equipment and Facilities</w:t>
          </w:r>
          <w:bookmarkEnd w:id="2"/>
        </w:p>
        <w:p w14:paraId="5DE4FA70" w14:textId="41475448" w:rsidR="00D505F6" w:rsidRPr="0017353B" w:rsidRDefault="00D505F6" w:rsidP="00D505F6">
          <w:pPr>
            <w:rPr>
              <w:rFonts w:cs="Helvetica"/>
            </w:rPr>
          </w:pPr>
          <w:r w:rsidRPr="0017353B">
            <w:rPr>
              <w:rFonts w:cs="Helvetica"/>
              <w:b/>
            </w:rPr>
            <w:t>Required Rehabilitation Activities</w:t>
          </w:r>
          <w:r w:rsidRPr="0017353B">
            <w:rPr>
              <w:rFonts w:cs="Helvetica"/>
            </w:rPr>
            <w:t>: In addition to remediation of any deficiencies resulting from property assessment required by local, state and federal regulations, rehabilitation activities shall include the following:</w:t>
          </w:r>
        </w:p>
        <w:p w14:paraId="34689652" w14:textId="77777777" w:rsidR="00D505F6" w:rsidRPr="0017353B" w:rsidRDefault="00D505F6" w:rsidP="00D505F6">
          <w:pPr>
            <w:rPr>
              <w:rFonts w:cs="Helvetica"/>
            </w:rPr>
          </w:pPr>
        </w:p>
        <w:p w14:paraId="2B5B9664" w14:textId="724520F3" w:rsidR="00D505F6" w:rsidRPr="0017353B" w:rsidRDefault="00D505F6" w:rsidP="00D505F6">
          <w:pPr>
            <w:pStyle w:val="NumberedBulletedList"/>
            <w:numPr>
              <w:ilvl w:val="0"/>
              <w:numId w:val="13"/>
            </w:numPr>
          </w:pPr>
          <w:r w:rsidRPr="0017353B">
            <w:t>Any environmental remediation triggered by the rehabilitation project (for example, mitigation of lead-based paint, hazardous or explosive facilities, radon or asbestos) in accordance with applicable federal, state and local laws, regulations and ordinances.</w:t>
          </w:r>
        </w:p>
        <w:p w14:paraId="73A5428E" w14:textId="77777777" w:rsidR="00D505F6" w:rsidRPr="00D505F6" w:rsidRDefault="00D505F6" w:rsidP="00D505F6">
          <w:pPr>
            <w:pStyle w:val="NumberedBulletedList"/>
            <w:numPr>
              <w:ilvl w:val="0"/>
              <w:numId w:val="0"/>
            </w:numPr>
            <w:ind w:left="360"/>
          </w:pPr>
        </w:p>
        <w:p w14:paraId="25F745B0" w14:textId="77777777" w:rsidR="00D505F6" w:rsidRDefault="00D505F6" w:rsidP="00D505F6">
          <w:pPr>
            <w:pStyle w:val="NumberedBulletedList"/>
          </w:pPr>
          <w:r w:rsidRPr="0017353B">
            <w:t>Conduct mold and/or water infiltration mitigation, if mold or water infiltration is observed during the Assessment. Any moldy materials that cannot be properly cleaned must be removed.</w:t>
          </w:r>
        </w:p>
        <w:p w14:paraId="321A3AF5" w14:textId="77777777" w:rsidR="00D505F6" w:rsidRPr="00D505F6" w:rsidRDefault="00D505F6" w:rsidP="00D505F6">
          <w:pPr>
            <w:pStyle w:val="NumberedBulletedList"/>
            <w:numPr>
              <w:ilvl w:val="0"/>
              <w:numId w:val="0"/>
            </w:numPr>
            <w:ind w:left="360"/>
          </w:pPr>
        </w:p>
        <w:p w14:paraId="7D5B074A" w14:textId="77777777" w:rsidR="00D505F6" w:rsidRPr="0017353B" w:rsidRDefault="00D505F6" w:rsidP="00D505F6">
          <w:pPr>
            <w:pStyle w:val="NumberedBulletedList"/>
          </w:pPr>
          <w:r w:rsidRPr="0017353B">
            <w:t>U.L. approved smoke detection in all locations as required for new construction. At least one smoke detector must be hardwired (preferably located near sleeping rooms).</w:t>
          </w:r>
        </w:p>
        <w:p w14:paraId="28338B75" w14:textId="77777777" w:rsidR="00D505F6" w:rsidRPr="00D505F6" w:rsidRDefault="00D505F6" w:rsidP="00D505F6">
          <w:pPr>
            <w:pStyle w:val="NumberedBulletedList"/>
            <w:numPr>
              <w:ilvl w:val="0"/>
              <w:numId w:val="0"/>
            </w:numPr>
            <w:ind w:left="360"/>
          </w:pPr>
        </w:p>
        <w:p w14:paraId="5C79DECB" w14:textId="77777777" w:rsidR="00D505F6" w:rsidRPr="0017353B" w:rsidRDefault="00D505F6" w:rsidP="00D505F6">
          <w:pPr>
            <w:pStyle w:val="NumberedBulletedList"/>
          </w:pPr>
          <w:r w:rsidRPr="0017353B">
            <w:lastRenderedPageBreak/>
            <w:t>GFCI receptacle protection in locations required for new construction.</w:t>
          </w:r>
        </w:p>
        <w:p w14:paraId="4A65030A" w14:textId="77777777" w:rsidR="00D505F6" w:rsidRPr="00D505F6" w:rsidRDefault="00D505F6" w:rsidP="00D505F6">
          <w:pPr>
            <w:pStyle w:val="NumberedBulletedList"/>
            <w:numPr>
              <w:ilvl w:val="0"/>
              <w:numId w:val="0"/>
            </w:numPr>
            <w:ind w:left="360"/>
          </w:pPr>
        </w:p>
        <w:p w14:paraId="203262B0" w14:textId="77777777" w:rsidR="00D505F6" w:rsidRPr="0017353B" w:rsidRDefault="00D505F6" w:rsidP="00D505F6">
          <w:pPr>
            <w:pStyle w:val="NumberedBulletedList"/>
          </w:pPr>
          <w:r w:rsidRPr="0017353B">
            <w:t>Carbon Monoxide detection.</w:t>
          </w:r>
        </w:p>
        <w:p w14:paraId="4800BB6D" w14:textId="77777777" w:rsidR="00D505F6" w:rsidRPr="00D505F6" w:rsidRDefault="00D505F6" w:rsidP="00D505F6">
          <w:pPr>
            <w:pStyle w:val="NumberedBulletedList"/>
            <w:numPr>
              <w:ilvl w:val="0"/>
              <w:numId w:val="0"/>
            </w:numPr>
            <w:ind w:left="360"/>
          </w:pPr>
        </w:p>
        <w:p w14:paraId="5F2314FE" w14:textId="610E0216" w:rsidR="00D505F6" w:rsidRPr="0017353B" w:rsidRDefault="00D505F6" w:rsidP="00D505F6">
          <w:pPr>
            <w:pStyle w:val="NumberedBulletedList"/>
          </w:pPr>
          <w:r w:rsidRPr="0017353B">
            <w:t>Replace older obsolete products and appliances (such as windows, doors, lighting, water heaters, furnaces, boilers, air conditioning units, refrigerators, clothes washers and dishwashers) with Energy Star-qualified products. Water efficient toilets, showers and faucets, such as those with the WaterSense label, must be installed.</w:t>
          </w:r>
        </w:p>
        <w:p w14:paraId="5FE950A7" w14:textId="77777777" w:rsidR="00D505F6" w:rsidRPr="00D505F6" w:rsidRDefault="00D505F6" w:rsidP="00D505F6">
          <w:pPr>
            <w:pStyle w:val="NumberedBulletedList"/>
            <w:numPr>
              <w:ilvl w:val="0"/>
              <w:numId w:val="0"/>
            </w:numPr>
            <w:ind w:left="360"/>
          </w:pPr>
        </w:p>
        <w:p w14:paraId="14C80497" w14:textId="61912290" w:rsidR="00D505F6" w:rsidRPr="0017353B" w:rsidRDefault="00D505F6" w:rsidP="00D505F6">
          <w:pPr>
            <w:pStyle w:val="NumberedBulletedList"/>
          </w:pPr>
          <w:r w:rsidRPr="0017353B">
            <w:t xml:space="preserve">If gut rehabilitation (i.e. general replacement of the interior of a building that may or may not include changes to structural elements such as flooring systems, columns or load bearing interior or exterior walls), housing shall comply with </w:t>
          </w:r>
          <w:r w:rsidR="00057315">
            <w:t>r</w:t>
          </w:r>
          <w:r w:rsidRPr="0017353B">
            <w:t>ehabilitation requirements as described herewith and applicable New Building Design requirements (see Part XVIII, below).</w:t>
          </w:r>
        </w:p>
        <w:p w14:paraId="5864DA3D" w14:textId="77777777" w:rsidR="00D505F6" w:rsidRPr="0017353B" w:rsidRDefault="00D505F6" w:rsidP="00D505F6">
          <w:pPr>
            <w:rPr>
              <w:rFonts w:cs="Helvetica"/>
            </w:rPr>
          </w:pPr>
        </w:p>
        <w:p w14:paraId="7F93C5EF" w14:textId="17E7DB56" w:rsidR="00D505F6" w:rsidRPr="0017353B" w:rsidRDefault="00D505F6" w:rsidP="00D505F6">
          <w:pPr>
            <w:pBdr>
              <w:top w:val="single" w:sz="4" w:space="1" w:color="auto"/>
              <w:bottom w:val="single" w:sz="4" w:space="1" w:color="auto"/>
            </w:pBdr>
            <w:rPr>
              <w:rFonts w:cs="Helvetica"/>
            </w:rPr>
          </w:pPr>
          <w:r w:rsidRPr="0017353B">
            <w:rPr>
              <w:rFonts w:cs="Helvetica"/>
            </w:rPr>
            <w:t>N</w:t>
          </w:r>
          <w:r w:rsidR="00057315">
            <w:rPr>
              <w:rFonts w:cs="Helvetica"/>
            </w:rPr>
            <w:t>ote</w:t>
          </w:r>
          <w:r w:rsidRPr="0017353B">
            <w:rPr>
              <w:rFonts w:cs="Helvetica"/>
            </w:rPr>
            <w:t>: An estimate based on age and condition of the remaining useful life of major systems is required upon project completion. If the remaining useful life of any major system is less than the period of affordability established for HTF projects, a replacement reserve must be established which includes adequate monthly payments to repair or replace systems as needed.</w:t>
          </w:r>
        </w:p>
        <w:p w14:paraId="631D6732" w14:textId="77777777" w:rsidR="00D505F6" w:rsidRPr="0017353B" w:rsidRDefault="00D505F6" w:rsidP="00D505F6">
          <w:pPr>
            <w:rPr>
              <w:rFonts w:cs="Helvetica"/>
            </w:rPr>
          </w:pPr>
        </w:p>
        <w:p w14:paraId="2FA492DB" w14:textId="59581B9F" w:rsidR="00D505F6" w:rsidRPr="00D505F6" w:rsidRDefault="00D505F6" w:rsidP="003C59B5">
          <w:pPr>
            <w:pStyle w:val="ListParagraph"/>
          </w:pPr>
          <w:r w:rsidRPr="002860A8">
            <w:rPr>
              <w:b/>
            </w:rPr>
            <w:t>Kitchens:</w:t>
          </w:r>
          <w:r w:rsidRPr="00D505F6">
            <w:t xml:space="preserve"> Every dwelling shall have a kitchen room or kitchenette equipped with the following:</w:t>
          </w:r>
        </w:p>
        <w:p w14:paraId="57A2A8BC" w14:textId="77777777" w:rsidR="00D505F6" w:rsidRPr="0017353B" w:rsidRDefault="00D505F6" w:rsidP="00D505F6">
          <w:pPr>
            <w:rPr>
              <w:rFonts w:cs="Helvetica"/>
            </w:rPr>
          </w:pPr>
        </w:p>
        <w:p w14:paraId="16301196" w14:textId="77777777" w:rsidR="00D505F6" w:rsidRPr="00D505F6" w:rsidRDefault="00D505F6" w:rsidP="00D505F6">
          <w:pPr>
            <w:ind w:left="720"/>
            <w:rPr>
              <w:rFonts w:cs="Helvetica"/>
            </w:rPr>
          </w:pPr>
          <w:r w:rsidRPr="00D505F6">
            <w:rPr>
              <w:rFonts w:cs="Helvetica"/>
              <w:b/>
            </w:rPr>
            <w:t>Kitchen Sink</w:t>
          </w:r>
          <w:r w:rsidRPr="00D505F6">
            <w:rPr>
              <w:rFonts w:cs="Helvetica"/>
            </w:rPr>
            <w:t>. The dwelling shall have a kitchen sink, connected to both hot and cold potable water supply lines under pressure and to the sanitary sewer waste line. When replacing such components, water supply shut off valves shall be installed.</w:t>
          </w:r>
        </w:p>
        <w:p w14:paraId="4D1F6070" w14:textId="77777777" w:rsidR="00D505F6" w:rsidRPr="00D505F6" w:rsidRDefault="00D505F6" w:rsidP="00D505F6">
          <w:pPr>
            <w:ind w:left="720"/>
            <w:rPr>
              <w:rFonts w:cs="Helvetica"/>
            </w:rPr>
          </w:pPr>
        </w:p>
        <w:p w14:paraId="47C38453" w14:textId="77777777" w:rsidR="00D505F6" w:rsidRPr="00D505F6" w:rsidRDefault="00D505F6" w:rsidP="00D505F6">
          <w:pPr>
            <w:ind w:left="720"/>
            <w:rPr>
              <w:rFonts w:cs="Helvetica"/>
            </w:rPr>
          </w:pPr>
          <w:r w:rsidRPr="00D505F6">
            <w:rPr>
              <w:rFonts w:cs="Helvetica"/>
              <w:b/>
            </w:rPr>
            <w:lastRenderedPageBreak/>
            <w:t>Oven and Stove or Range</w:t>
          </w:r>
          <w:r w:rsidRPr="00D505F6">
            <w:rPr>
              <w:rFonts w:cs="Helvetica"/>
            </w:rPr>
            <w:t>. The dwelling shall contain an oven and a stove or range (or microwave oven) connected to the source of fuel or power, in good working order and capable of supplying the service for which it is intended.</w:t>
          </w:r>
        </w:p>
        <w:p w14:paraId="32B8439D" w14:textId="77777777" w:rsidR="00D505F6" w:rsidRPr="00D505F6" w:rsidRDefault="00D505F6" w:rsidP="00D505F6">
          <w:pPr>
            <w:ind w:left="720"/>
            <w:rPr>
              <w:rFonts w:cs="Helvetica"/>
            </w:rPr>
          </w:pPr>
        </w:p>
        <w:p w14:paraId="6206A13E" w14:textId="77777777" w:rsidR="00D505F6" w:rsidRDefault="00D505F6" w:rsidP="00D505F6">
          <w:pPr>
            <w:ind w:left="720"/>
            <w:rPr>
              <w:rFonts w:cs="Helvetica"/>
            </w:rPr>
          </w:pPr>
          <w:r w:rsidRPr="00D505F6">
            <w:rPr>
              <w:rFonts w:cs="Helvetica"/>
              <w:b/>
            </w:rPr>
            <w:t>Refrigerator</w:t>
          </w:r>
          <w:r w:rsidRPr="00D505F6">
            <w:rPr>
              <w:rFonts w:cs="Helvetica"/>
            </w:rPr>
            <w:t>. The dwelling shall contain a refrigerator connected to the power supply, in good working order and capable of supplying the service for which it is intended.</w:t>
          </w:r>
        </w:p>
        <w:p w14:paraId="721A5753" w14:textId="77777777" w:rsidR="00D505F6" w:rsidRPr="00D505F6" w:rsidRDefault="00D505F6" w:rsidP="00D505F6">
          <w:pPr>
            <w:ind w:left="720"/>
            <w:rPr>
              <w:rFonts w:cs="Helvetica"/>
            </w:rPr>
          </w:pPr>
        </w:p>
        <w:p w14:paraId="3364C51B" w14:textId="77777777" w:rsidR="00D505F6" w:rsidRPr="00D505F6" w:rsidRDefault="00D505F6" w:rsidP="00D505F6">
          <w:pPr>
            <w:ind w:left="720"/>
            <w:rPr>
              <w:rFonts w:cs="Helvetica"/>
            </w:rPr>
          </w:pPr>
          <w:r w:rsidRPr="00D505F6">
            <w:rPr>
              <w:rFonts w:cs="Helvetica"/>
              <w:b/>
            </w:rPr>
            <w:t>Counter Space Area</w:t>
          </w:r>
          <w:r w:rsidRPr="00D505F6">
            <w:rPr>
              <w:rFonts w:cs="Helvetica"/>
            </w:rPr>
            <w:t>. Every kitchen or kitchenette shall have an adequate storage area. Every kitchen or kitchenette shall have adequate counter space.</w:t>
          </w:r>
        </w:p>
        <w:p w14:paraId="3BEA60C5" w14:textId="77777777" w:rsidR="00D505F6" w:rsidRPr="00D505F6" w:rsidRDefault="00D505F6" w:rsidP="00D505F6">
          <w:pPr>
            <w:ind w:left="720"/>
            <w:rPr>
              <w:rFonts w:cs="Helvetica"/>
            </w:rPr>
          </w:pPr>
        </w:p>
        <w:p w14:paraId="298F35BE" w14:textId="18186282" w:rsidR="00D505F6" w:rsidRPr="00D505F6" w:rsidRDefault="00D505F6" w:rsidP="003C59B5">
          <w:pPr>
            <w:pStyle w:val="ListParagraph"/>
          </w:pPr>
          <w:r w:rsidRPr="00D505F6">
            <w:t>Toilet Room: Every dwelling shall contain a room which is equipped with a flush toilet and a lavatory. The flush water closet shall be connected to the cold potable water supply, under pressure and to the sanitary sewer system. The lavatory shall be connected to both a hot and cold potable water supply, under pressure and connected to the sanitary sewer system. When replacing such components, water supply shut-off valves shall be installed.</w:t>
          </w:r>
        </w:p>
        <w:p w14:paraId="760D7B22" w14:textId="77777777" w:rsidR="00D505F6" w:rsidRPr="00D505F6" w:rsidRDefault="00D505F6" w:rsidP="00D505F6">
          <w:pPr>
            <w:ind w:left="720"/>
            <w:rPr>
              <w:rFonts w:cs="Helvetica"/>
            </w:rPr>
          </w:pPr>
        </w:p>
        <w:p w14:paraId="7E39C1A2" w14:textId="10742072" w:rsidR="00D505F6" w:rsidRPr="00D505F6" w:rsidRDefault="00D505F6" w:rsidP="003C59B5">
          <w:pPr>
            <w:pStyle w:val="ListParagraph"/>
          </w:pPr>
          <w:r w:rsidRPr="00D505F6">
            <w:t>Bath Required: Every dwelling shall contain a bathtub and/or shower.</w:t>
          </w:r>
        </w:p>
        <w:p w14:paraId="08C64E7A" w14:textId="77777777" w:rsidR="00D505F6" w:rsidRPr="00D505F6" w:rsidRDefault="00D505F6" w:rsidP="00D505F6">
          <w:pPr>
            <w:ind w:left="720"/>
            <w:rPr>
              <w:rFonts w:cs="Helvetica"/>
            </w:rPr>
          </w:pPr>
        </w:p>
        <w:p w14:paraId="3ABD6414" w14:textId="77777777" w:rsidR="00D505F6" w:rsidRPr="00D505F6" w:rsidRDefault="00D505F6" w:rsidP="00D505F6">
          <w:pPr>
            <w:ind w:left="720"/>
            <w:rPr>
              <w:rFonts w:cs="Helvetica"/>
            </w:rPr>
          </w:pPr>
          <w:r w:rsidRPr="00D505F6">
            <w:rPr>
              <w:rFonts w:cs="Helvetica"/>
            </w:rPr>
            <w:t xml:space="preserve">The </w:t>
          </w:r>
          <w:r w:rsidRPr="00D505F6">
            <w:rPr>
              <w:rFonts w:cs="Helvetica"/>
              <w:b/>
              <w:bCs/>
            </w:rPr>
            <w:t>bathtub and/or shower unit(s)</w:t>
          </w:r>
          <w:r w:rsidRPr="00D505F6">
            <w:rPr>
              <w:rFonts w:cs="Helvetica"/>
            </w:rPr>
            <w:t xml:space="preserve"> need not be located in the same room as the flush water closet and lavatory. The bathtub and/or shower unit may be in a separate room.</w:t>
          </w:r>
        </w:p>
        <w:p w14:paraId="0EB5313B" w14:textId="77777777" w:rsidR="00D505F6" w:rsidRPr="00D505F6" w:rsidRDefault="00D505F6" w:rsidP="00D505F6">
          <w:pPr>
            <w:ind w:left="720"/>
            <w:rPr>
              <w:rFonts w:cs="Helvetica"/>
            </w:rPr>
          </w:pPr>
        </w:p>
        <w:p w14:paraId="582E4F5E" w14:textId="7A87D044" w:rsidR="00D505F6" w:rsidRPr="00D505F6" w:rsidRDefault="00D505F6" w:rsidP="00D505F6">
          <w:pPr>
            <w:ind w:left="720"/>
            <w:rPr>
              <w:rFonts w:cs="Helvetica"/>
            </w:rPr>
          </w:pPr>
          <w:r w:rsidRPr="00D505F6">
            <w:rPr>
              <w:rFonts w:cs="Helvetica"/>
            </w:rPr>
            <w:t xml:space="preserve">The </w:t>
          </w:r>
          <w:r w:rsidRPr="00D505F6">
            <w:rPr>
              <w:rFonts w:cs="Helvetica"/>
              <w:b/>
              <w:bCs/>
            </w:rPr>
            <w:t>bathtub and/or shower unit</w:t>
          </w:r>
          <w:r w:rsidRPr="00D505F6">
            <w:rPr>
              <w:rFonts w:cs="Helvetica"/>
            </w:rPr>
            <w:t xml:space="preserve"> shall be connected to both hot and cold potable water supply lines, under pressure and shall be connected to the sanitary sewer system. Where feasible, shut off valves shall be installed on the water supply lines. All faucets, when replaced, shall be water balancing scald guard type faucets.</w:t>
          </w:r>
        </w:p>
        <w:p w14:paraId="03A7A610" w14:textId="77777777" w:rsidR="00D505F6" w:rsidRPr="00D505F6" w:rsidRDefault="00D505F6" w:rsidP="00D505F6">
          <w:pPr>
            <w:ind w:left="720"/>
            <w:rPr>
              <w:rFonts w:cs="Helvetica"/>
            </w:rPr>
          </w:pPr>
        </w:p>
        <w:p w14:paraId="519A7047" w14:textId="71CCF9EE" w:rsidR="00D505F6" w:rsidRPr="00D505F6" w:rsidRDefault="00D505F6" w:rsidP="003C59B5">
          <w:pPr>
            <w:pStyle w:val="ListParagraph"/>
          </w:pPr>
          <w:r w:rsidRPr="00D505F6">
            <w:rPr>
              <w:b/>
            </w:rPr>
            <w:lastRenderedPageBreak/>
            <w:t>Privacy in Room(s) Containing Toilet and/or Bath:</w:t>
          </w:r>
          <w:r w:rsidRPr="00D505F6">
            <w:t xml:space="preserve"> Every toilet room and/or every bathroom (the room or rooms containing the bathtub and/or shower unit) shall be contained in a room or rooms that afford privacy to a person within said room or rooms. Every toilet room and/or bathroom shall have doors equipped with a privacy lock or latch in good working order.</w:t>
          </w:r>
        </w:p>
        <w:p w14:paraId="2CD24409" w14:textId="77777777" w:rsidR="00D505F6" w:rsidRPr="00D505F6" w:rsidRDefault="00D505F6" w:rsidP="00D505F6">
          <w:pPr>
            <w:ind w:left="720" w:hanging="360"/>
            <w:rPr>
              <w:rFonts w:cs="Helvetica"/>
            </w:rPr>
          </w:pPr>
        </w:p>
        <w:p w14:paraId="1988EADC" w14:textId="474DC600" w:rsidR="00D505F6" w:rsidRPr="00D505F6" w:rsidRDefault="00D505F6" w:rsidP="003C59B5">
          <w:pPr>
            <w:pStyle w:val="ListParagraph"/>
          </w:pPr>
          <w:r w:rsidRPr="00D505F6">
            <w:rPr>
              <w:b/>
            </w:rPr>
            <w:t>Hot Water Supply</w:t>
          </w:r>
          <w:r w:rsidRPr="00D505F6">
            <w:t>: Every dwelling shall have supplied water-heating equipment (water heater and hot water supply lines) that is free of leaks, connected to the source of fuel or power and is capable of heating water to be drawn for general usage.</w:t>
          </w:r>
        </w:p>
        <w:p w14:paraId="34A6A861" w14:textId="77777777" w:rsidR="00D505F6" w:rsidRPr="00D505F6" w:rsidRDefault="00D505F6" w:rsidP="00D505F6">
          <w:pPr>
            <w:rPr>
              <w:rFonts w:cs="Helvetica"/>
            </w:rPr>
          </w:pPr>
        </w:p>
        <w:p w14:paraId="78965C63" w14:textId="0DB1CD3D" w:rsidR="00D505F6" w:rsidRPr="00D505F6" w:rsidRDefault="00D505F6" w:rsidP="00D505F6">
          <w:pPr>
            <w:ind w:left="720"/>
            <w:rPr>
              <w:rFonts w:cs="Helvetica"/>
            </w:rPr>
          </w:pPr>
          <w:r w:rsidRPr="00D505F6">
            <w:rPr>
              <w:rFonts w:cs="Helvetica"/>
            </w:rPr>
            <w:t>No atmospheric water heaters shall be allowed in a confined space. No water heaters shall be allowed in the toilet rooms, bathrooms, bedrooms or sleeping rooms. No gas water heaters shall be allowed in a clothes closet.</w:t>
          </w:r>
        </w:p>
        <w:p w14:paraId="3B634949" w14:textId="77777777" w:rsidR="00D505F6" w:rsidRPr="00D505F6" w:rsidRDefault="00D505F6" w:rsidP="00D505F6">
          <w:pPr>
            <w:ind w:left="720"/>
            <w:rPr>
              <w:rFonts w:cs="Helvetica"/>
            </w:rPr>
          </w:pPr>
        </w:p>
        <w:p w14:paraId="6AFF5128" w14:textId="77777777" w:rsidR="00D505F6" w:rsidRPr="00D505F6" w:rsidRDefault="00D505F6" w:rsidP="00D505F6">
          <w:pPr>
            <w:ind w:left="720"/>
            <w:rPr>
              <w:rFonts w:cs="Helvetica"/>
            </w:rPr>
          </w:pPr>
          <w:r w:rsidRPr="00D505F6">
            <w:rPr>
              <w:rFonts w:cs="Helvetica"/>
            </w:rPr>
            <w:t>All gas water heaters shall be vented in a safe manner to a chimney or flue leading to the exterior of the dwelling. Unlined brick chimneys must have a metal liner installed to meet manufacturer’s venting requirements. If metal chimney venting cannot be added, a power vented water heater may be installed. Install according to manufacturer’s specifications.</w:t>
          </w:r>
        </w:p>
        <w:p w14:paraId="5FD94AFD" w14:textId="77777777" w:rsidR="00D505F6" w:rsidRPr="00D505F6" w:rsidRDefault="00D505F6" w:rsidP="00D505F6">
          <w:pPr>
            <w:ind w:left="720"/>
            <w:rPr>
              <w:rFonts w:cs="Helvetica"/>
            </w:rPr>
          </w:pPr>
        </w:p>
        <w:p w14:paraId="2E1EB5A3" w14:textId="272AF7D0" w:rsidR="00D505F6" w:rsidRPr="00D505F6" w:rsidRDefault="00D505F6" w:rsidP="00D505F6">
          <w:pPr>
            <w:ind w:left="720"/>
            <w:rPr>
              <w:rFonts w:cs="Helvetica"/>
            </w:rPr>
          </w:pPr>
          <w:r w:rsidRPr="00D505F6">
            <w:rPr>
              <w:rFonts w:cs="Helvetica"/>
            </w:rPr>
            <w:t>All water heaters shall be equipped with a pressure/temperature relief valve possessing a full-sized (non-reduced) approved discharge pipe to within 6inches of the floor. The discharge pipe shall not be threaded at the discharge end.</w:t>
          </w:r>
        </w:p>
        <w:p w14:paraId="6B2AED01" w14:textId="77777777" w:rsidR="00D505F6" w:rsidRPr="00D505F6" w:rsidRDefault="00D505F6" w:rsidP="00D505F6">
          <w:pPr>
            <w:ind w:left="720"/>
            <w:rPr>
              <w:rFonts w:cs="Helvetica"/>
            </w:rPr>
          </w:pPr>
        </w:p>
        <w:p w14:paraId="68D32171" w14:textId="77777777" w:rsidR="00D505F6" w:rsidRPr="00D505F6" w:rsidRDefault="00D505F6" w:rsidP="00D505F6">
          <w:pPr>
            <w:ind w:left="720"/>
            <w:rPr>
              <w:rFonts w:cs="Helvetica"/>
            </w:rPr>
          </w:pPr>
          <w:r w:rsidRPr="00D505F6">
            <w:rPr>
              <w:rFonts w:cs="Helvetica"/>
            </w:rPr>
            <w:t>All water heaters must be installed to manufacturer’s installation specifications.</w:t>
          </w:r>
        </w:p>
        <w:p w14:paraId="06B6E36A" w14:textId="77777777" w:rsidR="00D505F6" w:rsidRPr="00D505F6" w:rsidRDefault="00D505F6" w:rsidP="00D505F6">
          <w:pPr>
            <w:ind w:left="720"/>
            <w:rPr>
              <w:rFonts w:cs="Helvetica"/>
            </w:rPr>
          </w:pPr>
        </w:p>
        <w:p w14:paraId="313F1A8C" w14:textId="77777777" w:rsidR="00D505F6" w:rsidRPr="00D505F6" w:rsidRDefault="00D505F6" w:rsidP="00D505F6">
          <w:pPr>
            <w:ind w:left="720"/>
            <w:rPr>
              <w:rFonts w:cs="Helvetica"/>
            </w:rPr>
          </w:pPr>
          <w:r w:rsidRPr="00D505F6">
            <w:rPr>
              <w:rFonts w:cs="Helvetica"/>
            </w:rPr>
            <w:t>Replacement water heaters shall meet Energy Star requirements at the time of installation.</w:t>
          </w:r>
        </w:p>
        <w:p w14:paraId="5CEA39CF" w14:textId="77777777" w:rsidR="00D505F6" w:rsidRPr="00D505F6" w:rsidRDefault="00D505F6" w:rsidP="00D505F6">
          <w:pPr>
            <w:ind w:left="720"/>
            <w:rPr>
              <w:rFonts w:cs="Helvetica"/>
            </w:rPr>
          </w:pPr>
        </w:p>
        <w:p w14:paraId="20B8A8F2" w14:textId="77777777" w:rsidR="00D505F6" w:rsidRPr="00D505F6" w:rsidRDefault="00D505F6" w:rsidP="00D505F6">
          <w:pPr>
            <w:ind w:left="720"/>
            <w:rPr>
              <w:rFonts w:cs="Helvetica"/>
            </w:rPr>
          </w:pPr>
          <w:r w:rsidRPr="00D505F6">
            <w:rPr>
              <w:rFonts w:cs="Helvetica"/>
            </w:rPr>
            <w:lastRenderedPageBreak/>
            <w:t>Where feasible, tankless water heaters may be installed in accordance with manufacturer’s guidelines and sized to provide adequate hot water supply to all fixtures. Gas supply lines and/or electrical capacity must be evaluated before installing tankless water heaters. Before installing, careful consideration should be made regarding supply and water temperature to owners.</w:t>
          </w:r>
        </w:p>
        <w:p w14:paraId="67361138" w14:textId="77777777" w:rsidR="00D505F6" w:rsidRPr="00D505F6" w:rsidRDefault="00D505F6" w:rsidP="00D505F6">
          <w:pPr>
            <w:rPr>
              <w:rFonts w:cs="Helvetica"/>
            </w:rPr>
          </w:pPr>
        </w:p>
        <w:p w14:paraId="203F9239" w14:textId="1FFF0BE2" w:rsidR="00D505F6" w:rsidRPr="00D505F6" w:rsidRDefault="00D505F6" w:rsidP="003C59B5">
          <w:pPr>
            <w:pStyle w:val="ListParagraph"/>
          </w:pPr>
          <w:r w:rsidRPr="00D505F6">
            <w:rPr>
              <w:b/>
            </w:rPr>
            <w:t>Exits</w:t>
          </w:r>
          <w:r w:rsidRPr="00D505F6">
            <w:t>: Every exit from every dwelling shall comply with the following requirements:</w:t>
          </w:r>
        </w:p>
        <w:p w14:paraId="41D9585E" w14:textId="77777777" w:rsidR="00D505F6" w:rsidRPr="00D505F6" w:rsidRDefault="00D505F6" w:rsidP="00D505F6">
          <w:pPr>
            <w:rPr>
              <w:rFonts w:cs="Helvetica"/>
            </w:rPr>
          </w:pPr>
        </w:p>
        <w:p w14:paraId="4A1FE8D0" w14:textId="3671A979" w:rsidR="00D505F6" w:rsidRPr="00D505F6" w:rsidRDefault="00D505F6" w:rsidP="00D505F6">
          <w:pPr>
            <w:ind w:left="720"/>
            <w:rPr>
              <w:rFonts w:cs="Helvetica"/>
            </w:rPr>
          </w:pPr>
          <w:r w:rsidRPr="00D505F6">
            <w:rPr>
              <w:rFonts w:cs="Helvetica"/>
            </w:rPr>
            <w:t>Every habitable room shall have two independent and unobstructed means of egress. This is normally achieved through an entrance door and an egress window.</w:t>
          </w:r>
        </w:p>
        <w:p w14:paraId="45334529" w14:textId="77777777" w:rsidR="00D505F6" w:rsidRPr="00D505F6" w:rsidRDefault="00D505F6" w:rsidP="00D505F6">
          <w:pPr>
            <w:ind w:left="720"/>
            <w:rPr>
              <w:rFonts w:cs="Helvetica"/>
            </w:rPr>
          </w:pPr>
        </w:p>
        <w:p w14:paraId="5AF10850" w14:textId="05014DFD" w:rsidR="00D505F6" w:rsidRPr="00D505F6" w:rsidRDefault="00D505F6" w:rsidP="00D505F6">
          <w:pPr>
            <w:ind w:left="720"/>
            <w:rPr>
              <w:rFonts w:cs="Helvetica"/>
            </w:rPr>
          </w:pPr>
          <w:r w:rsidRPr="00D505F6">
            <w:rPr>
              <w:rFonts w:cs="Helvetica"/>
            </w:rPr>
            <w:t xml:space="preserve">All above grade egress windows from habitable rooms shall have a net clear opening of 5.7 square feet. The minimum net clear opening width dimension shall not be less than </w:t>
          </w:r>
          <w:r w:rsidR="00E03C8D">
            <w:rPr>
              <w:rFonts w:cs="Helvetica"/>
            </w:rPr>
            <w:t>20</w:t>
          </w:r>
          <w:r w:rsidRPr="00D505F6">
            <w:rPr>
              <w:rFonts w:cs="Helvetica"/>
            </w:rPr>
            <w:t xml:space="preserve"> </w:t>
          </w:r>
          <w:r w:rsidR="00057315">
            <w:rPr>
              <w:rFonts w:cs="Helvetica"/>
            </w:rPr>
            <w:t xml:space="preserve">inches </w:t>
          </w:r>
          <w:r w:rsidRPr="00D505F6">
            <w:rPr>
              <w:rFonts w:cs="Helvetica"/>
            </w:rPr>
            <w:t xml:space="preserve">wide, and the minimum net clear opening height dimension shall not be less </w:t>
          </w:r>
          <w:r w:rsidR="006518CB" w:rsidRPr="00D505F6">
            <w:rPr>
              <w:rFonts w:cs="Helvetica"/>
            </w:rPr>
            <w:t>than</w:t>
          </w:r>
          <w:r w:rsidR="006518CB">
            <w:rPr>
              <w:rFonts w:cs="Helvetica"/>
            </w:rPr>
            <w:t xml:space="preserve"> 24</w:t>
          </w:r>
          <w:r w:rsidRPr="00D505F6">
            <w:rPr>
              <w:rFonts w:cs="Helvetica"/>
            </w:rPr>
            <w:t xml:space="preserve"> </w:t>
          </w:r>
          <w:r w:rsidR="006518CB" w:rsidRPr="00D505F6">
            <w:rPr>
              <w:rFonts w:cs="Helvetica"/>
            </w:rPr>
            <w:t>inches wide</w:t>
          </w:r>
          <w:r w:rsidRPr="00D505F6">
            <w:rPr>
              <w:rFonts w:cs="Helvetica"/>
            </w:rPr>
            <w:t xml:space="preserve">. Note that the combination of minimum window width and minimum window height opening size does not meet the 5.7 square feet requirements. Therefore, the window size will need to be greater than the minimum opening sizes in either width or height. Where windows are provided as a means of escape or rescue, they shall have a finished sill height of not more than </w:t>
          </w:r>
          <w:r w:rsidR="0063593F">
            <w:rPr>
              <w:rFonts w:cs="Helvetica"/>
            </w:rPr>
            <w:t>48</w:t>
          </w:r>
          <w:r w:rsidRPr="00D505F6">
            <w:rPr>
              <w:rFonts w:cs="Helvetica"/>
            </w:rPr>
            <w:t xml:space="preserve"> inches above the floor in basements. Egress windows with a finished sill height of more than </w:t>
          </w:r>
          <w:r w:rsidR="0063593F">
            <w:rPr>
              <w:rFonts w:cs="Helvetica"/>
            </w:rPr>
            <w:t>48</w:t>
          </w:r>
          <w:r w:rsidRPr="00D505F6">
            <w:rPr>
              <w:rFonts w:cs="Helvetica"/>
            </w:rPr>
            <w:t xml:space="preserve"> inches shall have a permanently installed step platform that is in compliance with stair construction standards.</w:t>
          </w:r>
        </w:p>
        <w:p w14:paraId="6BD8DDC5" w14:textId="77777777" w:rsidR="00D505F6" w:rsidRPr="0017353B" w:rsidRDefault="00D505F6" w:rsidP="00D505F6">
          <w:pPr>
            <w:ind w:left="720"/>
            <w:rPr>
              <w:rFonts w:cs="Helvetica"/>
            </w:rPr>
          </w:pPr>
        </w:p>
        <w:p w14:paraId="79C0C04E" w14:textId="2DB49634" w:rsidR="00D505F6" w:rsidRPr="00D505F6" w:rsidRDefault="00D505F6" w:rsidP="00D505F6">
          <w:pPr>
            <w:ind w:left="720"/>
            <w:rPr>
              <w:rFonts w:cs="Helvetica"/>
            </w:rPr>
          </w:pPr>
          <w:r w:rsidRPr="00D505F6">
            <w:rPr>
              <w:rFonts w:cs="Helvetica"/>
            </w:rPr>
            <w:t xml:space="preserve">All at-grade egress windows from habitable rooms may be reduced in size to </w:t>
          </w:r>
          <w:r w:rsidR="0063593F">
            <w:rPr>
              <w:rFonts w:cs="Helvetica"/>
            </w:rPr>
            <w:t>five</w:t>
          </w:r>
          <w:r w:rsidRPr="00D505F6">
            <w:rPr>
              <w:rFonts w:cs="Helvetica"/>
            </w:rPr>
            <w:t xml:space="preserve"> </w:t>
          </w:r>
          <w:r w:rsidR="00BE3E80">
            <w:rPr>
              <w:rFonts w:cs="Helvetica"/>
            </w:rPr>
            <w:t xml:space="preserve">5 </w:t>
          </w:r>
          <w:r w:rsidRPr="00D505F6">
            <w:rPr>
              <w:rFonts w:cs="Helvetica"/>
            </w:rPr>
            <w:t>square feet of operable window area, but the area must meet the minimum width and height requirements of all egress windows.</w:t>
          </w:r>
        </w:p>
        <w:p w14:paraId="729E6658" w14:textId="77777777" w:rsidR="00D505F6" w:rsidRPr="0017353B" w:rsidRDefault="00D505F6" w:rsidP="00D505F6">
          <w:pPr>
            <w:ind w:left="720"/>
            <w:rPr>
              <w:rFonts w:cs="Helvetica"/>
            </w:rPr>
          </w:pPr>
        </w:p>
        <w:p w14:paraId="41C94178" w14:textId="03F3243B" w:rsidR="00D505F6" w:rsidRPr="00D505F6" w:rsidRDefault="00D505F6" w:rsidP="00D505F6">
          <w:pPr>
            <w:ind w:left="720"/>
            <w:rPr>
              <w:rFonts w:cs="Helvetica"/>
            </w:rPr>
          </w:pPr>
          <w:r w:rsidRPr="00D505F6">
            <w:rPr>
              <w:rFonts w:cs="Helvetica"/>
            </w:rPr>
            <w:lastRenderedPageBreak/>
            <w:t xml:space="preserve">When windows are being replaced within existing openings, the existing window size shall be determined to be of sufficient size even if current window sizes do not meet current egress standards. However, if the specification writer determines that changing the window size is beneficial; such egress window size modification will be </w:t>
          </w:r>
          <w:r w:rsidR="005D491B" w:rsidRPr="00D505F6">
            <w:rPr>
              <w:rFonts w:cs="Helvetica"/>
            </w:rPr>
            <w:t>allowed but</w:t>
          </w:r>
          <w:r w:rsidRPr="00D505F6">
            <w:rPr>
              <w:rFonts w:cs="Helvetica"/>
            </w:rPr>
            <w:t xml:space="preserve"> not required. If new construction windows are being installed, these windows must meet all egress window requirements (for example, if adding on to existing building in a rehabilitation or redevelopment).</w:t>
          </w:r>
        </w:p>
        <w:p w14:paraId="60E16A0A" w14:textId="77777777" w:rsidR="00D505F6" w:rsidRPr="0017353B" w:rsidRDefault="00D505F6" w:rsidP="00D505F6">
          <w:pPr>
            <w:ind w:left="720"/>
            <w:rPr>
              <w:rFonts w:cs="Helvetica"/>
            </w:rPr>
          </w:pPr>
        </w:p>
        <w:p w14:paraId="7B3A0EE9" w14:textId="29D52778" w:rsidR="00D505F6" w:rsidRDefault="00D505F6" w:rsidP="00D505F6">
          <w:pPr>
            <w:ind w:left="720"/>
            <w:rPr>
              <w:rFonts w:cs="Helvetica"/>
            </w:rPr>
          </w:pPr>
          <w:r w:rsidRPr="00D505F6">
            <w:rPr>
              <w:rFonts w:cs="Helvetica"/>
            </w:rPr>
            <w:t xml:space="preserve">In habitable basements (or habitable rooms within a basement) where one means of egress is a window, the window shall have a net clear opening of </w:t>
          </w:r>
          <w:r w:rsidR="0063593F">
            <w:rPr>
              <w:rFonts w:cs="Helvetica"/>
            </w:rPr>
            <w:t>five</w:t>
          </w:r>
          <w:r w:rsidRPr="00D505F6">
            <w:rPr>
              <w:rFonts w:cs="Helvetica"/>
            </w:rPr>
            <w:t xml:space="preserve"> square feet. The window shall open directly to the street or yard or, where such egress window has a finished sill height that is below the adjacent ground elevation, shall have an egress window/area well. The egress window/area well shall provide a minimum accessible net clear opening of </w:t>
          </w:r>
          <w:r w:rsidR="00BE3E80">
            <w:rPr>
              <w:rFonts w:cs="Helvetica"/>
            </w:rPr>
            <w:t>9</w:t>
          </w:r>
          <w:r w:rsidR="00BE3E80" w:rsidRPr="00D505F6">
            <w:rPr>
              <w:rFonts w:cs="Helvetica"/>
            </w:rPr>
            <w:t xml:space="preserve"> </w:t>
          </w:r>
          <w:r w:rsidRPr="00D505F6">
            <w:rPr>
              <w:rFonts w:cs="Helvetica"/>
            </w:rPr>
            <w:t>square feet that includes a minimum horizontal dimension of</w:t>
          </w:r>
          <w:r w:rsidR="0063593F">
            <w:rPr>
              <w:rFonts w:cs="Helvetica"/>
            </w:rPr>
            <w:t>36</w:t>
          </w:r>
          <w:r w:rsidRPr="00D505F6">
            <w:rPr>
              <w:rFonts w:cs="Helvetica"/>
            </w:rPr>
            <w:t xml:space="preserve"> inches  from the window. Egress window/area wells with a depth of more than 44</w:t>
          </w:r>
          <w:r w:rsidR="0063593F">
            <w:rPr>
              <w:rFonts w:cs="Helvetica"/>
            </w:rPr>
            <w:t xml:space="preserve"> </w:t>
          </w:r>
          <w:r w:rsidR="006518CB">
            <w:rPr>
              <w:rFonts w:cs="Helvetica"/>
            </w:rPr>
            <w:t xml:space="preserve">inches </w:t>
          </w:r>
          <w:r w:rsidR="006518CB" w:rsidRPr="00D505F6">
            <w:rPr>
              <w:rFonts w:cs="Helvetica"/>
            </w:rPr>
            <w:t>shall</w:t>
          </w:r>
          <w:r w:rsidRPr="00D505F6">
            <w:rPr>
              <w:rFonts w:cs="Helvetica"/>
            </w:rPr>
            <w:t xml:space="preserve"> be equipped with an affixed ladder, stairs or platform according to local code that are accessible with the window in the fully opened position. Such ladder will have rungs at 12 inches on-center and projecting out a minimum of </w:t>
          </w:r>
          <w:r w:rsidR="00E03C8D">
            <w:rPr>
              <w:rFonts w:cs="Helvetica"/>
            </w:rPr>
            <w:t>3</w:t>
          </w:r>
          <w:r w:rsidR="00E03C8D" w:rsidRPr="00D505F6">
            <w:rPr>
              <w:rFonts w:cs="Helvetica"/>
            </w:rPr>
            <w:t xml:space="preserve"> </w:t>
          </w:r>
          <w:r w:rsidRPr="00D505F6">
            <w:rPr>
              <w:rFonts w:cs="Helvetica"/>
            </w:rPr>
            <w:t>inches from the side of the window well</w:t>
          </w:r>
          <w:r>
            <w:rPr>
              <w:rFonts w:cs="Helvetica"/>
            </w:rPr>
            <w:t>.</w:t>
          </w:r>
        </w:p>
        <w:p w14:paraId="18BE7C63" w14:textId="77777777" w:rsidR="00D505F6" w:rsidRDefault="00D505F6" w:rsidP="00D505F6">
          <w:pPr>
            <w:rPr>
              <w:rFonts w:cs="Helvetica"/>
            </w:rPr>
          </w:pPr>
        </w:p>
        <w:p w14:paraId="158641B4" w14:textId="54E70941" w:rsidR="00D505F6" w:rsidRPr="0017353B" w:rsidRDefault="00D505F6" w:rsidP="003C59B5">
          <w:pPr>
            <w:pStyle w:val="ListParagraph"/>
          </w:pPr>
          <w:r w:rsidRPr="00D505F6">
            <w:rPr>
              <w:b/>
            </w:rPr>
            <w:t>Stairs</w:t>
          </w:r>
          <w:r w:rsidRPr="0017353B">
            <w:t>: If replacing existing stairs, stairs will need to conform as close as possible to new construction standards, but replacement stairs do not need to be in compliance with new codes. All newly constructed stairs (interior and exterior stairways) shall comply with the following requirements and local code requirements:</w:t>
          </w:r>
        </w:p>
        <w:p w14:paraId="5A934718" w14:textId="77777777" w:rsidR="00D505F6" w:rsidRPr="0017353B" w:rsidRDefault="00D505F6" w:rsidP="00D505F6">
          <w:pPr>
            <w:ind w:left="360"/>
          </w:pPr>
        </w:p>
        <w:p w14:paraId="5F1B401B" w14:textId="5120EB07" w:rsidR="00D505F6" w:rsidRPr="0017353B" w:rsidRDefault="00D505F6" w:rsidP="002860A8">
          <w:pPr>
            <w:ind w:left="720"/>
          </w:pPr>
          <w:r w:rsidRPr="0017353B">
            <w:t xml:space="preserve">All stairways and steps of four or more risers shall have at least </w:t>
          </w:r>
          <w:r w:rsidR="006518CB" w:rsidRPr="0017353B">
            <w:t>one handrail</w:t>
          </w:r>
          <w:r w:rsidRPr="0017353B">
            <w:t xml:space="preserve">. All stairways and steps which are </w:t>
          </w:r>
          <w:r w:rsidR="006518CB">
            <w:t>5</w:t>
          </w:r>
          <w:r w:rsidR="006518CB" w:rsidRPr="0017353B">
            <w:t xml:space="preserve"> feet</w:t>
          </w:r>
          <w:r w:rsidRPr="0017353B">
            <w:t xml:space="preserve"> or more in width shall have a handrail on each side.</w:t>
          </w:r>
        </w:p>
        <w:p w14:paraId="3377243A" w14:textId="77777777" w:rsidR="00D505F6" w:rsidRPr="0017353B" w:rsidRDefault="00D505F6" w:rsidP="002860A8">
          <w:pPr>
            <w:ind w:left="720"/>
          </w:pPr>
        </w:p>
        <w:p w14:paraId="7CB5856E" w14:textId="1C93B1F6" w:rsidR="00D505F6" w:rsidRPr="0017353B" w:rsidRDefault="00D505F6" w:rsidP="002860A8">
          <w:pPr>
            <w:ind w:left="720"/>
          </w:pPr>
          <w:r w:rsidRPr="0017353B">
            <w:lastRenderedPageBreak/>
            <w:t xml:space="preserve">All handrails shall be installed not less than </w:t>
          </w:r>
          <w:r w:rsidR="0063593F">
            <w:t>34</w:t>
          </w:r>
          <w:r w:rsidRPr="0017353B">
            <w:t xml:space="preserve"> </w:t>
          </w:r>
          <w:r w:rsidR="006518CB" w:rsidRPr="0017353B">
            <w:t>inches nor</w:t>
          </w:r>
          <w:r w:rsidRPr="0017353B">
            <w:t xml:space="preserve"> more than </w:t>
          </w:r>
          <w:r w:rsidR="0063593F">
            <w:t>38</w:t>
          </w:r>
          <w:r w:rsidRPr="0017353B">
            <w:t xml:space="preserve"> inches, measured plumb, above the nosing of the stair treads. Handrails adjacent to a wall shall have a space of not less than </w:t>
          </w:r>
          <w:r w:rsidR="00E03C8D">
            <w:t>1 1/2</w:t>
          </w:r>
          <w:r w:rsidRPr="0017353B">
            <w:t xml:space="preserve"> </w:t>
          </w:r>
          <w:r w:rsidR="006518CB" w:rsidRPr="0017353B">
            <w:t>inches between</w:t>
          </w:r>
          <w:r w:rsidRPr="0017353B">
            <w:t xml:space="preserve"> the wall and the handrail. All handrails shall be turned back into the wall on railing ends. The size of a round railing must be a minimum of </w:t>
          </w:r>
          <w:r w:rsidR="00E03C8D">
            <w:t xml:space="preserve">1 ¼ </w:t>
          </w:r>
          <w:r w:rsidRPr="0017353B">
            <w:t xml:space="preserve"> inches, but not more than </w:t>
          </w:r>
          <w:r w:rsidR="00E03C8D">
            <w:t>2</w:t>
          </w:r>
          <w:r w:rsidRPr="0017353B">
            <w:t xml:space="preserve"> inches. Railings must be continuous from the top riser to the bottom riser.</w:t>
          </w:r>
        </w:p>
        <w:p w14:paraId="5ACCCE49" w14:textId="77777777" w:rsidR="00D505F6" w:rsidRPr="0017353B" w:rsidRDefault="00D505F6" w:rsidP="002860A8">
          <w:pPr>
            <w:ind w:left="720"/>
          </w:pPr>
        </w:p>
        <w:p w14:paraId="7E12B423" w14:textId="0471CF16" w:rsidR="00D505F6" w:rsidRPr="0017353B" w:rsidRDefault="00D505F6" w:rsidP="002860A8">
          <w:pPr>
            <w:ind w:left="720"/>
          </w:pPr>
          <w:r w:rsidRPr="0017353B">
            <w:t xml:space="preserve">Porches, balconies, decks or raised floor surfaces, including stairway riser and/or landing, located more than 30 inches above the floor or the grade, shall have guardrails installed that are not less than </w:t>
          </w:r>
          <w:r w:rsidR="0063593F">
            <w:t>36</w:t>
          </w:r>
          <w:r w:rsidRPr="0017353B">
            <w:t xml:space="preserve"> </w:t>
          </w:r>
          <w:r w:rsidR="006518CB" w:rsidRPr="0017353B">
            <w:t>inches in</w:t>
          </w:r>
          <w:r w:rsidRPr="0017353B">
            <w:t xml:space="preserve"> height. Open guardrails and stair railings shall have intermediate rails or ornamental pattern such that a sphere </w:t>
          </w:r>
          <w:r w:rsidR="003364BE">
            <w:t>4</w:t>
          </w:r>
          <w:r w:rsidR="003364BE" w:rsidRPr="0017353B">
            <w:t xml:space="preserve"> </w:t>
          </w:r>
          <w:r w:rsidR="006518CB" w:rsidRPr="0017353B">
            <w:t>inches in</w:t>
          </w:r>
          <w:r w:rsidRPr="0017353B">
            <w:t xml:space="preserve"> diameter cannot pass through.</w:t>
          </w:r>
        </w:p>
        <w:p w14:paraId="2E9598F4" w14:textId="77777777" w:rsidR="00D505F6" w:rsidRPr="0017353B" w:rsidRDefault="00D505F6" w:rsidP="002860A8">
          <w:pPr>
            <w:ind w:left="720"/>
          </w:pPr>
        </w:p>
        <w:p w14:paraId="3C199465" w14:textId="1D815208" w:rsidR="00D505F6" w:rsidRPr="0017353B" w:rsidRDefault="00D505F6" w:rsidP="002860A8">
          <w:pPr>
            <w:ind w:left="720"/>
          </w:pPr>
          <w:r w:rsidRPr="0017353B">
            <w:t xml:space="preserve">All stairs and steps shall have a riser height of not more than </w:t>
          </w:r>
          <w:r w:rsidR="00E03C8D">
            <w:t>8</w:t>
          </w:r>
          <w:r w:rsidR="00E03C8D" w:rsidRPr="0017353B">
            <w:t xml:space="preserve"> </w:t>
          </w:r>
          <w:r w:rsidR="006518CB" w:rsidRPr="0017353B">
            <w:t>inches and</w:t>
          </w:r>
          <w:r w:rsidRPr="0017353B">
            <w:t xml:space="preserve"> a tread depth of not less than </w:t>
          </w:r>
          <w:r w:rsidR="00E03C8D">
            <w:t>9</w:t>
          </w:r>
          <w:r w:rsidR="00E03C8D" w:rsidRPr="0017353B">
            <w:t xml:space="preserve"> </w:t>
          </w:r>
          <w:r w:rsidRPr="0017353B">
            <w:t xml:space="preserve">inches. All newly constructed stairs, not replacement stairs, shall have a riser height of not more than </w:t>
          </w:r>
          <w:r w:rsidR="00E03C8D">
            <w:t>7 3/4</w:t>
          </w:r>
          <w:r w:rsidRPr="0017353B">
            <w:t xml:space="preserve"> </w:t>
          </w:r>
          <w:r w:rsidR="006518CB">
            <w:t xml:space="preserve">inches </w:t>
          </w:r>
          <w:r w:rsidR="006518CB" w:rsidRPr="0017353B">
            <w:t>and</w:t>
          </w:r>
          <w:r w:rsidRPr="0017353B">
            <w:t xml:space="preserve"> a tread depth of not less than </w:t>
          </w:r>
          <w:r w:rsidR="0063593F">
            <w:t>10</w:t>
          </w:r>
          <w:r w:rsidR="0063593F" w:rsidRPr="0017353B">
            <w:t xml:space="preserve"> </w:t>
          </w:r>
          <w:r w:rsidRPr="0017353B">
            <w:t xml:space="preserve">inches. Risers and treads cannot be different in size by more </w:t>
          </w:r>
          <w:r w:rsidR="006518CB" w:rsidRPr="0017353B">
            <w:t>than 3</w:t>
          </w:r>
          <w:r w:rsidR="00E03C8D">
            <w:t>/8</w:t>
          </w:r>
          <w:r w:rsidR="0063593F">
            <w:t xml:space="preserve"> </w:t>
          </w:r>
          <w:r w:rsidRPr="0017353B">
            <w:t>of an inch from the top to the bottom of the stairs.</w:t>
          </w:r>
        </w:p>
        <w:p w14:paraId="3C5EB2AB" w14:textId="77777777" w:rsidR="00D505F6" w:rsidRPr="0017353B" w:rsidRDefault="00D505F6" w:rsidP="00D505F6">
          <w:pPr>
            <w:ind w:left="360"/>
          </w:pPr>
        </w:p>
        <w:p w14:paraId="17F92B02" w14:textId="59E0903C" w:rsidR="00D505F6" w:rsidRPr="0017353B" w:rsidRDefault="00D505F6" w:rsidP="003C59B5">
          <w:pPr>
            <w:pStyle w:val="ListParagraph"/>
          </w:pPr>
          <w:r w:rsidRPr="00D505F6">
            <w:rPr>
              <w:b/>
            </w:rPr>
            <w:t>Smoke Detectors</w:t>
          </w:r>
          <w:r w:rsidRPr="0017353B">
            <w:t>: All smoke detectors shall be dual sensor detectors. They shall be hard-wired with battery back-up and interconnected with all other alarms. Smoke detectors shall be located as follows:</w:t>
          </w:r>
        </w:p>
        <w:p w14:paraId="4CF399E2" w14:textId="77777777" w:rsidR="00D505F6" w:rsidRPr="0017353B" w:rsidRDefault="00D505F6" w:rsidP="00D505F6">
          <w:pPr>
            <w:ind w:left="360"/>
          </w:pPr>
        </w:p>
        <w:p w14:paraId="386348BF" w14:textId="77777777" w:rsidR="00D505F6" w:rsidRPr="0017353B" w:rsidRDefault="00D505F6" w:rsidP="002860A8">
          <w:pPr>
            <w:ind w:left="720"/>
          </w:pPr>
          <w:r w:rsidRPr="0017353B">
            <w:t>On the ceiling or wall outside of each separate sleeping area in the immediate vicinity of bedrooms.</w:t>
          </w:r>
        </w:p>
        <w:p w14:paraId="53EA9277" w14:textId="77777777" w:rsidR="00D505F6" w:rsidRPr="0017353B" w:rsidRDefault="00D505F6" w:rsidP="002860A8">
          <w:pPr>
            <w:ind w:left="720"/>
          </w:pPr>
        </w:p>
        <w:p w14:paraId="6901B938" w14:textId="77777777" w:rsidR="00D505F6" w:rsidRPr="0017353B" w:rsidRDefault="00D505F6" w:rsidP="002860A8">
          <w:pPr>
            <w:ind w:left="720"/>
          </w:pPr>
          <w:r w:rsidRPr="0017353B">
            <w:t>In each room used for sleeping purposes, and</w:t>
          </w:r>
        </w:p>
        <w:p w14:paraId="022B78F5" w14:textId="77777777" w:rsidR="00D505F6" w:rsidRPr="0017353B" w:rsidRDefault="00D505F6" w:rsidP="002860A8">
          <w:pPr>
            <w:ind w:left="720"/>
          </w:pPr>
        </w:p>
        <w:p w14:paraId="58CBF9C9" w14:textId="77777777" w:rsidR="00D505F6" w:rsidRPr="0017353B" w:rsidRDefault="00D505F6" w:rsidP="002860A8">
          <w:pPr>
            <w:ind w:left="720"/>
          </w:pPr>
          <w:r w:rsidRPr="0017353B">
            <w:t xml:space="preserve">In each story within a dwelling unit, including basements but not including crawl spaces and uninhabitable attics. In dwellings or dwelling units with split levels and without an intervening door between the adjacent levels, a smoke alarm </w:t>
          </w:r>
          <w:r w:rsidRPr="0017353B">
            <w:lastRenderedPageBreak/>
            <w:t>installed on the upper level shall suffice for the adjacent lower level if the lower level is less than one full story below the upper level.</w:t>
          </w:r>
        </w:p>
        <w:p w14:paraId="243A895D" w14:textId="77777777" w:rsidR="00D505F6" w:rsidRPr="0017353B" w:rsidRDefault="00D505F6" w:rsidP="002860A8">
          <w:pPr>
            <w:ind w:left="720"/>
          </w:pPr>
        </w:p>
        <w:p w14:paraId="74B46A22" w14:textId="77777777" w:rsidR="00D505F6" w:rsidRPr="0017353B" w:rsidRDefault="00D505F6" w:rsidP="002860A8">
          <w:pPr>
            <w:ind w:left="720"/>
          </w:pPr>
          <w:r w:rsidRPr="0017353B">
            <w:t>All smoke detectors shall be installed per manufacturer’s installation instructions.</w:t>
          </w:r>
        </w:p>
        <w:p w14:paraId="485880C7" w14:textId="77777777" w:rsidR="00D505F6" w:rsidRPr="0017353B" w:rsidRDefault="00D505F6" w:rsidP="00D505F6">
          <w:pPr>
            <w:ind w:left="360"/>
          </w:pPr>
        </w:p>
        <w:p w14:paraId="213EB74E" w14:textId="282752A4" w:rsidR="00D505F6" w:rsidRDefault="00D505F6" w:rsidP="003C59B5">
          <w:pPr>
            <w:pStyle w:val="ListParagraph"/>
          </w:pPr>
          <w:r w:rsidRPr="00D505F6">
            <w:rPr>
              <w:b/>
            </w:rPr>
            <w:t>Carbon Monoxide Detectors</w:t>
          </w:r>
          <w:r w:rsidRPr="00D505F6">
            <w:t>: Where a heating system source, other than solid fuel burning appliances (e.g., wood stoves) and/or water heater that burns solid, liquid or gaseous fuels is located horizontally adjacent to any habitable room, a hard-wired with battery back-up carbon monoxide detector is required and is to be installed per the manufacturer’s instructions. Any dwelling that has a fuel source heating system (not electric), other solid fuel burning appliances (e.g., wood stoves, pellet or corn stoves), and/or fuel source water heater (not electric), a hard-wired with battery back-up combination smoke alarm/carbon monoxide detector is required to be installed per the manufacturer’s instructions on the main living area floor</w:t>
          </w:r>
          <w:r w:rsidR="002860A8">
            <w:t>.</w:t>
          </w:r>
        </w:p>
        <w:p w14:paraId="41191790" w14:textId="77777777" w:rsidR="002860A8" w:rsidRDefault="002860A8" w:rsidP="002860A8">
          <w:pPr>
            <w:pStyle w:val="ListBullet"/>
            <w:numPr>
              <w:ilvl w:val="0"/>
              <w:numId w:val="0"/>
            </w:numPr>
            <w:ind w:left="360" w:hanging="360"/>
          </w:pPr>
        </w:p>
        <w:p w14:paraId="1E2E0E0E" w14:textId="77777777" w:rsidR="002860A8" w:rsidRPr="0017353B" w:rsidRDefault="002860A8" w:rsidP="002860A8">
          <w:pPr>
            <w:pStyle w:val="Heading2"/>
            <w:spacing w:before="0" w:beforeAutospacing="0"/>
            <w:rPr>
              <w:rFonts w:cs="Helvetica"/>
              <w:sz w:val="24"/>
              <w:szCs w:val="24"/>
            </w:rPr>
          </w:pPr>
          <w:bookmarkStart w:id="3" w:name="_Toc76716548"/>
          <w:r w:rsidRPr="0017353B">
            <w:rPr>
              <w:rFonts w:cs="Helvetica"/>
              <w:sz w:val="24"/>
              <w:szCs w:val="24"/>
            </w:rPr>
            <w:t>IV. Minimum Standards for Ventilation</w:t>
          </w:r>
          <w:bookmarkEnd w:id="3"/>
        </w:p>
        <w:p w14:paraId="67DDEE53" w14:textId="77777777" w:rsidR="002860A8" w:rsidRPr="0017353B" w:rsidRDefault="002860A8" w:rsidP="003C59B5">
          <w:pPr>
            <w:pStyle w:val="ListParagraph"/>
            <w:numPr>
              <w:ilvl w:val="0"/>
              <w:numId w:val="18"/>
            </w:numPr>
          </w:pPr>
          <w:r w:rsidRPr="0017353B">
            <w:t>In general, sufficient ventilation shall be present to ensure adequate air circulation in the dwelling.</w:t>
          </w:r>
        </w:p>
        <w:p w14:paraId="480CCBAE" w14:textId="77777777" w:rsidR="002860A8" w:rsidRPr="0017353B" w:rsidRDefault="002860A8" w:rsidP="003C59B5">
          <w:pPr>
            <w:pStyle w:val="ListParagraph"/>
          </w:pPr>
        </w:p>
        <w:p w14:paraId="2DEEB0C6" w14:textId="079A279C" w:rsidR="002860A8" w:rsidRPr="0017353B" w:rsidRDefault="002860A8" w:rsidP="003C59B5">
          <w:pPr>
            <w:pStyle w:val="ListParagraph"/>
            <w:numPr>
              <w:ilvl w:val="0"/>
              <w:numId w:val="18"/>
            </w:numPr>
          </w:pPr>
          <w:r w:rsidRPr="0017353B">
            <w:t xml:space="preserve">Bathrooms, including toilet rooms, shall be provided with an exhaust fan. If it is being installed or replaced, it shall be rated at a minimum of 60 CFM and </w:t>
          </w:r>
          <w:r w:rsidR="0063593F">
            <w:t>four</w:t>
          </w:r>
          <w:r w:rsidRPr="0017353B">
            <w:t xml:space="preserve"> sones or less. Fans shall have insulated ducting vented to the exterior. A fan needs to be installed if there is no window or a non-operable window is present.</w:t>
          </w:r>
        </w:p>
        <w:p w14:paraId="3900583F" w14:textId="77777777" w:rsidR="002860A8" w:rsidRPr="0017353B" w:rsidRDefault="002860A8" w:rsidP="002860A8">
          <w:pPr>
            <w:rPr>
              <w:rFonts w:cs="Helvetica"/>
            </w:rPr>
          </w:pPr>
        </w:p>
        <w:p w14:paraId="229F0573" w14:textId="77777777" w:rsidR="002860A8" w:rsidRPr="0017353B" w:rsidRDefault="002860A8" w:rsidP="002860A8">
          <w:pPr>
            <w:pStyle w:val="Heading2"/>
            <w:spacing w:before="0" w:beforeAutospacing="0"/>
            <w:rPr>
              <w:rFonts w:cs="Helvetica"/>
              <w:sz w:val="24"/>
              <w:szCs w:val="24"/>
            </w:rPr>
          </w:pPr>
          <w:bookmarkStart w:id="4" w:name="_Toc76716549"/>
          <w:r w:rsidRPr="0017353B">
            <w:rPr>
              <w:rFonts w:cs="Helvetica"/>
              <w:sz w:val="24"/>
              <w:szCs w:val="24"/>
            </w:rPr>
            <w:t>V. Minimum Standards for Electrical Service</w:t>
          </w:r>
          <w:bookmarkEnd w:id="4"/>
        </w:p>
        <w:p w14:paraId="49A0D143" w14:textId="77777777" w:rsidR="002860A8" w:rsidRPr="0017353B" w:rsidRDefault="002860A8" w:rsidP="003C59B5">
          <w:pPr>
            <w:pStyle w:val="ListParagraph"/>
            <w:numPr>
              <w:ilvl w:val="0"/>
              <w:numId w:val="19"/>
            </w:numPr>
          </w:pPr>
          <w:r w:rsidRPr="0017353B">
            <w:rPr>
              <w:b/>
            </w:rPr>
            <w:t>Minimum Electrical Service</w:t>
          </w:r>
          <w:r w:rsidRPr="0017353B">
            <w:t>: Every dwelling unit, at a minimum, shall have a 100-ampere breaker controlled electrical panel. All electrical work shall be in compliance with adopted State electrical code requirements. The panel, service mast, etc. shall also be installed to local utility company requirements.</w:t>
          </w:r>
        </w:p>
        <w:p w14:paraId="3988D1EE" w14:textId="77777777" w:rsidR="002860A8" w:rsidRPr="0017353B" w:rsidRDefault="002860A8" w:rsidP="003C59B5">
          <w:pPr>
            <w:pStyle w:val="ListParagraph"/>
          </w:pPr>
        </w:p>
        <w:p w14:paraId="50EA6217" w14:textId="77777777" w:rsidR="002860A8" w:rsidRPr="0017353B" w:rsidRDefault="002860A8" w:rsidP="003C59B5">
          <w:pPr>
            <w:pStyle w:val="ListParagraph"/>
            <w:numPr>
              <w:ilvl w:val="0"/>
              <w:numId w:val="19"/>
            </w:numPr>
          </w:pPr>
          <w:r w:rsidRPr="0017353B">
            <w:t>Convenience Outlets:</w:t>
          </w:r>
        </w:p>
        <w:p w14:paraId="4AC1E2E6" w14:textId="77777777" w:rsidR="002860A8" w:rsidRPr="0017353B" w:rsidRDefault="002860A8" w:rsidP="003C59B5">
          <w:pPr>
            <w:pStyle w:val="ListParagraph"/>
          </w:pPr>
        </w:p>
        <w:p w14:paraId="0B2A6388" w14:textId="2DACDDF1" w:rsidR="002860A8" w:rsidRPr="0017353B" w:rsidRDefault="002860A8" w:rsidP="003C59B5">
          <w:pPr>
            <w:pStyle w:val="ListParagraph"/>
          </w:pPr>
          <w:r w:rsidRPr="0017353B">
            <w:t xml:space="preserve">Every habitable room within the dwelling shall contain at least </w:t>
          </w:r>
          <w:r w:rsidR="006518CB" w:rsidRPr="0017353B">
            <w:t>two separate</w:t>
          </w:r>
          <w:r w:rsidRPr="0017353B">
            <w:t xml:space="preserve"> duplex, wall-type electrical outlets. Placement of such outlets shall be on separate walls. All newly installed receptacles shall be grounded duplex receptacles or GFCI protected.</w:t>
          </w:r>
        </w:p>
        <w:p w14:paraId="743900F1" w14:textId="77777777" w:rsidR="002860A8" w:rsidRPr="0017353B" w:rsidRDefault="002860A8" w:rsidP="002860A8">
          <w:pPr>
            <w:ind w:left="720" w:hanging="360"/>
          </w:pPr>
        </w:p>
        <w:p w14:paraId="49E601A8" w14:textId="15D61733" w:rsidR="002860A8" w:rsidRPr="0017353B" w:rsidRDefault="002860A8" w:rsidP="003C59B5">
          <w:pPr>
            <w:pStyle w:val="ListParagraph"/>
          </w:pPr>
          <w:r w:rsidRPr="0017353B">
            <w:t xml:space="preserve">All electrical outlets used in bathrooms and toilet rooms, all outlets within </w:t>
          </w:r>
          <w:r w:rsidR="003364BE">
            <w:t>6</w:t>
          </w:r>
          <w:r w:rsidR="00BE3E80">
            <w:t xml:space="preserve"> feet</w:t>
          </w:r>
          <w:r w:rsidR="00BE3E80" w:rsidRPr="0017353B">
            <w:t xml:space="preserve"> </w:t>
          </w:r>
          <w:r w:rsidRPr="0017353B">
            <w:t>of a water source (excluding designated simplex equipment circuits for clothes washing machines and sump pumps), outlets located on open porches or breezeways, exterior outlets, outlets located in garages and in non-habitable basements, except those electrical outlets that are dedicated appliance outlets. All kitchen receptacles serving the countertop area shall be ground fault circuit interrupter (GFCI) protected. All exterior receptacles shall be covered by a receptacle cover that when a cord is plugged in, the GFCI outlet will stay covered and protected.</w:t>
          </w:r>
        </w:p>
        <w:p w14:paraId="17DA5749" w14:textId="77777777" w:rsidR="002860A8" w:rsidRPr="0017353B" w:rsidRDefault="002860A8" w:rsidP="003C59B5">
          <w:pPr>
            <w:pStyle w:val="ListParagraph"/>
          </w:pPr>
        </w:p>
        <w:p w14:paraId="2E534969" w14:textId="5144B1CE" w:rsidR="002860A8" w:rsidRPr="0017353B" w:rsidRDefault="002860A8" w:rsidP="003C59B5">
          <w:pPr>
            <w:pStyle w:val="ListParagraph"/>
          </w:pPr>
          <w:r w:rsidRPr="0017353B">
            <w:t>All accessible knob and tube, unsafe and/or illegal wiring shall be removed and replaced with type NM cable (Romex) or as required by code.</w:t>
          </w:r>
        </w:p>
        <w:p w14:paraId="4C341C55" w14:textId="77777777" w:rsidR="002860A8" w:rsidRPr="0017353B" w:rsidRDefault="002860A8" w:rsidP="003C59B5">
          <w:pPr>
            <w:pStyle w:val="ListParagraph"/>
          </w:pPr>
        </w:p>
        <w:p w14:paraId="062FC4E5" w14:textId="77777777" w:rsidR="002860A8" w:rsidRPr="0017353B" w:rsidRDefault="002860A8" w:rsidP="003C59B5">
          <w:pPr>
            <w:pStyle w:val="ListParagraph"/>
          </w:pPr>
          <w:r w:rsidRPr="0017353B">
            <w:t>All broken, damaged or nonfunctioning switches or outlets shall be replaced. All fixtures and wiring shall be adequately installed to ensure safety from fire so far as visible components are observed.</w:t>
          </w:r>
        </w:p>
        <w:p w14:paraId="595243B0" w14:textId="77777777" w:rsidR="002860A8" w:rsidRDefault="002860A8" w:rsidP="003C59B5">
          <w:pPr>
            <w:pStyle w:val="ListParagraph"/>
          </w:pPr>
        </w:p>
        <w:p w14:paraId="71A13AC3" w14:textId="6A0EEACA" w:rsidR="002860A8" w:rsidRPr="0017353B" w:rsidRDefault="002860A8" w:rsidP="003C59B5">
          <w:pPr>
            <w:pStyle w:val="ListParagraph"/>
          </w:pPr>
          <w:r w:rsidRPr="0017353B">
            <w:t>All missing or broken switch and outlet covers (including junction boxes) shall be replaced. Each receptacle or switch located on an exterior wall shall have a foam seal placed under the cover.</w:t>
          </w:r>
        </w:p>
        <w:p w14:paraId="4288DF39" w14:textId="77777777" w:rsidR="002860A8" w:rsidRPr="0017353B" w:rsidRDefault="002860A8" w:rsidP="002860A8"/>
        <w:p w14:paraId="17E8745D" w14:textId="77777777" w:rsidR="002860A8" w:rsidRPr="0017353B" w:rsidRDefault="002860A8" w:rsidP="003C59B5">
          <w:pPr>
            <w:pStyle w:val="ListParagraph"/>
            <w:numPr>
              <w:ilvl w:val="0"/>
              <w:numId w:val="19"/>
            </w:numPr>
          </w:pPr>
          <w:r w:rsidRPr="0017353B">
            <w:t>Lighting:</w:t>
          </w:r>
        </w:p>
        <w:p w14:paraId="4BC4C16B" w14:textId="77777777" w:rsidR="002860A8" w:rsidRPr="0017353B" w:rsidRDefault="002860A8" w:rsidP="003C59B5">
          <w:pPr>
            <w:pStyle w:val="ListParagraph"/>
          </w:pPr>
        </w:p>
        <w:p w14:paraId="563CF119" w14:textId="4323DCE0" w:rsidR="002860A8" w:rsidRPr="0017353B" w:rsidRDefault="002860A8" w:rsidP="003C59B5">
          <w:pPr>
            <w:pStyle w:val="ListParagraph"/>
          </w:pPr>
          <w:r w:rsidRPr="0017353B">
            <w:lastRenderedPageBreak/>
            <w:t xml:space="preserve">Every habitable room and every bathroom (including toilet room), laundry room, furnace or utility room and hallway shall have at least </w:t>
          </w:r>
          <w:r w:rsidR="006518CB" w:rsidRPr="0017353B">
            <w:t>one ceiling</w:t>
          </w:r>
          <w:r w:rsidRPr="0017353B">
            <w:t xml:space="preserve"> or wall-type electric light fixture, controlled by a remote wall switch. Habitable rooms (except kitchens or kitchenettes) may have a wall-type electrical outlet controlled by a remote wall switch in lieu of a ceiling or wall-type light fixture. Energy efficient fixtures that meet energy star ratings and compact </w:t>
          </w:r>
          <w:r w:rsidR="0063593F" w:rsidRPr="0017353B">
            <w:t>fluorescent</w:t>
          </w:r>
          <w:r w:rsidRPr="0017353B">
            <w:t xml:space="preserve"> bulb equivalent or better shall be installed in all new fixture instillations.</w:t>
          </w:r>
        </w:p>
        <w:p w14:paraId="7AFA3401" w14:textId="77777777" w:rsidR="002860A8" w:rsidRPr="0017353B" w:rsidRDefault="002860A8" w:rsidP="003C59B5">
          <w:pPr>
            <w:pStyle w:val="ListParagraph"/>
          </w:pPr>
        </w:p>
        <w:p w14:paraId="6BAA0817" w14:textId="77777777" w:rsidR="002860A8" w:rsidRPr="0017353B" w:rsidRDefault="002860A8" w:rsidP="003C59B5">
          <w:pPr>
            <w:pStyle w:val="ListParagraph"/>
          </w:pPr>
          <w:r w:rsidRPr="0017353B">
            <w:t>All stairwells shall have at least one light fixture controlled by a remote wall switch at the top and bottom of the stairs.</w:t>
          </w:r>
        </w:p>
        <w:p w14:paraId="750552C3" w14:textId="77777777" w:rsidR="002860A8" w:rsidRPr="0017353B" w:rsidRDefault="002860A8" w:rsidP="003C59B5">
          <w:pPr>
            <w:pStyle w:val="ListParagraph"/>
          </w:pPr>
        </w:p>
        <w:p w14:paraId="6844FF25" w14:textId="2C02639D" w:rsidR="002860A8" w:rsidRPr="0017353B" w:rsidRDefault="002860A8" w:rsidP="003C59B5">
          <w:pPr>
            <w:pStyle w:val="ListParagraph"/>
          </w:pPr>
          <w:r w:rsidRPr="0017353B">
            <w:t>Porcelain type fixtures with pull chains are acceptable for use in basements (except for the one controlled by a remote wall switch) cellars and attics.</w:t>
          </w:r>
        </w:p>
        <w:p w14:paraId="39FD1578" w14:textId="77777777" w:rsidR="002860A8" w:rsidRPr="0017353B" w:rsidRDefault="002860A8" w:rsidP="003C59B5">
          <w:pPr>
            <w:pStyle w:val="ListParagraph"/>
          </w:pPr>
        </w:p>
        <w:p w14:paraId="3D2D6D11" w14:textId="77777777" w:rsidR="002860A8" w:rsidRPr="0017353B" w:rsidRDefault="002860A8" w:rsidP="003C59B5">
          <w:pPr>
            <w:pStyle w:val="ListParagraph"/>
          </w:pPr>
          <w:r w:rsidRPr="0017353B">
            <w:t>All pendant type lighting fixtures that are supported only by the electrical supply wire shall be removed or replaced. If replaced, replace with Energy Star rated fixtures.</w:t>
          </w:r>
        </w:p>
        <w:p w14:paraId="12BE022A" w14:textId="77777777" w:rsidR="002860A8" w:rsidRDefault="002860A8" w:rsidP="002860A8">
          <w:pPr>
            <w:rPr>
              <w:rFonts w:cs="Helvetica"/>
            </w:rPr>
          </w:pPr>
        </w:p>
        <w:p w14:paraId="2C19CDF7" w14:textId="77777777" w:rsidR="002860A8" w:rsidRPr="0017353B" w:rsidRDefault="002860A8" w:rsidP="002860A8">
          <w:pPr>
            <w:pStyle w:val="Heading2"/>
            <w:spacing w:before="0" w:beforeAutospacing="0"/>
            <w:rPr>
              <w:rFonts w:cs="Helvetica"/>
              <w:sz w:val="24"/>
              <w:szCs w:val="24"/>
            </w:rPr>
          </w:pPr>
          <w:bookmarkStart w:id="5" w:name="_Toc76716550"/>
          <w:r w:rsidRPr="0017353B">
            <w:rPr>
              <w:rFonts w:cs="Helvetica"/>
              <w:sz w:val="24"/>
              <w:szCs w:val="24"/>
            </w:rPr>
            <w:t>VI. Minimum Standards for Heating Systems</w:t>
          </w:r>
          <w:bookmarkEnd w:id="5"/>
        </w:p>
        <w:p w14:paraId="74FF3560" w14:textId="77777777" w:rsidR="002860A8" w:rsidRPr="0017353B" w:rsidRDefault="002860A8" w:rsidP="003C59B5">
          <w:pPr>
            <w:pStyle w:val="ListParagraph"/>
            <w:numPr>
              <w:ilvl w:val="0"/>
              <w:numId w:val="20"/>
            </w:numPr>
          </w:pPr>
          <w:r w:rsidRPr="0017353B">
            <w:rPr>
              <w:b/>
            </w:rPr>
            <w:t>Heating System</w:t>
          </w:r>
          <w:r w:rsidRPr="0017353B">
            <w:t>: All heating systems (and central air-conditioning systems where they exist) shall be capable of safely and adequately heating (or cooling as applicable) for all living space.</w:t>
          </w:r>
        </w:p>
        <w:p w14:paraId="40AA8E9D" w14:textId="77777777" w:rsidR="002860A8" w:rsidRDefault="002860A8" w:rsidP="003C59B5">
          <w:pPr>
            <w:pStyle w:val="ListParagraph"/>
          </w:pPr>
        </w:p>
        <w:p w14:paraId="524E1204" w14:textId="2C5B2BC2" w:rsidR="002860A8" w:rsidRPr="0017353B" w:rsidRDefault="002860A8" w:rsidP="003C59B5">
          <w:pPr>
            <w:pStyle w:val="ListParagraph"/>
            <w:numPr>
              <w:ilvl w:val="0"/>
              <w:numId w:val="20"/>
            </w:numPr>
          </w:pPr>
          <w:r w:rsidRPr="0017353B">
            <w:rPr>
              <w:b/>
            </w:rPr>
            <w:t>Cooling System</w:t>
          </w:r>
          <w:r w:rsidRPr="0017353B">
            <w:t>: Non-working or improperly functioning central air conditioning systems may be replaced as part of the rehabilitation work. The installation of a central air conditioning system, where it currently does not exist, is permissible where feasible and practical. New A/C installation will not be a priority unless project funds are available.</w:t>
          </w:r>
        </w:p>
        <w:p w14:paraId="18161293" w14:textId="77777777" w:rsidR="002860A8" w:rsidRPr="0017353B" w:rsidRDefault="002860A8" w:rsidP="003C59B5">
          <w:pPr>
            <w:pStyle w:val="ListParagraph"/>
          </w:pPr>
        </w:p>
        <w:p w14:paraId="21D35331" w14:textId="06BE131D" w:rsidR="002860A8" w:rsidRPr="0017353B" w:rsidRDefault="002860A8" w:rsidP="003C59B5">
          <w:pPr>
            <w:pStyle w:val="ListParagraph"/>
            <w:numPr>
              <w:ilvl w:val="0"/>
              <w:numId w:val="20"/>
            </w:numPr>
          </w:pPr>
          <w:r w:rsidRPr="0017353B">
            <w:t>Requirements for Heating or Cooling Systems:</w:t>
          </w:r>
        </w:p>
        <w:p w14:paraId="432B44B6" w14:textId="77777777" w:rsidR="002860A8" w:rsidRPr="0017353B" w:rsidRDefault="002860A8" w:rsidP="003C59B5">
          <w:pPr>
            <w:pStyle w:val="ListParagraph"/>
          </w:pPr>
        </w:p>
        <w:p w14:paraId="6DF7BFA6" w14:textId="72B43A80" w:rsidR="002860A8" w:rsidRPr="0017353B" w:rsidRDefault="002860A8" w:rsidP="002860A8">
          <w:pPr>
            <w:ind w:left="720"/>
          </w:pPr>
          <w:r w:rsidRPr="0017353B">
            <w:t>All existing heating systems, including but not limited to, chimneys and flues, cut-off valves and switches, limit controls, heat exchangers, burners, combustion and ventilation air, relief valves, drip legs and air, hot water or steam delivery components (ducts, piping, etc.) that are not being replaced, shall be inspected to be in a safe and proper functioning condition at the time of inspection, by means of written project file documentation.</w:t>
          </w:r>
        </w:p>
        <w:p w14:paraId="548032B9" w14:textId="77777777" w:rsidR="002860A8" w:rsidRPr="0017353B" w:rsidRDefault="002860A8" w:rsidP="002860A8">
          <w:pPr>
            <w:ind w:left="720" w:hanging="360"/>
          </w:pPr>
        </w:p>
        <w:p w14:paraId="5526C0F1" w14:textId="77777777" w:rsidR="002860A8" w:rsidRPr="0017353B" w:rsidRDefault="002860A8" w:rsidP="002860A8">
          <w:pPr>
            <w:ind w:left="720"/>
          </w:pPr>
          <w:r w:rsidRPr="0017353B">
            <w:t>Every heating system burning solid, liquid or gaseous fuels shall be vented in a safe manner to a chimney or flue leading to the exterior of the dwelling. The heating system chimney and/or flue shall be of such design to assure proper draft and shall be adequately supported.</w:t>
          </w:r>
        </w:p>
        <w:p w14:paraId="4AC4C04E" w14:textId="77777777" w:rsidR="002860A8" w:rsidRPr="0017353B" w:rsidRDefault="002860A8" w:rsidP="003C59B5">
          <w:pPr>
            <w:pStyle w:val="ListParagraph"/>
          </w:pPr>
        </w:p>
        <w:p w14:paraId="7912599B" w14:textId="2452F3CB" w:rsidR="002860A8" w:rsidRPr="0017353B" w:rsidRDefault="002860A8" w:rsidP="002860A8">
          <w:pPr>
            <w:ind w:left="720"/>
          </w:pPr>
          <w:r w:rsidRPr="0017353B">
            <w:t>No heating system source burning solid, liquid or gaseous fuels shall be located</w:t>
          </w:r>
          <w:r>
            <w:t xml:space="preserve"> </w:t>
          </w:r>
          <w:r w:rsidRPr="0017353B">
            <w:t>in any habitable room or bathroom, including any toilet room.</w:t>
          </w:r>
        </w:p>
        <w:p w14:paraId="50049761" w14:textId="77777777" w:rsidR="002860A8" w:rsidRPr="0017353B" w:rsidRDefault="002860A8" w:rsidP="003C59B5">
          <w:pPr>
            <w:pStyle w:val="ListParagraph"/>
          </w:pPr>
        </w:p>
        <w:p w14:paraId="5B3038AE" w14:textId="77777777" w:rsidR="002860A8" w:rsidRPr="0017353B" w:rsidRDefault="002860A8" w:rsidP="002860A8">
          <w:pPr>
            <w:ind w:left="720"/>
          </w:pPr>
          <w:r w:rsidRPr="0017353B">
            <w:t>Every fuel burning appliance (solid, liquid or gaseous fuels) shall have adequate combustion air and ventilation air. All new furnaces will have sealed combustion with combustion air brought in from the exterior of the house and installed in accordance with manufacturer’s guidelines.</w:t>
          </w:r>
        </w:p>
        <w:p w14:paraId="63FB603F" w14:textId="77777777" w:rsidR="002860A8" w:rsidRPr="0017353B" w:rsidRDefault="002860A8" w:rsidP="003C59B5">
          <w:pPr>
            <w:pStyle w:val="ListParagraph"/>
          </w:pPr>
        </w:p>
        <w:p w14:paraId="3DA84673" w14:textId="77777777" w:rsidR="002860A8" w:rsidRPr="0017353B" w:rsidRDefault="002860A8" w:rsidP="002860A8">
          <w:pPr>
            <w:ind w:left="720"/>
          </w:pPr>
          <w:r w:rsidRPr="0017353B">
            <w:t>Every heat duct, steam pipe and hot water pipe shall be free of leaks and shall function such that an adequate amount of heat is delivered where intended. All accessible duct joints must be sealed with mastic or any other acceptable product. Newly installed ductwork must also be sealed. All accessible steam piping and hot water piping must be installed with an approved material.</w:t>
          </w:r>
        </w:p>
        <w:p w14:paraId="7BA38363" w14:textId="77777777" w:rsidR="002860A8" w:rsidRPr="0017353B" w:rsidRDefault="002860A8" w:rsidP="003C59B5">
          <w:pPr>
            <w:pStyle w:val="ListParagraph"/>
          </w:pPr>
        </w:p>
        <w:p w14:paraId="4AF47675" w14:textId="77777777" w:rsidR="002860A8" w:rsidRPr="0017353B" w:rsidRDefault="002860A8" w:rsidP="002860A8">
          <w:pPr>
            <w:ind w:left="720"/>
          </w:pPr>
          <w:r w:rsidRPr="0017353B">
            <w:t>Every seal between any of the sections of the heating source(s) shall be air-tight so that noxious gases and fumes will not escape into the dwelling.</w:t>
          </w:r>
        </w:p>
        <w:p w14:paraId="1F714C55" w14:textId="77777777" w:rsidR="002860A8" w:rsidRPr="0017353B" w:rsidRDefault="002860A8" w:rsidP="003C59B5">
          <w:pPr>
            <w:pStyle w:val="ListParagraph"/>
          </w:pPr>
        </w:p>
        <w:p w14:paraId="588A2CF3" w14:textId="77777777" w:rsidR="002860A8" w:rsidRPr="0017353B" w:rsidRDefault="002860A8" w:rsidP="002860A8">
          <w:pPr>
            <w:ind w:left="720"/>
          </w:pPr>
          <w:r w:rsidRPr="0017353B">
            <w:t>No space heater shall be of a portable type.</w:t>
          </w:r>
        </w:p>
        <w:p w14:paraId="47EB3879" w14:textId="77777777" w:rsidR="002860A8" w:rsidRPr="0017353B" w:rsidRDefault="002860A8" w:rsidP="002860A8">
          <w:pPr>
            <w:ind w:left="720" w:hanging="360"/>
          </w:pPr>
        </w:p>
        <w:p w14:paraId="25E25DC3" w14:textId="1E9BC6C3" w:rsidR="002860A8" w:rsidRPr="0017353B" w:rsidRDefault="002860A8" w:rsidP="002860A8">
          <w:pPr>
            <w:ind w:left="720"/>
          </w:pPr>
          <w:r w:rsidRPr="0017353B">
            <w:t xml:space="preserve">Minimum requirements for forced air furnaces, when installed, will be no less than a 92% AFUE or the minimum AFUE, if greater than 92%, to obtain a local utility rebate (Energy Star rated for northern climates). A digital programmable thermostat must be installed. Condensate lines will drain to a floor drain or have a condensate pump installed and piped to discharge. All furnace ductwork shall be equipped with an air filter clean out location that has a </w:t>
          </w:r>
          <w:r w:rsidR="005D491B" w:rsidRPr="0017353B">
            <w:t>tight-fitting</w:t>
          </w:r>
          <w:r w:rsidRPr="0017353B">
            <w:t xml:space="preserve"> cover installed over it.</w:t>
          </w:r>
        </w:p>
        <w:p w14:paraId="7833D994" w14:textId="77777777" w:rsidR="002860A8" w:rsidRPr="0017353B" w:rsidRDefault="002860A8" w:rsidP="002860A8"/>
        <w:p w14:paraId="782EF780" w14:textId="77777777" w:rsidR="002860A8" w:rsidRPr="0017353B" w:rsidRDefault="002860A8" w:rsidP="002860A8">
          <w:pPr>
            <w:ind w:left="720"/>
          </w:pPr>
          <w:r w:rsidRPr="0017353B">
            <w:t>All boilers, when replaced, will have an “A” rating and be no less than 90% AFUE rating. All combustion air will be from the exterior of the house. The addition of zone valves may be useful to reduce energy cost. Heat lines shall be insulated with approved material. Programmable thermostats will be installed.</w:t>
          </w:r>
        </w:p>
        <w:p w14:paraId="3CD9E9B4" w14:textId="59059943" w:rsidR="002860A8" w:rsidRPr="0017353B" w:rsidRDefault="002860A8" w:rsidP="002860A8"/>
        <w:p w14:paraId="0EE77024" w14:textId="77777777" w:rsidR="002860A8" w:rsidRPr="0017353B" w:rsidRDefault="002860A8" w:rsidP="002860A8">
          <w:pPr>
            <w:ind w:left="720"/>
          </w:pPr>
          <w:r w:rsidRPr="0017353B">
            <w:t>A/C units, if added or replaced, shall not be less than 14.5 SEER or the lowest SEER rating that is available at the time of installation but not less than 14.5 SEER. All units shall be installed, when possible, on either the north or east side of the dwelling or in an area that will provide shade for the unit. The correct coil will be installed that is compatible with both the furnace and A/C unit. Homeowners who use window air conditioners will be encouraged to purchase Energy Star rated air conditioners. No window A/C units may be purchased with HTF funds.</w:t>
          </w:r>
        </w:p>
        <w:p w14:paraId="5FC5CF12" w14:textId="77777777" w:rsidR="002860A8" w:rsidRPr="0017353B" w:rsidRDefault="002860A8" w:rsidP="002860A8"/>
        <w:p w14:paraId="42A5D602" w14:textId="5924E33B" w:rsidR="002860A8" w:rsidRPr="0017353B" w:rsidRDefault="002860A8" w:rsidP="002860A8">
          <w:pPr>
            <w:ind w:left="720"/>
          </w:pPr>
          <w:r w:rsidRPr="0017353B">
            <w:t>All wood, pellet, corn, switch grass, hydrogen or other biomass fuel stoves must be installed to manufacturer’s guidelines. Where such guidelines are not available, the heating unit will be removed. Venting and combustion air must be installed in accordance with manufacturer’s requirements.</w:t>
          </w:r>
        </w:p>
        <w:p w14:paraId="6F0FD6DA" w14:textId="77777777" w:rsidR="002860A8" w:rsidRPr="0017353B" w:rsidRDefault="002860A8" w:rsidP="002860A8"/>
        <w:p w14:paraId="4DB25804" w14:textId="77777777" w:rsidR="002860A8" w:rsidRPr="0017353B" w:rsidRDefault="002860A8" w:rsidP="003C59B5">
          <w:pPr>
            <w:pStyle w:val="ListParagraph"/>
            <w:numPr>
              <w:ilvl w:val="0"/>
              <w:numId w:val="20"/>
            </w:numPr>
          </w:pPr>
          <w:r w:rsidRPr="0017353B">
            <w:rPr>
              <w:b/>
            </w:rPr>
            <w:t>Energy Conservation</w:t>
          </w:r>
          <w:r w:rsidRPr="0017353B">
            <w:t>: All structures shall comply with certain energy conservation measures (U.S. Department of Energy recommendations). These measures include, but are not necessarily limited to, the following:</w:t>
          </w:r>
        </w:p>
        <w:p w14:paraId="4DE75DCE" w14:textId="77777777" w:rsidR="002860A8" w:rsidRPr="0017353B" w:rsidRDefault="002860A8" w:rsidP="002860A8">
          <w:pPr>
            <w:ind w:left="360"/>
          </w:pPr>
        </w:p>
        <w:p w14:paraId="40068532" w14:textId="77777777" w:rsidR="002860A8" w:rsidRPr="0017353B" w:rsidRDefault="002860A8" w:rsidP="002860A8">
          <w:pPr>
            <w:ind w:left="720"/>
          </w:pPr>
          <w:r w:rsidRPr="0017353B">
            <w:t>When siding is being replaced and/or interior wall finishes of exterior walls are being replaced on a dwelling, such exterior walls are to be provided with insulation and at the recommended resistance factor (R-value) or R-11, or that which is allowed by the stud cavity space. In addition, an air infiltration barrier, such as Tyvek or approved equal, shall be installed on all exterior walls. If new walls are being framed and insulated, the minimum R factor is R-19 or R-13 plus R-5 foam. The installation of fan-fold foam or foam sheathing may be added to increase household R-ratings.</w:t>
          </w:r>
        </w:p>
        <w:p w14:paraId="5530B571" w14:textId="77777777" w:rsidR="002860A8" w:rsidRPr="0017353B" w:rsidRDefault="002860A8" w:rsidP="002860A8">
          <w:pPr>
            <w:ind w:left="720" w:hanging="360"/>
          </w:pPr>
        </w:p>
        <w:p w14:paraId="48AD8791" w14:textId="77777777" w:rsidR="002860A8" w:rsidRPr="0017353B" w:rsidRDefault="002860A8" w:rsidP="002860A8">
          <w:pPr>
            <w:ind w:left="720"/>
          </w:pPr>
          <w:r w:rsidRPr="0017353B">
            <w:t>When new windows are to be installed, windows must be current Energy Star rated for northern climates. All rope weight openings will be insulated, and all new windows will have the window jamb sealed. Where SHPO requirements will restrict the installation of vinyl windows, the specifications will be written to come as close as possible to achieving Energy Star requirements.</w:t>
          </w:r>
        </w:p>
        <w:p w14:paraId="4436A582" w14:textId="77777777" w:rsidR="002860A8" w:rsidRPr="0017353B" w:rsidRDefault="002860A8" w:rsidP="002860A8"/>
        <w:p w14:paraId="7F785246" w14:textId="77777777" w:rsidR="002860A8" w:rsidRPr="0017353B" w:rsidRDefault="002860A8" w:rsidP="002860A8">
          <w:pPr>
            <w:ind w:left="720"/>
          </w:pPr>
          <w:r w:rsidRPr="0017353B">
            <w:t>All heat ducts and hot water or steam heat distribution piping shall be insulated or otherwise protected from heat loss where such ducts or piping runs are located in unheated spaces. Similarly, distribution piping for general use hot water shall also be protected from heat loss where such piping is located in unheated spaces. All water distribution piping shall be protected from freezing.</w:t>
          </w:r>
        </w:p>
        <w:p w14:paraId="45F956C4" w14:textId="77777777" w:rsidR="002860A8" w:rsidRPr="0017353B" w:rsidRDefault="002860A8" w:rsidP="002860A8"/>
        <w:p w14:paraId="0982897A" w14:textId="431BFC76" w:rsidR="002860A8" w:rsidRDefault="002860A8" w:rsidP="002860A8">
          <w:pPr>
            <w:ind w:left="720"/>
          </w:pPr>
          <w:r w:rsidRPr="0017353B">
            <w:t>Attic access passageways (scuttle holes) shall be no less than 22</w:t>
          </w:r>
          <w:r w:rsidR="009B3719">
            <w:t xml:space="preserve"> inches</w:t>
          </w:r>
          <w:r w:rsidRPr="0017353B">
            <w:t xml:space="preserve"> by 30</w:t>
          </w:r>
          <w:r w:rsidR="009B3719">
            <w:t xml:space="preserve"> inches</w:t>
          </w:r>
          <w:r w:rsidRPr="0017353B">
            <w:t xml:space="preserve"> or the size of original construction. If it is impossible to conform to this standard, the largest attic access hole possible will be installed.</w:t>
          </w:r>
        </w:p>
        <w:p w14:paraId="3837553A" w14:textId="77777777" w:rsidR="002860A8" w:rsidRPr="0017353B" w:rsidRDefault="002860A8" w:rsidP="002860A8">
          <w:pPr>
            <w:ind w:left="720"/>
          </w:pPr>
        </w:p>
        <w:p w14:paraId="7134C3A7" w14:textId="77777777" w:rsidR="002860A8" w:rsidRPr="0017353B" w:rsidRDefault="002860A8" w:rsidP="002860A8">
          <w:pPr>
            <w:pStyle w:val="Heading2"/>
            <w:spacing w:before="0" w:beforeAutospacing="0"/>
            <w:rPr>
              <w:rFonts w:cs="Helvetica"/>
              <w:sz w:val="24"/>
              <w:szCs w:val="24"/>
            </w:rPr>
          </w:pPr>
          <w:bookmarkStart w:id="6" w:name="_Toc76716551"/>
          <w:r w:rsidRPr="0017353B">
            <w:rPr>
              <w:rFonts w:cs="Helvetica"/>
              <w:sz w:val="24"/>
              <w:szCs w:val="24"/>
            </w:rPr>
            <w:t>VII. Minimum Standards for the Interior of Structures</w:t>
          </w:r>
          <w:bookmarkEnd w:id="6"/>
        </w:p>
        <w:p w14:paraId="1042DA0D" w14:textId="23B10F50" w:rsidR="002860A8" w:rsidRPr="0017353B" w:rsidRDefault="002860A8" w:rsidP="003C59B5">
          <w:pPr>
            <w:pStyle w:val="ListParagraph"/>
            <w:numPr>
              <w:ilvl w:val="0"/>
              <w:numId w:val="21"/>
            </w:numPr>
          </w:pPr>
          <w:r w:rsidRPr="00761A75">
            <w:t>Interior Walls, Floors, Ceilings, Doors and Windows</w:t>
          </w:r>
          <w:r w:rsidRPr="0017353B">
            <w:t>:</w:t>
          </w:r>
        </w:p>
        <w:p w14:paraId="6FB3EC47" w14:textId="77777777" w:rsidR="002860A8" w:rsidRPr="0017353B" w:rsidRDefault="002860A8" w:rsidP="00761A75"/>
        <w:p w14:paraId="647C4B8A" w14:textId="77777777" w:rsidR="002860A8" w:rsidRPr="0017353B" w:rsidRDefault="002860A8" w:rsidP="00761A75">
          <w:pPr>
            <w:ind w:left="720"/>
          </w:pPr>
          <w:r w:rsidRPr="0017353B">
            <w:t>All interior walls, floors, ceilings, doors and windows shall be capable of being kept in a clean and sanitary condition by the owner.</w:t>
          </w:r>
        </w:p>
        <w:p w14:paraId="0F6ACEC5" w14:textId="77777777" w:rsidR="002860A8" w:rsidRPr="0017353B" w:rsidRDefault="002860A8" w:rsidP="00761A75"/>
        <w:p w14:paraId="0F8B02AF" w14:textId="5AA53EBC" w:rsidR="002860A8" w:rsidRPr="0017353B" w:rsidRDefault="002860A8" w:rsidP="00761A75">
          <w:pPr>
            <w:ind w:left="720"/>
          </w:pPr>
          <w:r w:rsidRPr="0017353B">
            <w:t>Every bathroom and/or toilet room, kitchen or kitchenette and utility room floor surface shall be constructed such that they are impervious to water and can easily be kept in a clean and sanitary condition by the owner.</w:t>
          </w:r>
        </w:p>
        <w:p w14:paraId="62F2A001" w14:textId="77777777" w:rsidR="002860A8" w:rsidRPr="0017353B" w:rsidRDefault="002860A8" w:rsidP="00761A75"/>
        <w:p w14:paraId="10F13B8E" w14:textId="77777777" w:rsidR="002860A8" w:rsidRPr="0017353B" w:rsidRDefault="002860A8" w:rsidP="00761A75">
          <w:pPr>
            <w:ind w:left="720"/>
          </w:pPr>
          <w:r w:rsidRPr="0017353B">
            <w:t>All interior doors shall be capable of affording the privacy for which they are intended.</w:t>
          </w:r>
        </w:p>
        <w:p w14:paraId="11866D5D" w14:textId="4FBC8B93" w:rsidR="002860A8" w:rsidRPr="0017353B" w:rsidRDefault="002860A8" w:rsidP="00761A75"/>
        <w:p w14:paraId="6D1E33CB" w14:textId="00887C8A" w:rsidR="002860A8" w:rsidRPr="0017353B" w:rsidRDefault="002860A8" w:rsidP="00761A75">
          <w:pPr>
            <w:ind w:left="720"/>
          </w:pPr>
          <w:r w:rsidRPr="0017353B">
            <w:t>No dwelling containing two or more bedrooms shall have a room arrangement that access to a bathroom, toilet room or a bedroom can be achieved only by going through another bathroom, toilet room or another bedroom.</w:t>
          </w:r>
        </w:p>
        <w:p w14:paraId="3AB5D6A0" w14:textId="77777777" w:rsidR="002860A8" w:rsidRPr="0017353B" w:rsidRDefault="002860A8" w:rsidP="00761A75">
          <w:pPr>
            <w:ind w:left="720" w:hanging="360"/>
          </w:pPr>
        </w:p>
        <w:p w14:paraId="6CF796E8" w14:textId="77777777" w:rsidR="002860A8" w:rsidRPr="0017353B" w:rsidRDefault="002860A8" w:rsidP="00761A75">
          <w:pPr>
            <w:ind w:left="720"/>
          </w:pPr>
          <w:r w:rsidRPr="0017353B">
            <w:t>It is encouraged that all paints, stains, varnishes, lacquers and other finishes used in the rehabilitated dwelling shall be low or no VOC paint finishes and installed as required by the manufacturer.</w:t>
          </w:r>
        </w:p>
        <w:p w14:paraId="6FE0D2DA" w14:textId="77777777" w:rsidR="002860A8" w:rsidRPr="0017353B" w:rsidRDefault="002860A8" w:rsidP="002860A8">
          <w:pPr>
            <w:rPr>
              <w:rFonts w:cs="Helvetica"/>
            </w:rPr>
          </w:pPr>
        </w:p>
        <w:p w14:paraId="7CCDE62A" w14:textId="77777777" w:rsidR="00761A75" w:rsidRPr="0017353B" w:rsidRDefault="00761A75" w:rsidP="00761A75">
          <w:pPr>
            <w:pStyle w:val="Heading2"/>
            <w:spacing w:before="0" w:beforeAutospacing="0"/>
            <w:rPr>
              <w:rFonts w:cs="Helvetica"/>
              <w:sz w:val="24"/>
              <w:szCs w:val="24"/>
            </w:rPr>
          </w:pPr>
          <w:bookmarkStart w:id="7" w:name="_Toc76716552"/>
          <w:r w:rsidRPr="0017353B">
            <w:rPr>
              <w:rFonts w:cs="Helvetica"/>
              <w:sz w:val="24"/>
              <w:szCs w:val="24"/>
            </w:rPr>
            <w:t>VIII. Minimum Standards for the Exterior of Structures</w:t>
          </w:r>
          <w:bookmarkEnd w:id="7"/>
        </w:p>
        <w:p w14:paraId="0203D2B8" w14:textId="77777777" w:rsidR="00761A75" w:rsidRPr="0017353B" w:rsidRDefault="00761A75" w:rsidP="003C59B5">
          <w:pPr>
            <w:pStyle w:val="ListParagraph"/>
            <w:numPr>
              <w:ilvl w:val="0"/>
              <w:numId w:val="22"/>
            </w:numPr>
          </w:pPr>
          <w:r w:rsidRPr="0017353B">
            <w:t>Foundations, Exterior Walls, Roofs, Soffits and Fascia:</w:t>
          </w:r>
        </w:p>
        <w:p w14:paraId="67B7A140" w14:textId="77777777" w:rsidR="00761A75" w:rsidRPr="0017353B" w:rsidRDefault="00761A75" w:rsidP="00761A75"/>
        <w:p w14:paraId="0AB20E3D" w14:textId="0F1E76E7" w:rsidR="00761A75" w:rsidRPr="0017353B" w:rsidRDefault="00761A75" w:rsidP="00761A75">
          <w:pPr>
            <w:ind w:left="720"/>
          </w:pPr>
          <w:r w:rsidRPr="0017353B">
            <w:t>Every foundation, exterior wall, roof, soffit and fascia shall be made weather resistant. Products for exterior walls, roofs, soffits and fascia shall be installed in accordance with the manufacturer’s guidelines.</w:t>
          </w:r>
        </w:p>
        <w:p w14:paraId="6BD8F98C" w14:textId="77777777" w:rsidR="00761A75" w:rsidRPr="0017353B" w:rsidRDefault="00761A75" w:rsidP="00761A75"/>
        <w:p w14:paraId="7DEA6352" w14:textId="77777777" w:rsidR="00761A75" w:rsidRPr="0017353B" w:rsidRDefault="00761A75" w:rsidP="00761A75">
          <w:pPr>
            <w:ind w:left="720"/>
          </w:pPr>
          <w:r w:rsidRPr="0017353B">
            <w:t>Roof replacement shall be installed in accordance with the manufacturer’s requirements. When installing asphalt or fiberglass shingles, a minimum of a 30-year shingle shall be used. Other products such as metal roofing may be considered.</w:t>
          </w:r>
        </w:p>
        <w:p w14:paraId="23F13D8C" w14:textId="77777777" w:rsidR="00761A75" w:rsidRPr="0017353B" w:rsidRDefault="00761A75" w:rsidP="00761A75"/>
        <w:p w14:paraId="78D2E7F7" w14:textId="77777777" w:rsidR="00761A75" w:rsidRPr="0017353B" w:rsidRDefault="00761A75" w:rsidP="003C59B5">
          <w:pPr>
            <w:pStyle w:val="ListParagraph"/>
            <w:numPr>
              <w:ilvl w:val="0"/>
              <w:numId w:val="22"/>
            </w:numPr>
          </w:pPr>
          <w:r w:rsidRPr="0017353B">
            <w:t>Drainage:</w:t>
          </w:r>
        </w:p>
        <w:p w14:paraId="4E19F334" w14:textId="77777777" w:rsidR="00761A75" w:rsidRPr="0017353B" w:rsidRDefault="00761A75" w:rsidP="00761A75"/>
        <w:p w14:paraId="5493F120" w14:textId="1EC43B50" w:rsidR="00761A75" w:rsidRPr="0017353B" w:rsidRDefault="00761A75" w:rsidP="00761A75">
          <w:pPr>
            <w:ind w:left="720"/>
          </w:pPr>
          <w:r w:rsidRPr="0017353B">
            <w:lastRenderedPageBreak/>
            <w:t>All rainwater shall be conveyed and drained away from every roof so as not to cause wetness or dampness in the structure. No roof drainage systems shall be connected to a sanitary sewer or directly to a storm sewer system.</w:t>
          </w:r>
        </w:p>
        <w:p w14:paraId="4A962D4B" w14:textId="77777777" w:rsidR="00761A75" w:rsidRPr="0017353B" w:rsidRDefault="00761A75" w:rsidP="00761A75"/>
        <w:p w14:paraId="7E5479D3" w14:textId="77777777" w:rsidR="00761A75" w:rsidRPr="0017353B" w:rsidRDefault="00761A75" w:rsidP="00761A75">
          <w:pPr>
            <w:ind w:left="720"/>
          </w:pPr>
          <w:r w:rsidRPr="0017353B">
            <w:t>The ground around the dwelling shall be sloped away from foundation walls to divert water away from the structure.</w:t>
          </w:r>
        </w:p>
        <w:p w14:paraId="09D27CDB" w14:textId="77777777" w:rsidR="00761A75" w:rsidRPr="0017353B" w:rsidRDefault="00761A75" w:rsidP="00761A75"/>
        <w:p w14:paraId="6B0C91EE" w14:textId="77777777" w:rsidR="00761A75" w:rsidRPr="0017353B" w:rsidRDefault="00761A75" w:rsidP="00761A75">
          <w:pPr>
            <w:ind w:firstLine="720"/>
          </w:pPr>
          <w:r w:rsidRPr="0017353B">
            <w:t>If feasible, the collection of roof water is encouraged.</w:t>
          </w:r>
        </w:p>
        <w:p w14:paraId="5C475663" w14:textId="77777777" w:rsidR="00761A75" w:rsidRPr="0017353B" w:rsidRDefault="00761A75" w:rsidP="00761A75"/>
        <w:p w14:paraId="37CA08C7" w14:textId="77777777" w:rsidR="00761A75" w:rsidRPr="0017353B" w:rsidRDefault="00761A75" w:rsidP="003C59B5">
          <w:pPr>
            <w:pStyle w:val="ListParagraph"/>
            <w:numPr>
              <w:ilvl w:val="0"/>
              <w:numId w:val="22"/>
            </w:numPr>
          </w:pPr>
          <w:r w:rsidRPr="0017353B">
            <w:t>Windows, Exterior Doors and Basement Entries (Including Cellar Hatchways):</w:t>
          </w:r>
        </w:p>
        <w:p w14:paraId="5CBF9AF3" w14:textId="77777777" w:rsidR="00761A75" w:rsidRPr="0017353B" w:rsidRDefault="00761A75" w:rsidP="00761A75"/>
        <w:p w14:paraId="3DA84241" w14:textId="77777777" w:rsidR="00761A75" w:rsidRPr="0017353B" w:rsidRDefault="00761A75" w:rsidP="00761A75">
          <w:pPr>
            <w:ind w:left="720"/>
          </w:pPr>
          <w:r w:rsidRPr="0017353B">
            <w:t>Every window, exterior door, basement entry and cellar hatchway shall be tight fitting within their frames, be rodent-proof, insect-proof and be weatherproof such that water and surface drainage is prevented from entering the dwelling. In addition, the following requirements shall also be met:</w:t>
          </w:r>
        </w:p>
        <w:p w14:paraId="7B02999E" w14:textId="77777777" w:rsidR="00761A75" w:rsidRPr="0017353B" w:rsidRDefault="00761A75" w:rsidP="00761A75"/>
        <w:p w14:paraId="2DCC32B8" w14:textId="3F599E68" w:rsidR="00761A75" w:rsidRPr="0017353B" w:rsidRDefault="00761A75" w:rsidP="00761A75">
          <w:pPr>
            <w:ind w:left="720"/>
          </w:pPr>
          <w:r w:rsidRPr="0017353B">
            <w:t>All exterior doors and windows shall be equipped with security locks. Deadbolts are not required.</w:t>
          </w:r>
        </w:p>
        <w:p w14:paraId="0DC27B1D" w14:textId="77777777" w:rsidR="00761A75" w:rsidRPr="0017353B" w:rsidRDefault="00761A75" w:rsidP="00761A75"/>
        <w:p w14:paraId="42FC6AA1" w14:textId="77777777" w:rsidR="00761A75" w:rsidRDefault="00761A75" w:rsidP="00761A75">
          <w:pPr>
            <w:ind w:left="720"/>
          </w:pPr>
          <w:r w:rsidRPr="0017353B">
            <w:t>Every window sash shall be fully equipped with glass windowpanes which are without cracks or holes. Every window sash to be replaced shall use Energy Star rated for northern climate windows unless the existing windows have insulated glass. Stained or leaded glass found to be historically significant may be protected by a fixed low-E glass storm window. Every window sash shall fit tightly within its frame and be secured in a manner consistent with the window design. All window jambs will be sealed. All rope</w:t>
          </w:r>
          <w:r>
            <w:t>-</w:t>
          </w:r>
          <w:r w:rsidRPr="0017353B">
            <w:t xml:space="preserve">weight openings shall be insulated before installing the new window. </w:t>
          </w:r>
        </w:p>
        <w:p w14:paraId="7C99D9BF" w14:textId="77777777" w:rsidR="00761A75" w:rsidRDefault="00761A75" w:rsidP="00761A75">
          <w:pPr>
            <w:ind w:left="720"/>
          </w:pPr>
        </w:p>
        <w:p w14:paraId="78F9B8D6" w14:textId="6893791A" w:rsidR="00761A75" w:rsidRPr="0017353B" w:rsidRDefault="00761A75" w:rsidP="00761A75">
          <w:pPr>
            <w:ind w:left="720"/>
          </w:pPr>
          <w:r w:rsidRPr="0017353B">
            <w:t>Energy Star rated for Northern climate.</w:t>
          </w:r>
        </w:p>
        <w:p w14:paraId="1F34D784" w14:textId="77777777" w:rsidR="00761A75" w:rsidRPr="0017353B" w:rsidRDefault="00761A75" w:rsidP="00761A75"/>
        <w:p w14:paraId="493C9A7A" w14:textId="35436588" w:rsidR="00761A75" w:rsidRPr="0017353B" w:rsidRDefault="00761A75" w:rsidP="00761A75">
          <w:pPr>
            <w:ind w:left="720"/>
          </w:pPr>
          <w:r w:rsidRPr="0017353B">
            <w:t>Storm doors, when installed, shall also be equipped with a self-closing device.</w:t>
          </w:r>
        </w:p>
        <w:p w14:paraId="34FF04A6" w14:textId="77777777" w:rsidR="00761A75" w:rsidRPr="0017353B" w:rsidRDefault="00761A75" w:rsidP="00761A75"/>
        <w:p w14:paraId="36623556" w14:textId="51A28FB6" w:rsidR="00761A75" w:rsidRPr="0017353B" w:rsidRDefault="00761A75" w:rsidP="00761A75">
          <w:pPr>
            <w:ind w:left="720"/>
          </w:pPr>
          <w:r w:rsidRPr="0017353B">
            <w:t>Every exterior door, when closed, shall fit properly within its frame and shall have door hinges and security locks or latches. All exterior doors will be no less than metal clad insulated (foam filled) doors. All jambs and thresholds will be sealed.</w:t>
          </w:r>
        </w:p>
        <w:p w14:paraId="70A506B2" w14:textId="77777777" w:rsidR="00761A75" w:rsidRPr="0017353B" w:rsidRDefault="00761A75" w:rsidP="00761A75"/>
        <w:p w14:paraId="05FECE6F" w14:textId="5B1829D2" w:rsidR="00761A75" w:rsidRDefault="00761A75" w:rsidP="00761A75">
          <w:pPr>
            <w:ind w:left="720"/>
          </w:pPr>
          <w:r w:rsidRPr="0017353B">
            <w:t xml:space="preserve">Every exterior door shall be not less than </w:t>
          </w:r>
          <w:r w:rsidR="00732F4E">
            <w:t>2</w:t>
          </w:r>
          <w:r w:rsidR="00732F4E" w:rsidRPr="0017353B">
            <w:t xml:space="preserve"> </w:t>
          </w:r>
          <w:r w:rsidRPr="0017353B">
            <w:t>foot</w:t>
          </w:r>
          <w:r w:rsidR="00732F4E">
            <w:t>4</w:t>
          </w:r>
          <w:r w:rsidR="00732F4E" w:rsidRPr="0017353B">
            <w:t xml:space="preserve"> </w:t>
          </w:r>
          <w:r w:rsidR="006518CB" w:rsidRPr="0017353B">
            <w:t>inches in</w:t>
          </w:r>
          <w:r w:rsidRPr="0017353B">
            <w:t xml:space="preserve"> width and not less than </w:t>
          </w:r>
          <w:r w:rsidR="00732F4E">
            <w:t>6</w:t>
          </w:r>
          <w:r w:rsidR="00732F4E" w:rsidRPr="0017353B">
            <w:t xml:space="preserve"> </w:t>
          </w:r>
          <w:r w:rsidRPr="0017353B">
            <w:t>foot-</w:t>
          </w:r>
          <w:r w:rsidR="00732F4E">
            <w:t>6</w:t>
          </w:r>
          <w:r w:rsidR="00732F4E" w:rsidRPr="0017353B">
            <w:t xml:space="preserve"> </w:t>
          </w:r>
          <w:r w:rsidR="006518CB" w:rsidRPr="0017353B">
            <w:t>inches in</w:t>
          </w:r>
          <w:r w:rsidRPr="0017353B">
            <w:t xml:space="preserve"> height. Existing door sizes will be grandfathered, but an attempt shall be made to have at least one exterior door that is not less than 36 inches wide and no less than </w:t>
          </w:r>
          <w:r w:rsidR="00732F4E">
            <w:t>6</w:t>
          </w:r>
          <w:r w:rsidR="009B3719">
            <w:t xml:space="preserve"> foot </w:t>
          </w:r>
          <w:r w:rsidR="00732F4E">
            <w:t>8</w:t>
          </w:r>
          <w:r w:rsidR="009B3719">
            <w:t xml:space="preserve"> </w:t>
          </w:r>
          <w:r w:rsidR="006518CB">
            <w:t xml:space="preserve">inches </w:t>
          </w:r>
          <w:r w:rsidR="006518CB" w:rsidRPr="0017353B">
            <w:t>high</w:t>
          </w:r>
          <w:r w:rsidRPr="0017353B">
            <w:t>.</w:t>
          </w:r>
        </w:p>
        <w:p w14:paraId="7127CA86" w14:textId="77777777" w:rsidR="00761A75" w:rsidRPr="0017353B" w:rsidRDefault="00761A75" w:rsidP="00761A75">
          <w:pPr>
            <w:ind w:left="720"/>
          </w:pPr>
        </w:p>
        <w:p w14:paraId="19E0BDC6" w14:textId="43EC9E81" w:rsidR="00761A75" w:rsidRPr="0017353B" w:rsidRDefault="00761A75" w:rsidP="00761A75">
          <w:pPr>
            <w:pStyle w:val="Heading2"/>
            <w:spacing w:before="0" w:beforeAutospacing="0"/>
            <w:rPr>
              <w:rFonts w:cs="Helvetica"/>
              <w:sz w:val="24"/>
              <w:szCs w:val="24"/>
            </w:rPr>
          </w:pPr>
          <w:bookmarkStart w:id="8" w:name="_Toc76716553"/>
          <w:r w:rsidRPr="0017353B">
            <w:rPr>
              <w:rFonts w:cs="Helvetica"/>
              <w:sz w:val="24"/>
              <w:szCs w:val="24"/>
            </w:rPr>
            <w:t>IX. Minimum Space, Use and Location Requirements</w:t>
          </w:r>
          <w:bookmarkEnd w:id="8"/>
        </w:p>
        <w:p w14:paraId="5DDD0867" w14:textId="77777777" w:rsidR="00761A75" w:rsidRPr="0017353B" w:rsidRDefault="00761A75" w:rsidP="003C59B5">
          <w:pPr>
            <w:pStyle w:val="ListParagraph"/>
            <w:numPr>
              <w:ilvl w:val="0"/>
              <w:numId w:val="23"/>
            </w:numPr>
          </w:pPr>
          <w:r w:rsidRPr="0017353B">
            <w:t>No cellar space shall be converted to habitable space.</w:t>
          </w:r>
        </w:p>
        <w:p w14:paraId="03984F75" w14:textId="77777777" w:rsidR="00761A75" w:rsidRPr="0017353B" w:rsidRDefault="00761A75" w:rsidP="00761A75"/>
        <w:p w14:paraId="052CEE89" w14:textId="77777777" w:rsidR="00761A75" w:rsidRPr="0017353B" w:rsidRDefault="00761A75" w:rsidP="003C59B5">
          <w:pPr>
            <w:pStyle w:val="ListParagraph"/>
            <w:numPr>
              <w:ilvl w:val="0"/>
              <w:numId w:val="23"/>
            </w:numPr>
          </w:pPr>
          <w:r w:rsidRPr="0017353B">
            <w:rPr>
              <w:b/>
            </w:rPr>
            <w:t>Habitable Basement Space</w:t>
          </w:r>
          <w:r w:rsidRPr="0017353B">
            <w:t>: No basement space shall be used as habitable space unless all habitable space requirements are met, and all the following requirements are met:</w:t>
          </w:r>
        </w:p>
        <w:p w14:paraId="27C7A5A2" w14:textId="77777777" w:rsidR="00761A75" w:rsidRPr="0017353B" w:rsidRDefault="00761A75" w:rsidP="00761A75"/>
        <w:p w14:paraId="312A039B" w14:textId="6789A6AF" w:rsidR="00761A75" w:rsidRPr="0017353B" w:rsidRDefault="00761A75" w:rsidP="00761A75">
          <w:pPr>
            <w:ind w:left="720"/>
          </w:pPr>
          <w:r w:rsidRPr="0017353B">
            <w:t xml:space="preserve">The floor and walls are waterproof or </w:t>
          </w:r>
          <w:r w:rsidR="005D491B" w:rsidRPr="0017353B">
            <w:t>damp-proof</w:t>
          </w:r>
          <w:r w:rsidRPr="0017353B">
            <w:t xml:space="preserve"> construction.</w:t>
          </w:r>
        </w:p>
        <w:p w14:paraId="33D91D49" w14:textId="77777777" w:rsidR="00761A75" w:rsidRPr="0017353B" w:rsidRDefault="00761A75" w:rsidP="00761A75"/>
        <w:p w14:paraId="2B455A67" w14:textId="77777777" w:rsidR="00761A75" w:rsidRPr="0017353B" w:rsidRDefault="00761A75" w:rsidP="00761A75">
          <w:pPr>
            <w:ind w:left="720"/>
          </w:pPr>
          <w:r w:rsidRPr="0017353B">
            <w:t>Such habitable space has a hard-surfaced floor of concrete or masonry.</w:t>
          </w:r>
        </w:p>
        <w:p w14:paraId="1EA9F5F0" w14:textId="77777777" w:rsidR="00761A75" w:rsidRPr="0017353B" w:rsidRDefault="00761A75" w:rsidP="00761A75"/>
        <w:p w14:paraId="794CCDD4" w14:textId="77777777" w:rsidR="00761A75" w:rsidRPr="0017353B" w:rsidRDefault="00761A75" w:rsidP="00761A75">
          <w:pPr>
            <w:ind w:left="720"/>
          </w:pPr>
          <w:r w:rsidRPr="0017353B">
            <w:t>Such space shall have a minimum of two exits. In addition to the stairs, this would normally consist of one egress window.</w:t>
          </w:r>
        </w:p>
        <w:p w14:paraId="12812F76" w14:textId="77777777" w:rsidR="00761A75" w:rsidRDefault="00761A75" w:rsidP="00761A75">
          <w:pPr>
            <w:rPr>
              <w:rFonts w:cs="Helvetica"/>
            </w:rPr>
          </w:pPr>
        </w:p>
        <w:p w14:paraId="4F44D442" w14:textId="056180D6" w:rsidR="00761A75" w:rsidRPr="0017353B" w:rsidRDefault="00761A75" w:rsidP="00761A75">
          <w:pPr>
            <w:pStyle w:val="Heading2"/>
            <w:spacing w:before="0" w:beforeAutospacing="0"/>
            <w:rPr>
              <w:rFonts w:cs="Helvetica"/>
              <w:sz w:val="24"/>
              <w:szCs w:val="24"/>
            </w:rPr>
          </w:pPr>
          <w:r>
            <w:rPr>
              <w:rFonts w:cs="Helvetica"/>
              <w:sz w:val="24"/>
              <w:szCs w:val="24"/>
            </w:rPr>
            <w:t xml:space="preserve">X. </w:t>
          </w:r>
          <w:r w:rsidRPr="0017353B">
            <w:rPr>
              <w:rFonts w:cs="Helvetica"/>
              <w:sz w:val="24"/>
              <w:szCs w:val="24"/>
            </w:rPr>
            <w:t>Minimum Standards for Plumbing Systems</w:t>
          </w:r>
        </w:p>
        <w:p w14:paraId="1E8FBB26" w14:textId="77777777" w:rsidR="00761A75" w:rsidRPr="0017353B" w:rsidRDefault="00761A75" w:rsidP="003C59B5">
          <w:pPr>
            <w:pStyle w:val="ListParagraph"/>
          </w:pPr>
          <w:r w:rsidRPr="00761A75">
            <w:rPr>
              <w:b/>
            </w:rPr>
            <w:t>All dwelling plumbing systems</w:t>
          </w:r>
          <w:r w:rsidRPr="0017353B">
            <w:t xml:space="preserve"> shall be capable of safely and adequately providing a water supply and wastewater disposal for all plumbing fixtures. Every dwelling plumbing system shall comply with the following requirements.</w:t>
          </w:r>
        </w:p>
        <w:p w14:paraId="0B0B6C1C" w14:textId="77777777" w:rsidR="00761A75" w:rsidRPr="0017353B" w:rsidRDefault="00761A75" w:rsidP="00761A75"/>
        <w:p w14:paraId="503F36B4" w14:textId="77777777" w:rsidR="00761A75" w:rsidRPr="0017353B" w:rsidRDefault="00761A75" w:rsidP="00761A75">
          <w:pPr>
            <w:ind w:left="720"/>
          </w:pPr>
          <w:r w:rsidRPr="0017353B">
            <w:lastRenderedPageBreak/>
            <w:t>All existing plumbing systems and plumbing system components shall be free of leaks. When repairing or adding to such systems, any type of pipe allowed by the State plumbing code shall be allowed.</w:t>
          </w:r>
        </w:p>
        <w:p w14:paraId="24226AA3" w14:textId="1CFFF7C0" w:rsidR="00761A75" w:rsidRPr="0017353B" w:rsidRDefault="00761A75" w:rsidP="00761A75"/>
        <w:p w14:paraId="5761C17C" w14:textId="77777777" w:rsidR="00761A75" w:rsidRPr="0017353B" w:rsidRDefault="00761A75" w:rsidP="00761A75">
          <w:pPr>
            <w:ind w:left="720"/>
          </w:pPr>
          <w:r w:rsidRPr="0017353B">
            <w:t>All plumbing system piping shall be of adequate size to deliver water to plumbing fixtures and to convey wastewater from plumbing fixtures (including proper slope of wastewater piping) as designed by the fixture manufacturer).</w:t>
          </w:r>
        </w:p>
        <w:p w14:paraId="5C489CD1" w14:textId="77777777" w:rsidR="00761A75" w:rsidRPr="0017353B" w:rsidRDefault="00761A75" w:rsidP="00761A75"/>
        <w:p w14:paraId="68B4F7E8" w14:textId="26CC7007" w:rsidR="00761A75" w:rsidRPr="0017353B" w:rsidRDefault="00761A75" w:rsidP="00761A75">
          <w:pPr>
            <w:ind w:left="720"/>
          </w:pPr>
          <w:r w:rsidRPr="0017353B">
            <w:t>All plumbing fixtures shall be in good condition, free of cracks and defects and capable of being used for the purpose in which they were intended.</w:t>
          </w:r>
        </w:p>
        <w:p w14:paraId="01977466" w14:textId="77777777" w:rsidR="00761A75" w:rsidRPr="0017353B" w:rsidRDefault="00761A75" w:rsidP="00761A75"/>
        <w:p w14:paraId="2A591CDC" w14:textId="77777777" w:rsidR="00761A75" w:rsidRPr="0017353B" w:rsidRDefault="00761A75" w:rsidP="00761A75">
          <w:pPr>
            <w:ind w:left="720"/>
          </w:pPr>
          <w:r w:rsidRPr="0017353B">
            <w:t>The plumbing system shall be vented in a manner that allows the wastewater system to function at atmospheric pressure and prevents the siphoning of water from fixtures. Venting by mechanical vents is accepted as an alternative to exterior atmospheric venting.</w:t>
          </w:r>
        </w:p>
        <w:p w14:paraId="37B4F96B" w14:textId="5E403863" w:rsidR="00761A75" w:rsidRPr="0017353B" w:rsidRDefault="00761A75" w:rsidP="00761A75"/>
        <w:p w14:paraId="34D14684" w14:textId="77777777" w:rsidR="00761A75" w:rsidRPr="0017353B" w:rsidRDefault="00761A75" w:rsidP="00761A75">
          <w:pPr>
            <w:ind w:left="720"/>
          </w:pPr>
          <w:r w:rsidRPr="0017353B">
            <w:t>All fixtures that discharge wastewater shall contain, or be discharged through, a trap that prevents the entry of sewer gas into the dwelling.</w:t>
          </w:r>
        </w:p>
        <w:p w14:paraId="5B8B006E" w14:textId="1CA57636" w:rsidR="00761A75" w:rsidRPr="0017353B" w:rsidRDefault="00761A75" w:rsidP="00761A75"/>
        <w:p w14:paraId="7E9C6AED" w14:textId="77777777" w:rsidR="00761A75" w:rsidRPr="0017353B" w:rsidRDefault="00761A75" w:rsidP="00761A75">
          <w:pPr>
            <w:ind w:left="720"/>
          </w:pPr>
          <w:r w:rsidRPr="0017353B">
            <w:t>All plumbing system piping and fixtures shall be installed in a manner that prevents the system, or any component of the system, from freezing.</w:t>
          </w:r>
        </w:p>
        <w:p w14:paraId="51BF06AD" w14:textId="77777777" w:rsidR="00761A75" w:rsidRPr="0017353B" w:rsidRDefault="00761A75" w:rsidP="00761A75"/>
        <w:p w14:paraId="286FE900" w14:textId="77777777" w:rsidR="00761A75" w:rsidRPr="0017353B" w:rsidRDefault="00761A75" w:rsidP="00761A75">
          <w:pPr>
            <w:ind w:left="720"/>
          </w:pPr>
          <w:r w:rsidRPr="0017353B">
            <w:t>All plumbing fixtures and water connections shall be installed in such a way as to prevent the backflow of water from the system into the plumbing system’s water source.</w:t>
          </w:r>
        </w:p>
        <w:p w14:paraId="684A69C8" w14:textId="77777777" w:rsidR="00761A75" w:rsidRPr="0017353B" w:rsidRDefault="00761A75" w:rsidP="00761A75"/>
        <w:p w14:paraId="09C9141F" w14:textId="77777777" w:rsidR="00761A75" w:rsidRPr="0017353B" w:rsidRDefault="00761A75" w:rsidP="00761A75">
          <w:pPr>
            <w:ind w:left="720"/>
          </w:pPr>
          <w:r w:rsidRPr="0017353B">
            <w:t>Valves shall be installed with the valve in the upright position. When replacing valves, the use of a full port ball-valve shall be encouraged.</w:t>
          </w:r>
        </w:p>
        <w:p w14:paraId="0215A369" w14:textId="77777777" w:rsidR="00761A75" w:rsidRPr="0017353B" w:rsidRDefault="00761A75" w:rsidP="00761A75">
          <w:pPr>
            <w:rPr>
              <w:rFonts w:cs="Helvetica"/>
            </w:rPr>
          </w:pPr>
        </w:p>
        <w:p w14:paraId="5B20FF67" w14:textId="77777777" w:rsidR="00761A75" w:rsidRDefault="00761A75">
          <w:pPr>
            <w:spacing w:line="240" w:lineRule="auto"/>
            <w:rPr>
              <w:rFonts w:eastAsia="Times New Roman" w:cs="Helvetica"/>
              <w:b/>
              <w:bCs/>
              <w:color w:val="112F60"/>
              <w:kern w:val="0"/>
              <w14:ligatures w14:val="none"/>
            </w:rPr>
          </w:pPr>
          <w:bookmarkStart w:id="9" w:name="_Toc76716555"/>
          <w:r>
            <w:rPr>
              <w:rFonts w:cs="Helvetica"/>
            </w:rPr>
            <w:br w:type="page"/>
          </w:r>
        </w:p>
        <w:p w14:paraId="132AA4D3" w14:textId="588E0349" w:rsidR="00761A75" w:rsidRPr="0017353B" w:rsidRDefault="00761A75" w:rsidP="00761A75">
          <w:pPr>
            <w:pStyle w:val="Heading2"/>
            <w:spacing w:before="0" w:beforeAutospacing="0"/>
            <w:rPr>
              <w:rFonts w:cs="Helvetica"/>
              <w:sz w:val="24"/>
              <w:szCs w:val="24"/>
            </w:rPr>
          </w:pPr>
          <w:r w:rsidRPr="0017353B">
            <w:rPr>
              <w:rFonts w:cs="Helvetica"/>
              <w:sz w:val="24"/>
              <w:szCs w:val="24"/>
            </w:rPr>
            <w:lastRenderedPageBreak/>
            <w:t>XI. Minimum Standards for Potable Water Supply</w:t>
          </w:r>
          <w:bookmarkEnd w:id="9"/>
        </w:p>
        <w:p w14:paraId="6601F68A" w14:textId="77777777" w:rsidR="00761A75" w:rsidRPr="0017353B" w:rsidRDefault="00761A75" w:rsidP="003C59B5">
          <w:pPr>
            <w:pStyle w:val="ListParagraph"/>
          </w:pPr>
          <w:r w:rsidRPr="0017353B">
            <w:t>Every dwelling shall be connected to an approved (by the jurisdiction having authority) potable water source.</w:t>
          </w:r>
        </w:p>
        <w:p w14:paraId="745BEC56" w14:textId="77777777" w:rsidR="00761A75" w:rsidRPr="0017353B" w:rsidRDefault="00761A75" w:rsidP="00761A75"/>
        <w:p w14:paraId="0586A824" w14:textId="0BF277F7" w:rsidR="00761A75" w:rsidRPr="0017353B" w:rsidRDefault="00761A75" w:rsidP="003C59B5">
          <w:pPr>
            <w:pStyle w:val="ListParagraph"/>
          </w:pPr>
          <w:r w:rsidRPr="0017353B">
            <w:t>All potable water fixtures and equipment shall be installed in such a manner as to make it impossible for used, unclean, polluted or contaminated water, mixtures or substances to enter any portion of the potable water system piping. All equipment and fixtures shall be installed with air gaps (traps) to prevent back siphon age. All outlets with hose threads (except those serving a clothes washing machine) shall have a vacuum breaker for use with the application. Any plumbing equipment or fixtures that allow, or appear to allow, the previous conditions, or are otherwise deemed to be unhealthy, unsanitary or unsafe shall be replaced. No water piping supplied by a private water supply system shall be connected to any other source of water supply without the approval of the jurisdiction having authority over the installation.</w:t>
          </w:r>
        </w:p>
        <w:p w14:paraId="19ED1B29" w14:textId="77777777" w:rsidR="00761A75" w:rsidRPr="0017353B" w:rsidRDefault="00761A75" w:rsidP="00761A75">
          <w:pPr>
            <w:rPr>
              <w:rFonts w:cs="Helvetica"/>
            </w:rPr>
          </w:pPr>
        </w:p>
        <w:p w14:paraId="3837C292" w14:textId="77777777" w:rsidR="00761A75" w:rsidRPr="0017353B" w:rsidRDefault="00761A75" w:rsidP="00761A75">
          <w:pPr>
            <w:pStyle w:val="Heading2"/>
            <w:spacing w:before="0" w:beforeAutospacing="0"/>
            <w:rPr>
              <w:rFonts w:cs="Helvetica"/>
              <w:sz w:val="24"/>
              <w:szCs w:val="24"/>
            </w:rPr>
          </w:pPr>
          <w:bookmarkStart w:id="10" w:name="_Toc76716556"/>
          <w:r w:rsidRPr="0017353B">
            <w:rPr>
              <w:rFonts w:cs="Helvetica"/>
              <w:sz w:val="24"/>
              <w:szCs w:val="24"/>
            </w:rPr>
            <w:t>XII. Minimum Standards for Connection to Sanitary Sewer</w:t>
          </w:r>
          <w:bookmarkEnd w:id="10"/>
        </w:p>
        <w:p w14:paraId="4E302A3D" w14:textId="77777777" w:rsidR="00761A75" w:rsidRPr="0017353B" w:rsidRDefault="00761A75" w:rsidP="00761A75">
          <w:pPr>
            <w:rPr>
              <w:rFonts w:cs="Helvetica"/>
            </w:rPr>
          </w:pPr>
          <w:r w:rsidRPr="0017353B">
            <w:rPr>
              <w:rFonts w:cs="Helvetica"/>
            </w:rPr>
            <w:t>Every dwelling shall be connected to an approved (by the jurisdiction having authority) sanitary sewer system.</w:t>
          </w:r>
        </w:p>
        <w:p w14:paraId="28D13FC7" w14:textId="77777777" w:rsidR="00761A75" w:rsidRPr="0017353B" w:rsidRDefault="00761A75" w:rsidP="00761A75">
          <w:pPr>
            <w:rPr>
              <w:rFonts w:cs="Helvetica"/>
            </w:rPr>
          </w:pPr>
        </w:p>
        <w:p w14:paraId="7E88720E" w14:textId="77777777" w:rsidR="00761A75" w:rsidRPr="0017353B" w:rsidRDefault="00761A75" w:rsidP="00761A75">
          <w:pPr>
            <w:pStyle w:val="Heading2"/>
            <w:spacing w:before="0" w:beforeAutospacing="0"/>
            <w:rPr>
              <w:rFonts w:cs="Helvetica"/>
              <w:sz w:val="24"/>
              <w:szCs w:val="24"/>
            </w:rPr>
          </w:pPr>
          <w:bookmarkStart w:id="11" w:name="_Toc76716557"/>
          <w:r w:rsidRPr="0017353B">
            <w:rPr>
              <w:rFonts w:cs="Helvetica"/>
              <w:sz w:val="24"/>
              <w:szCs w:val="24"/>
            </w:rPr>
            <w:t>XIII. Lead-Based Paint</w:t>
          </w:r>
          <w:bookmarkEnd w:id="11"/>
        </w:p>
        <w:p w14:paraId="538C8F33" w14:textId="260FD2C4" w:rsidR="00761A75" w:rsidRPr="0017353B" w:rsidRDefault="00761A75" w:rsidP="00761A75">
          <w:pPr>
            <w:rPr>
              <w:rFonts w:cs="Helvetica"/>
            </w:rPr>
          </w:pPr>
          <w:r w:rsidRPr="0017353B">
            <w:rPr>
              <w:rFonts w:cs="Helvetica"/>
            </w:rPr>
            <w:t>Housing assisted with HTF funds is subject to the regulations at 24 CFR Part 35, subparts A, B, J, K and R which govern lead-based paint poisoning prevention in residential structures. Applicants, developers and builders of any project requiring the rehabilitation or redevelopment of structures built prior to 1978 must read, fully understand and comply with 24 CFR Part 35, subparts A, B, J, K and R.</w:t>
          </w:r>
        </w:p>
        <w:p w14:paraId="525E8B24" w14:textId="77777777" w:rsidR="00761A75" w:rsidRPr="0017353B" w:rsidRDefault="00761A75" w:rsidP="00761A75">
          <w:pPr>
            <w:rPr>
              <w:rFonts w:cs="Helvetica"/>
            </w:rPr>
          </w:pPr>
        </w:p>
        <w:p w14:paraId="100CC856" w14:textId="77777777" w:rsidR="00761A75" w:rsidRPr="0017353B" w:rsidRDefault="00761A75" w:rsidP="00761A75">
          <w:pPr>
            <w:pStyle w:val="Heading2"/>
            <w:spacing w:before="0" w:beforeAutospacing="0"/>
            <w:rPr>
              <w:rFonts w:cs="Helvetica"/>
              <w:sz w:val="24"/>
              <w:szCs w:val="24"/>
            </w:rPr>
          </w:pPr>
          <w:bookmarkStart w:id="12" w:name="_Toc76716558"/>
          <w:r w:rsidRPr="0017353B">
            <w:rPr>
              <w:rFonts w:cs="Helvetica"/>
              <w:sz w:val="24"/>
              <w:szCs w:val="24"/>
            </w:rPr>
            <w:t>XIV. Accessibility</w:t>
          </w:r>
          <w:bookmarkEnd w:id="12"/>
        </w:p>
        <w:p w14:paraId="556E4011" w14:textId="4815739B" w:rsidR="00761A75" w:rsidRPr="0017353B" w:rsidRDefault="00761A75" w:rsidP="00761A75">
          <w:pPr>
            <w:rPr>
              <w:rFonts w:cs="Helvetica"/>
            </w:rPr>
          </w:pPr>
          <w:r w:rsidRPr="0017353B">
            <w:rPr>
              <w:rFonts w:cs="Helvetica"/>
            </w:rPr>
            <w:t xml:space="preserve">Housing assisted with HTF funds must meet the accessibility requirements of 24 CFR Part 8, which implements Section 504 of the Rehabilitation Act of 1973 and Titles II and </w:t>
          </w:r>
          <w:r w:rsidRPr="0017353B">
            <w:rPr>
              <w:rFonts w:cs="Helvetica"/>
            </w:rPr>
            <w:lastRenderedPageBreak/>
            <w:t>III of the Americans with Disabilities Act, implemented at 28 CFR Parts 35 and 36, as applicable. “Covered multifamily dwellings”, as defined at 24 CFR Part 100.201, must also meet the design and construction requirements at 24 CFR Part 100.205, which implements the Fair Housing Act. All projects must meet minimum standards for accessibility [24 CFR, Part 8; 28 CFR, Parts 35 and 36; 24 CFR § 100.205, as applicable; and 24 CFR § 100.205 as applicable]. Rehabilitation projects are encouraged to provide minimum visitability features of at least one zero-step entrance, one first-floor wheelchair accessible half-bathroom, and first-floor door widths of 32 inches or greater.</w:t>
          </w:r>
        </w:p>
        <w:p w14:paraId="019CA831" w14:textId="77777777" w:rsidR="00761A75" w:rsidRDefault="00761A75" w:rsidP="00761A75">
          <w:pPr>
            <w:rPr>
              <w:rFonts w:cs="Helvetica"/>
            </w:rPr>
          </w:pPr>
        </w:p>
        <w:p w14:paraId="05E849F4" w14:textId="7DA6BF1F" w:rsidR="003430B8" w:rsidRPr="0017353B" w:rsidRDefault="003430B8" w:rsidP="003430B8">
          <w:pPr>
            <w:pStyle w:val="Heading2"/>
            <w:spacing w:before="0" w:beforeAutospacing="0"/>
            <w:rPr>
              <w:rFonts w:cs="Helvetica"/>
              <w:sz w:val="24"/>
              <w:szCs w:val="24"/>
            </w:rPr>
          </w:pPr>
          <w:r w:rsidRPr="0017353B">
            <w:rPr>
              <w:rFonts w:cs="Helvetica"/>
              <w:sz w:val="24"/>
              <w:szCs w:val="24"/>
            </w:rPr>
            <w:t xml:space="preserve">XV. </w:t>
          </w:r>
          <w:r>
            <w:rPr>
              <w:rFonts w:cs="Helvetica"/>
              <w:sz w:val="24"/>
              <w:szCs w:val="24"/>
            </w:rPr>
            <w:t>HUD Housing Standards</w:t>
          </w:r>
        </w:p>
        <w:p w14:paraId="0F95EE6B" w14:textId="7CD774D9" w:rsidR="003430B8" w:rsidRDefault="003430B8" w:rsidP="00761A75">
          <w:pPr>
            <w:rPr>
              <w:rFonts w:cs="Helvetica"/>
            </w:rPr>
          </w:pPr>
          <w:r>
            <w:rPr>
              <w:rFonts w:cs="Helvetica"/>
            </w:rPr>
            <w:t xml:space="preserve">Housing assisted with HTF </w:t>
          </w:r>
          <w:r w:rsidRPr="003430B8">
            <w:rPr>
              <w:rFonts w:cs="Helvetica"/>
            </w:rPr>
            <w:t xml:space="preserve">meet the standards in </w:t>
          </w:r>
          <w:hyperlink r:id="rId12" w:history="1">
            <w:r w:rsidRPr="003430B8">
              <w:rPr>
                <w:rStyle w:val="Hyperlink"/>
                <w:rFonts w:cs="Helvetica"/>
              </w:rPr>
              <w:t>24 CFR 5.703</w:t>
            </w:r>
          </w:hyperlink>
          <w:r w:rsidRPr="003430B8">
            <w:rPr>
              <w:rFonts w:cs="Helvetica"/>
            </w:rPr>
            <w:t xml:space="preserve">, except that the carbon monoxide detection requirement at </w:t>
          </w:r>
          <w:hyperlink r:id="rId13" w:anchor="p-5.703(b)(2)" w:history="1">
            <w:r w:rsidRPr="003430B8">
              <w:rPr>
                <w:rStyle w:val="Hyperlink"/>
                <w:rFonts w:cs="Helvetica"/>
              </w:rPr>
              <w:t>24 CFR 5.703(b)(2)</w:t>
            </w:r>
          </w:hyperlink>
          <w:r w:rsidRPr="003430B8">
            <w:rPr>
              <w:rFonts w:cs="Helvetica"/>
            </w:rPr>
            <w:t xml:space="preserve"> and </w:t>
          </w:r>
          <w:hyperlink r:id="rId14" w:anchor="p-5.703(d)(6)" w:history="1">
            <w:r w:rsidRPr="003430B8">
              <w:rPr>
                <w:rStyle w:val="Hyperlink"/>
                <w:rFonts w:cs="Helvetica"/>
              </w:rPr>
              <w:t>(d)(6)</w:t>
            </w:r>
          </w:hyperlink>
          <w:r w:rsidRPr="003430B8">
            <w:rPr>
              <w:rFonts w:cs="Helvetica"/>
            </w:rPr>
            <w:t xml:space="preserve"> shall not apply. For all HTF-assisted projects and units, the requirements at </w:t>
          </w:r>
          <w:hyperlink r:id="rId15" w:history="1">
            <w:r w:rsidRPr="003430B8">
              <w:rPr>
                <w:rStyle w:val="Hyperlink"/>
                <w:rFonts w:cs="Helvetica"/>
              </w:rPr>
              <w:t>24 CFR 5.705</w:t>
            </w:r>
          </w:hyperlink>
          <w:r w:rsidRPr="003430B8">
            <w:rPr>
              <w:rFonts w:cs="Helvetica"/>
            </w:rPr>
            <w:t xml:space="preserve"> through </w:t>
          </w:r>
          <w:hyperlink r:id="rId16" w:history="1">
            <w:r w:rsidRPr="003430B8">
              <w:rPr>
                <w:rStyle w:val="Hyperlink"/>
                <w:rFonts w:cs="Helvetica"/>
              </w:rPr>
              <w:t>5.713</w:t>
            </w:r>
          </w:hyperlink>
          <w:r w:rsidRPr="003430B8">
            <w:rPr>
              <w:rFonts w:cs="Helvetica"/>
            </w:rPr>
            <w:t xml:space="preserve"> do not apply. At minimum, the grantee's rehabilitation standards must require correction of the specific deficiencies published in the Federal Register for HTF-assisted projects and units. For SRO housing, the requirements at </w:t>
          </w:r>
          <w:hyperlink r:id="rId17" w:anchor="p-5.703(d)" w:history="1">
            <w:r w:rsidRPr="003430B8">
              <w:rPr>
                <w:rStyle w:val="Hyperlink"/>
                <w:rFonts w:cs="Helvetica"/>
              </w:rPr>
              <w:t>24 CFR 5.703(d)</w:t>
            </w:r>
          </w:hyperlink>
          <w:r w:rsidRPr="003430B8">
            <w:rPr>
              <w:rFonts w:cs="Helvetica"/>
            </w:rPr>
            <w:t xml:space="preserve"> shall only apply to the extent that the SRO unit contains the room or facility referenced in </w:t>
          </w:r>
          <w:hyperlink r:id="rId18" w:anchor="p-5.703(d)" w:history="1">
            <w:r w:rsidRPr="003430B8">
              <w:rPr>
                <w:rStyle w:val="Hyperlink"/>
                <w:rFonts w:cs="Helvetica"/>
              </w:rPr>
              <w:t>24 CFR 5.703(d)</w:t>
            </w:r>
          </w:hyperlink>
          <w:r w:rsidRPr="003430B8">
            <w:rPr>
              <w:rFonts w:cs="Helvetica"/>
            </w:rPr>
            <w:t>.</w:t>
          </w:r>
        </w:p>
        <w:p w14:paraId="7D7D5780" w14:textId="77777777" w:rsidR="003430B8" w:rsidRPr="0017353B" w:rsidRDefault="003430B8" w:rsidP="00761A75">
          <w:pPr>
            <w:rPr>
              <w:rFonts w:cs="Helvetica"/>
            </w:rPr>
          </w:pPr>
        </w:p>
        <w:p w14:paraId="0763CCB0" w14:textId="77777777" w:rsidR="00761A75" w:rsidRPr="0017353B" w:rsidRDefault="00761A75" w:rsidP="00761A75">
          <w:pPr>
            <w:pStyle w:val="Heading2"/>
            <w:spacing w:before="0" w:beforeAutospacing="0"/>
            <w:rPr>
              <w:rFonts w:cs="Helvetica"/>
              <w:sz w:val="24"/>
              <w:szCs w:val="24"/>
            </w:rPr>
          </w:pPr>
          <w:bookmarkStart w:id="13" w:name="_Toc76716560"/>
          <w:r w:rsidRPr="0017353B">
            <w:rPr>
              <w:rFonts w:cs="Helvetica"/>
              <w:sz w:val="24"/>
              <w:szCs w:val="24"/>
            </w:rPr>
            <w:t>XVI. Disaster Mitigation</w:t>
          </w:r>
          <w:bookmarkEnd w:id="13"/>
        </w:p>
        <w:p w14:paraId="1AB03B68" w14:textId="7A00E94E" w:rsidR="00761A75" w:rsidRPr="0017353B" w:rsidRDefault="00761A75" w:rsidP="00761A75">
          <w:pPr>
            <w:rPr>
              <w:rFonts w:cs="Helvetica"/>
            </w:rPr>
          </w:pPr>
          <w:r w:rsidRPr="0017353B">
            <w:rPr>
              <w:rFonts w:cs="Helvetica"/>
            </w:rPr>
            <w:t>Housing assisted with HTF funds and which involve rehabilitation, reconstruction, or redevelopment be improved to mitigate the impact of potential disasters (e.g., earthquake, flooding, wildfires) in accordance with state and local codes, ordinances and requirements.</w:t>
          </w:r>
        </w:p>
        <w:p w14:paraId="75E3B27C" w14:textId="77777777" w:rsidR="00761A75" w:rsidRPr="0017353B" w:rsidRDefault="00761A75" w:rsidP="00761A75">
          <w:pPr>
            <w:rPr>
              <w:rFonts w:cs="Helvetica"/>
            </w:rPr>
          </w:pPr>
        </w:p>
        <w:p w14:paraId="3B43379B" w14:textId="77777777" w:rsidR="00761A75" w:rsidRPr="0017353B" w:rsidRDefault="00761A75" w:rsidP="00761A75">
          <w:pPr>
            <w:pStyle w:val="Heading2"/>
            <w:spacing w:before="0" w:beforeAutospacing="0"/>
            <w:rPr>
              <w:rFonts w:cs="Helvetica"/>
              <w:sz w:val="24"/>
              <w:szCs w:val="24"/>
            </w:rPr>
          </w:pPr>
          <w:bookmarkStart w:id="14" w:name="_Toc76716561"/>
          <w:r w:rsidRPr="0017353B">
            <w:rPr>
              <w:rFonts w:cs="Helvetica"/>
              <w:sz w:val="24"/>
              <w:szCs w:val="24"/>
            </w:rPr>
            <w:t>XVII. Capital Needs Assessment</w:t>
          </w:r>
          <w:bookmarkEnd w:id="14"/>
        </w:p>
        <w:p w14:paraId="1CB91931" w14:textId="10035A0A" w:rsidR="00761A75" w:rsidRPr="0017353B" w:rsidRDefault="00761A75" w:rsidP="00761A75">
          <w:pPr>
            <w:rPr>
              <w:rFonts w:cs="Helvetica"/>
            </w:rPr>
          </w:pPr>
          <w:r w:rsidRPr="0017353B">
            <w:rPr>
              <w:rFonts w:cs="Helvetica"/>
            </w:rPr>
            <w:t xml:space="preserve">All housing assisted with HTF funds involving rehabilitation or redevelopment must commission a Capital Needs Assessment (CNA). HTF regulations at 24 CFR Part 93.301(b)(1)(ii) allow projects under 26 units in size to forego a CNA. However, in order to ensure that all needed rehabilitation work is performed so that, upon completion, the project will be decent, safe, sanitary and in good repair, Commerce has chosen to </w:t>
          </w:r>
          <w:r w:rsidRPr="0017353B">
            <w:rPr>
              <w:rFonts w:cs="Helvetica"/>
            </w:rPr>
            <w:lastRenderedPageBreak/>
            <w:t xml:space="preserve">establish requirements which exceed 24 CFR Part 93. </w:t>
          </w:r>
          <w:r w:rsidRPr="0017353B">
            <w:rPr>
              <w:rFonts w:cs="Helvetica"/>
              <w:b/>
            </w:rPr>
            <w:t>All rehabilitation projects must commission a CNA; all gut rehabilitation must commission a PER/PAR, as applicable.</w:t>
          </w:r>
        </w:p>
        <w:p w14:paraId="04082527" w14:textId="77777777" w:rsidR="00761A75" w:rsidRPr="0017353B" w:rsidRDefault="00761A75" w:rsidP="00761A75">
          <w:pPr>
            <w:rPr>
              <w:rFonts w:cs="Helvetica"/>
            </w:rPr>
          </w:pPr>
        </w:p>
        <w:p w14:paraId="77E43283" w14:textId="6BA1D91E" w:rsidR="00761A75" w:rsidRDefault="00761A75" w:rsidP="003C59B5">
          <w:pPr>
            <w:pStyle w:val="ListParagraph"/>
            <w:numPr>
              <w:ilvl w:val="0"/>
              <w:numId w:val="26"/>
            </w:numPr>
          </w:pPr>
          <w:r w:rsidRPr="0017353B">
            <w:t>The CNA must be completed by a competent, independent third party acceptable to Commerce, such as a licensed architect or engineer, as well as an interview with available on-site property management and maintenance personnel to inquire about past repairs and improvements, pending repairs and existing or chronic physical deficiencies.</w:t>
          </w:r>
        </w:p>
        <w:p w14:paraId="6E1EBB49" w14:textId="77777777" w:rsidR="003430B8" w:rsidRPr="003430B8" w:rsidRDefault="003430B8" w:rsidP="003430B8">
          <w:pPr>
            <w:pStyle w:val="ListBullet"/>
            <w:numPr>
              <w:ilvl w:val="0"/>
              <w:numId w:val="0"/>
            </w:numPr>
            <w:ind w:left="360"/>
          </w:pPr>
        </w:p>
        <w:p w14:paraId="0872B22C" w14:textId="77777777" w:rsidR="00761A75" w:rsidRPr="0017353B" w:rsidRDefault="00761A75" w:rsidP="003C59B5">
          <w:pPr>
            <w:pStyle w:val="ListParagraph"/>
            <w:numPr>
              <w:ilvl w:val="0"/>
              <w:numId w:val="26"/>
            </w:numPr>
          </w:pPr>
          <w:r w:rsidRPr="0017353B">
            <w:t>The assessment will include a site visit and a physical inspection of the interior and exterior of all units and structures. The assessment will consider the presence of environmental hazards such as asbestos, lead paint and mold on the site.</w:t>
          </w:r>
        </w:p>
        <w:p w14:paraId="3329E8B9" w14:textId="77777777" w:rsidR="00761A75" w:rsidRPr="0017353B" w:rsidRDefault="00761A75" w:rsidP="003430B8"/>
        <w:p w14:paraId="69D1D786" w14:textId="3B134989" w:rsidR="00761A75" w:rsidRPr="0017353B" w:rsidRDefault="00761A75" w:rsidP="003C59B5">
          <w:pPr>
            <w:pStyle w:val="ListParagraph"/>
            <w:numPr>
              <w:ilvl w:val="0"/>
              <w:numId w:val="26"/>
            </w:numPr>
          </w:pPr>
          <w:r w:rsidRPr="0017353B">
            <w:t>The assessment will include an opinion as to the proposed budget for recommended improvements and should identify critical building systems or components that have reached or exceeded their expected useful lives. If the remaining useful life of any component is less than 50</w:t>
          </w:r>
          <w:r w:rsidR="009B3719">
            <w:t>%</w:t>
          </w:r>
          <w:r w:rsidRPr="0017353B">
            <w:t xml:space="preserve"> of the expected useful life, immediate rehabilitation will be required unless capitalized. If the remaining useful life of a component is less than the term of the HTF period of affordability, the application package must demonstrate sufficient periodic payments to a replacement reserve to finance the future replacement of the component.</w:t>
          </w:r>
        </w:p>
        <w:p w14:paraId="3246131C" w14:textId="77777777" w:rsidR="00761A75" w:rsidRPr="0017353B" w:rsidRDefault="00761A75" w:rsidP="003430B8"/>
        <w:p w14:paraId="4557F46F" w14:textId="77777777" w:rsidR="00761A75" w:rsidRPr="0017353B" w:rsidRDefault="00761A75" w:rsidP="003C59B5">
          <w:pPr>
            <w:pStyle w:val="ListParagraph"/>
            <w:numPr>
              <w:ilvl w:val="0"/>
              <w:numId w:val="26"/>
            </w:numPr>
          </w:pPr>
          <w:r w:rsidRPr="0017353B">
            <w:t>The assessment will examine and analyze the following:</w:t>
          </w:r>
        </w:p>
        <w:p w14:paraId="5A49294E" w14:textId="77777777" w:rsidR="00761A75" w:rsidRPr="0017353B" w:rsidRDefault="00761A75" w:rsidP="003430B8"/>
        <w:p w14:paraId="43C26D27" w14:textId="6DF8ED80" w:rsidR="00761A75" w:rsidRPr="0017353B" w:rsidRDefault="00761A75" w:rsidP="003430B8">
          <w:pPr>
            <w:ind w:left="720"/>
          </w:pPr>
          <w:r w:rsidRPr="0017353B">
            <w:t>Site, including topography, drainage, pavement, curbing, sidewalks, parking, landscaping, amenities, water, sewer, storm drainage and gas and electric utilities and lines;</w:t>
          </w:r>
        </w:p>
        <w:p w14:paraId="14E24684" w14:textId="77777777" w:rsidR="00761A75" w:rsidRPr="0017353B" w:rsidRDefault="00761A75" w:rsidP="003430B8"/>
        <w:p w14:paraId="47B7E528" w14:textId="01BC3473" w:rsidR="00761A75" w:rsidRPr="0017353B" w:rsidRDefault="00761A75" w:rsidP="003430B8">
          <w:pPr>
            <w:ind w:left="720"/>
          </w:pPr>
          <w:r w:rsidRPr="0017353B">
            <w:lastRenderedPageBreak/>
            <w:t>Structural systems, both substructure and superstructure, including exterior walls and balconies, exterior doors and windows, roofing system and drainage;</w:t>
          </w:r>
        </w:p>
        <w:p w14:paraId="74DF1A00" w14:textId="77777777" w:rsidR="00761A75" w:rsidRPr="0017353B" w:rsidRDefault="00761A75" w:rsidP="003430B8"/>
        <w:p w14:paraId="2DF5767A" w14:textId="2C34D773" w:rsidR="00761A75" w:rsidRPr="0017353B" w:rsidRDefault="00761A75" w:rsidP="003430B8">
          <w:pPr>
            <w:ind w:left="720"/>
          </w:pPr>
          <w:r w:rsidRPr="0017353B">
            <w:t>Interiors, including unit and common area finishes (carpeting, tile, plaster walls, paint condition, etc.), unit kitchen finishes, cabinets and appliances, unit bathroom finishes and fixtures and common area lobbies and corridors; and</w:t>
          </w:r>
        </w:p>
        <w:p w14:paraId="3CCEDF31" w14:textId="77777777" w:rsidR="00761A75" w:rsidRPr="0017353B" w:rsidRDefault="00761A75" w:rsidP="003430B8"/>
        <w:p w14:paraId="67552F78" w14:textId="023A2F0D" w:rsidR="00761A75" w:rsidRPr="0017353B" w:rsidRDefault="00761A75" w:rsidP="003430B8">
          <w:pPr>
            <w:ind w:left="720"/>
          </w:pPr>
          <w:r w:rsidRPr="0017353B">
            <w:t>Mechanical systems, including plumbing and domestic hot water; HVAC, electrical, lighting fixtures, fire protection and elevators.</w:t>
          </w:r>
        </w:p>
        <w:p w14:paraId="4A0AF22C" w14:textId="77777777" w:rsidR="00761A75" w:rsidRPr="0017353B" w:rsidRDefault="00761A75" w:rsidP="003430B8"/>
        <w:p w14:paraId="20F96B30" w14:textId="77777777" w:rsidR="00761A75" w:rsidRPr="0017353B" w:rsidRDefault="00761A75" w:rsidP="003430B8">
          <w:pPr>
            <w:ind w:left="720"/>
          </w:pPr>
          <w:r w:rsidRPr="0017353B">
            <w:t>Applicants are advised to also consider the requirements of other funding sources when ordering a CNA.</w:t>
          </w:r>
        </w:p>
        <w:p w14:paraId="1B91C4D1" w14:textId="77777777" w:rsidR="00761A75" w:rsidRPr="0017353B" w:rsidRDefault="00761A75" w:rsidP="00761A75">
          <w:pPr>
            <w:rPr>
              <w:rFonts w:cs="Helvetica"/>
            </w:rPr>
          </w:pPr>
        </w:p>
        <w:p w14:paraId="42383821" w14:textId="77777777" w:rsidR="00761A75" w:rsidRPr="0017353B" w:rsidRDefault="00761A75" w:rsidP="00761A75">
          <w:pPr>
            <w:pStyle w:val="Heading2"/>
            <w:spacing w:before="0" w:beforeAutospacing="0"/>
            <w:rPr>
              <w:rFonts w:cs="Helvetica"/>
              <w:sz w:val="24"/>
              <w:szCs w:val="24"/>
            </w:rPr>
          </w:pPr>
          <w:bookmarkStart w:id="15" w:name="_Toc76716562"/>
          <w:r w:rsidRPr="0017353B">
            <w:rPr>
              <w:rFonts w:cs="Helvetica"/>
              <w:sz w:val="24"/>
              <w:szCs w:val="24"/>
            </w:rPr>
            <w:t>XVIII. New Building Design Requirements</w:t>
          </w:r>
          <w:bookmarkEnd w:id="15"/>
        </w:p>
        <w:p w14:paraId="01CE184B" w14:textId="77777777" w:rsidR="00761A75" w:rsidRPr="0017353B" w:rsidRDefault="00761A75" w:rsidP="003C59B5">
          <w:pPr>
            <w:pStyle w:val="ListParagraph"/>
            <w:numPr>
              <w:ilvl w:val="0"/>
              <w:numId w:val="27"/>
            </w:numPr>
          </w:pPr>
          <w:r w:rsidRPr="0017353B">
            <w:rPr>
              <w:b/>
            </w:rPr>
            <w:t>Laundry</w:t>
          </w:r>
          <w:r w:rsidRPr="0017353B">
            <w:t xml:space="preserve"> – Housing shall have access to laundry facilities and shall comply with the following requirements:</w:t>
          </w:r>
        </w:p>
        <w:p w14:paraId="071F6ABC" w14:textId="77777777" w:rsidR="003430B8" w:rsidRDefault="003430B8" w:rsidP="003430B8">
          <w:pPr>
            <w:ind w:left="720"/>
          </w:pPr>
        </w:p>
        <w:p w14:paraId="5A86A19A" w14:textId="7C7DF4A5" w:rsidR="00761A75" w:rsidRPr="0017353B" w:rsidRDefault="00761A75" w:rsidP="003430B8">
          <w:pPr>
            <w:ind w:left="720"/>
          </w:pPr>
          <w:r w:rsidRPr="0017353B">
            <w:t>Common laundry is required unless laundry equipment is provided in each dwelling unit.</w:t>
          </w:r>
        </w:p>
        <w:p w14:paraId="7C8240ED" w14:textId="77777777" w:rsidR="003430B8" w:rsidRDefault="003430B8" w:rsidP="003430B8">
          <w:pPr>
            <w:ind w:left="720"/>
          </w:pPr>
        </w:p>
        <w:p w14:paraId="79F27F2A" w14:textId="663EE6C9" w:rsidR="00761A75" w:rsidRPr="0017353B" w:rsidRDefault="00761A75" w:rsidP="003430B8">
          <w:pPr>
            <w:ind w:left="720"/>
          </w:pPr>
          <w:r w:rsidRPr="0017353B">
            <w:t xml:space="preserve">If common laundry, </w:t>
          </w:r>
          <w:r w:rsidR="006518CB" w:rsidRPr="0017353B">
            <w:t>one washer</w:t>
          </w:r>
          <w:r w:rsidRPr="0017353B">
            <w:t xml:space="preserve"> and </w:t>
          </w:r>
          <w:r w:rsidR="006518CB" w:rsidRPr="0017353B">
            <w:t>one dryer</w:t>
          </w:r>
          <w:r w:rsidRPr="0017353B">
            <w:t xml:space="preserve"> must be provided for every </w:t>
          </w:r>
          <w:r w:rsidR="006518CB">
            <w:t>12</w:t>
          </w:r>
          <w:r w:rsidRPr="0017353B">
            <w:t xml:space="preserve"> units. Provide folding table and seating area.</w:t>
          </w:r>
        </w:p>
        <w:p w14:paraId="68B25967" w14:textId="77777777" w:rsidR="003430B8" w:rsidRDefault="003430B8" w:rsidP="003430B8">
          <w:pPr>
            <w:ind w:left="720"/>
          </w:pPr>
        </w:p>
        <w:p w14:paraId="67056684" w14:textId="2307436C" w:rsidR="00761A75" w:rsidRPr="0017353B" w:rsidRDefault="00761A75" w:rsidP="003430B8">
          <w:pPr>
            <w:ind w:left="720"/>
          </w:pPr>
          <w:r w:rsidRPr="0017353B">
            <w:t>If laundry equipment is provided in each dwelling unit, stackable equipment is acceptable in non-accessible dwelling units.</w:t>
          </w:r>
        </w:p>
        <w:p w14:paraId="07E780D4" w14:textId="77777777" w:rsidR="003430B8" w:rsidRDefault="003430B8" w:rsidP="003430B8">
          <w:pPr>
            <w:ind w:left="720" w:hanging="360"/>
          </w:pPr>
        </w:p>
        <w:p w14:paraId="553AC452" w14:textId="19846A1C" w:rsidR="00761A75" w:rsidRPr="0017353B" w:rsidRDefault="00761A75" w:rsidP="003430B8">
          <w:pPr>
            <w:ind w:left="720"/>
          </w:pPr>
          <w:r w:rsidRPr="0017353B">
            <w:t>Every clothes washer shall have a disaster pan with floor drain or be located in a room with concrete flooring whereby the floor slopes to floor drain.</w:t>
          </w:r>
        </w:p>
        <w:p w14:paraId="725E7AF1" w14:textId="77777777" w:rsidR="003430B8" w:rsidRDefault="003430B8" w:rsidP="003430B8">
          <w:pPr>
            <w:ind w:left="720" w:hanging="360"/>
          </w:pPr>
        </w:p>
        <w:p w14:paraId="4A8A6CFB" w14:textId="69E431FC" w:rsidR="00761A75" w:rsidRPr="0017353B" w:rsidRDefault="00761A75" w:rsidP="003430B8">
          <w:pPr>
            <w:ind w:left="720"/>
          </w:pPr>
          <w:r w:rsidRPr="0017353B">
            <w:t>Avoid locating clothes washers near areas with carpeting.</w:t>
          </w:r>
        </w:p>
        <w:p w14:paraId="3B83C84E" w14:textId="77777777" w:rsidR="00761A75" w:rsidRPr="0017353B" w:rsidRDefault="00761A75" w:rsidP="003430B8"/>
        <w:p w14:paraId="49A81A1F" w14:textId="77777777" w:rsidR="00761A75" w:rsidRPr="0017353B" w:rsidRDefault="00761A75" w:rsidP="003C59B5">
          <w:pPr>
            <w:pStyle w:val="ListParagraph"/>
            <w:numPr>
              <w:ilvl w:val="0"/>
              <w:numId w:val="27"/>
            </w:numPr>
          </w:pPr>
          <w:r w:rsidRPr="0017353B">
            <w:rPr>
              <w:b/>
            </w:rPr>
            <w:lastRenderedPageBreak/>
            <w:t>Elevator</w:t>
          </w:r>
          <w:r w:rsidRPr="0017353B">
            <w:t xml:space="preserve"> – Housing required to have an elevator shall meet the following requirements associated with an elevator:</w:t>
          </w:r>
        </w:p>
        <w:p w14:paraId="0924B180" w14:textId="77777777" w:rsidR="005118C3" w:rsidRDefault="005118C3" w:rsidP="005118C3">
          <w:pPr>
            <w:ind w:left="720" w:hanging="360"/>
          </w:pPr>
        </w:p>
        <w:p w14:paraId="50FF0388" w14:textId="4FD1FC4B" w:rsidR="00761A75" w:rsidRPr="0017353B" w:rsidRDefault="00761A75" w:rsidP="005118C3">
          <w:pPr>
            <w:ind w:left="720"/>
          </w:pPr>
          <w:r w:rsidRPr="0017353B">
            <w:t xml:space="preserve">The maximum length of travel from any dwelling unit to an elevator shall not exceed </w:t>
          </w:r>
          <w:r w:rsidR="006518CB">
            <w:t>250</w:t>
          </w:r>
          <w:r w:rsidR="006518CB" w:rsidRPr="0017353B">
            <w:t xml:space="preserve"> lineal</w:t>
          </w:r>
          <w:r w:rsidRPr="0017353B">
            <w:t xml:space="preserve"> feet.</w:t>
          </w:r>
        </w:p>
        <w:p w14:paraId="51DD3CE4" w14:textId="77777777" w:rsidR="005118C3" w:rsidRDefault="005118C3" w:rsidP="005118C3">
          <w:pPr>
            <w:ind w:left="720" w:hanging="360"/>
          </w:pPr>
        </w:p>
        <w:p w14:paraId="6237644D" w14:textId="2046A965" w:rsidR="00761A75" w:rsidRPr="0017353B" w:rsidRDefault="00761A75" w:rsidP="005118C3">
          <w:pPr>
            <w:ind w:left="720"/>
          </w:pPr>
          <w:r w:rsidRPr="0017353B">
            <w:t>The number of required elevators in each building shall be dictated by the number of stories above grade as follows:</w:t>
          </w:r>
        </w:p>
        <w:p w14:paraId="020FCD65" w14:textId="46683EB2" w:rsidR="00761A75" w:rsidRPr="0017353B" w:rsidRDefault="005118C3" w:rsidP="005118C3">
          <w:pPr>
            <w:ind w:left="720" w:firstLine="720"/>
          </w:pPr>
          <w:r>
            <w:t xml:space="preserve">Three to five </w:t>
          </w:r>
          <w:r w:rsidR="00761A75" w:rsidRPr="0017353B">
            <w:t xml:space="preserve">stories above grade: </w:t>
          </w:r>
          <w:r w:rsidR="006518CB" w:rsidRPr="0017353B">
            <w:t>one elevator</w:t>
          </w:r>
          <w:r w:rsidR="00761A75" w:rsidRPr="0017353B">
            <w:t xml:space="preserve"> required.</w:t>
          </w:r>
        </w:p>
        <w:p w14:paraId="334752FD" w14:textId="6E6483D9" w:rsidR="00761A75" w:rsidRPr="0017353B" w:rsidRDefault="005118C3" w:rsidP="005118C3">
          <w:pPr>
            <w:ind w:left="720" w:firstLine="720"/>
          </w:pPr>
          <w:r>
            <w:t xml:space="preserve">Six to nine </w:t>
          </w:r>
          <w:r w:rsidR="00761A75" w:rsidRPr="0017353B">
            <w:t xml:space="preserve">stories above grade: </w:t>
          </w:r>
          <w:r w:rsidR="006518CB" w:rsidRPr="0017353B">
            <w:t>two elevators</w:t>
          </w:r>
          <w:r w:rsidR="00761A75" w:rsidRPr="0017353B">
            <w:t xml:space="preserve"> required.</w:t>
          </w:r>
        </w:p>
        <w:p w14:paraId="52478FB3" w14:textId="33410EE7" w:rsidR="00761A75" w:rsidRPr="0017353B" w:rsidRDefault="005118C3" w:rsidP="005118C3">
          <w:pPr>
            <w:ind w:left="720" w:firstLine="720"/>
          </w:pPr>
          <w:r>
            <w:t xml:space="preserve">More than nine stories </w:t>
          </w:r>
          <w:r w:rsidR="00761A75" w:rsidRPr="0017353B">
            <w:t>above grade: consult Commerce.</w:t>
          </w:r>
        </w:p>
        <w:p w14:paraId="1E60A411" w14:textId="77777777" w:rsidR="00761A75" w:rsidRPr="0017353B" w:rsidRDefault="00761A75" w:rsidP="005118C3"/>
        <w:p w14:paraId="7C82D213" w14:textId="77777777" w:rsidR="00761A75" w:rsidRPr="0017353B" w:rsidRDefault="00761A75" w:rsidP="003C59B5">
          <w:pPr>
            <w:pStyle w:val="ListParagraph"/>
            <w:numPr>
              <w:ilvl w:val="0"/>
              <w:numId w:val="27"/>
            </w:numPr>
          </w:pPr>
          <w:r w:rsidRPr="0017353B">
            <w:rPr>
              <w:b/>
            </w:rPr>
            <w:t>Dwelling unit</w:t>
          </w:r>
          <w:r w:rsidRPr="0017353B">
            <w:t xml:space="preserve"> – Housing shall meet the following requirements associated with decent living space:</w:t>
          </w:r>
        </w:p>
        <w:p w14:paraId="41C2220E" w14:textId="77777777" w:rsidR="00761A75" w:rsidRPr="0017353B" w:rsidRDefault="00761A75" w:rsidP="005118C3">
          <w:pPr>
            <w:ind w:left="720"/>
          </w:pPr>
          <w:r w:rsidRPr="0017353B">
            <w:t>Living room</w:t>
          </w:r>
        </w:p>
        <w:p w14:paraId="4FA1565E" w14:textId="7023BA78" w:rsidR="00761A75" w:rsidRPr="0017353B" w:rsidRDefault="00761A75" w:rsidP="005118C3">
          <w:pPr>
            <w:ind w:left="1080"/>
          </w:pPr>
          <w:r w:rsidRPr="0017353B">
            <w:t>Least dimension shall be 11</w:t>
          </w:r>
          <w:r w:rsidR="009B3719">
            <w:t xml:space="preserve"> feet </w:t>
          </w:r>
          <w:r w:rsidR="00E03C8D">
            <w:t xml:space="preserve">by </w:t>
          </w:r>
          <w:r w:rsidR="00732F4E">
            <w:t>6</w:t>
          </w:r>
          <w:r w:rsidR="00E03C8D">
            <w:t xml:space="preserve"> feet</w:t>
          </w:r>
          <w:r w:rsidRPr="0017353B">
            <w:t xml:space="preserve"> </w:t>
          </w:r>
          <w:r w:rsidR="00E03C8D">
            <w:t xml:space="preserve">6 </w:t>
          </w:r>
          <w:r w:rsidR="009B3719">
            <w:t xml:space="preserve">inches </w:t>
          </w:r>
          <w:r w:rsidRPr="0017353B">
            <w:t>and appropriately sized for anticipated household size.</w:t>
          </w:r>
        </w:p>
        <w:p w14:paraId="7B7B2179" w14:textId="77777777" w:rsidR="00761A75" w:rsidRPr="0017353B" w:rsidRDefault="00761A75" w:rsidP="005118C3">
          <w:pPr>
            <w:ind w:left="1080"/>
          </w:pPr>
          <w:r w:rsidRPr="0017353B">
            <w:t>Must have window (or glass patio door) to exterior for natural lighting.</w:t>
          </w:r>
        </w:p>
        <w:p w14:paraId="3DC00A2E" w14:textId="5936B2DD" w:rsidR="00761A75" w:rsidRPr="0017353B" w:rsidRDefault="00761A75" w:rsidP="005118C3">
          <w:pPr>
            <w:ind w:left="720"/>
          </w:pPr>
          <w:r w:rsidRPr="0017353B">
            <w:t>Primary bedroom</w:t>
          </w:r>
        </w:p>
        <w:p w14:paraId="0B535DDB" w14:textId="25B57E4A" w:rsidR="00761A75" w:rsidRPr="0017353B" w:rsidRDefault="00761A75" w:rsidP="00911FFF">
          <w:pPr>
            <w:ind w:left="1080"/>
          </w:pPr>
          <w:r w:rsidRPr="0017353B">
            <w:t>Least Dimension shall be 10</w:t>
          </w:r>
          <w:r w:rsidR="009B3719">
            <w:t xml:space="preserve"> feet</w:t>
          </w:r>
        </w:p>
        <w:p w14:paraId="1844578E" w14:textId="7C049E9A" w:rsidR="00761A75" w:rsidRPr="0017353B" w:rsidRDefault="00761A75" w:rsidP="00911FFF">
          <w:pPr>
            <w:ind w:left="1080"/>
          </w:pPr>
          <w:r w:rsidRPr="0017353B">
            <w:t>Least square footage shall be 115 sq. ft.</w:t>
          </w:r>
        </w:p>
        <w:p w14:paraId="10DF9085" w14:textId="224BF482" w:rsidR="00761A75" w:rsidRPr="0017353B" w:rsidRDefault="00761A75" w:rsidP="00911FFF">
          <w:pPr>
            <w:ind w:left="1080"/>
          </w:pPr>
          <w:r w:rsidRPr="0017353B">
            <w:t>Window to exterior for natural lighting.</w:t>
          </w:r>
        </w:p>
        <w:p w14:paraId="6BB7FF0D" w14:textId="093161D6" w:rsidR="00761A75" w:rsidRPr="0017353B" w:rsidRDefault="00761A75" w:rsidP="00911FFF">
          <w:pPr>
            <w:ind w:left="1080"/>
          </w:pPr>
          <w:r w:rsidRPr="0017353B">
            <w:t>Closet (5 lineal ft. of net rod/shelf length).</w:t>
          </w:r>
        </w:p>
        <w:p w14:paraId="0CC09388" w14:textId="4682F3FB" w:rsidR="00761A75" w:rsidRPr="0017353B" w:rsidRDefault="00761A75" w:rsidP="00911FFF">
          <w:pPr>
            <w:ind w:left="1080"/>
          </w:pPr>
          <w:r w:rsidRPr="0017353B">
            <w:t>Door and walls to ceiling for privacy.</w:t>
          </w:r>
        </w:p>
        <w:p w14:paraId="52E87AFB" w14:textId="1E1A112B" w:rsidR="00761A75" w:rsidRPr="0017353B" w:rsidRDefault="00761A75" w:rsidP="00911FFF">
          <w:pPr>
            <w:ind w:left="1080"/>
          </w:pPr>
          <w:r w:rsidRPr="0017353B">
            <w:t>Exception: Efficiency Dwelling Unit/Single Room Occupancy (SRO)</w:t>
          </w:r>
        </w:p>
        <w:p w14:paraId="3BC2E053" w14:textId="691156AA" w:rsidR="00761A75" w:rsidRPr="0017353B" w:rsidRDefault="00761A75" w:rsidP="005118C3">
          <w:pPr>
            <w:ind w:left="720"/>
          </w:pPr>
          <w:r w:rsidRPr="0017353B">
            <w:t>Secondary bedroom(s)</w:t>
          </w:r>
        </w:p>
        <w:p w14:paraId="3E24B4A2" w14:textId="3EBA978D" w:rsidR="00761A75" w:rsidRPr="0017353B" w:rsidRDefault="00761A75" w:rsidP="00911FFF">
          <w:pPr>
            <w:ind w:left="1080"/>
          </w:pPr>
          <w:r w:rsidRPr="0017353B">
            <w:t xml:space="preserve">Least dimension </w:t>
          </w:r>
          <w:r w:rsidR="00732F4E">
            <w:t>9</w:t>
          </w:r>
          <w:r w:rsidR="009B3719">
            <w:t xml:space="preserve"> feet </w:t>
          </w:r>
          <w:r w:rsidR="00732F4E">
            <w:t>6</w:t>
          </w:r>
          <w:r w:rsidR="009B3719">
            <w:t xml:space="preserve"> inches</w:t>
          </w:r>
          <w:r w:rsidRPr="0017353B">
            <w:t>.</w:t>
          </w:r>
        </w:p>
        <w:p w14:paraId="21327495" w14:textId="3F50B8D3" w:rsidR="00761A75" w:rsidRPr="0017353B" w:rsidRDefault="00761A75" w:rsidP="00911FFF">
          <w:pPr>
            <w:ind w:left="1080"/>
          </w:pPr>
          <w:r w:rsidRPr="0017353B">
            <w:t>Least square footage shall be 100 sq. ft.</w:t>
          </w:r>
        </w:p>
        <w:p w14:paraId="27AF47C8" w14:textId="16CF4B79" w:rsidR="00761A75" w:rsidRPr="0017353B" w:rsidRDefault="00761A75" w:rsidP="00911FFF">
          <w:pPr>
            <w:ind w:left="1080"/>
          </w:pPr>
          <w:r w:rsidRPr="0017353B">
            <w:t>Window to exterior for natural lighting.</w:t>
          </w:r>
        </w:p>
        <w:p w14:paraId="0A617A5C" w14:textId="14E2DB56" w:rsidR="00761A75" w:rsidRPr="0017353B" w:rsidRDefault="00761A75" w:rsidP="00911FFF">
          <w:pPr>
            <w:ind w:left="1080"/>
          </w:pPr>
          <w:r w:rsidRPr="0017353B">
            <w:t xml:space="preserve">Closet </w:t>
          </w:r>
          <w:r w:rsidR="006518CB" w:rsidRPr="0017353B">
            <w:t>(lineal</w:t>
          </w:r>
          <w:r w:rsidRPr="0017353B">
            <w:t xml:space="preserve"> ft. of net rod/shelf length).</w:t>
          </w:r>
        </w:p>
        <w:p w14:paraId="589FBF76" w14:textId="35D8D330" w:rsidR="00761A75" w:rsidRPr="0017353B" w:rsidRDefault="00761A75" w:rsidP="00911FFF">
          <w:pPr>
            <w:ind w:left="1080"/>
          </w:pPr>
          <w:r w:rsidRPr="0017353B">
            <w:t>Door and walls to ceiling for privacy.</w:t>
          </w:r>
        </w:p>
        <w:p w14:paraId="0380F9DF" w14:textId="16BE9739" w:rsidR="00761A75" w:rsidRPr="0017353B" w:rsidRDefault="00761A75" w:rsidP="00911FFF">
          <w:pPr>
            <w:ind w:left="1440"/>
          </w:pPr>
          <w:r w:rsidRPr="0017353B">
            <w:lastRenderedPageBreak/>
            <w:t>Exception: Efficiency Dwelling Unit/Single Room Occupancy (SRO)</w:t>
          </w:r>
        </w:p>
        <w:p w14:paraId="05FE97FD" w14:textId="77777777" w:rsidR="00761A75" w:rsidRPr="0017353B" w:rsidRDefault="00761A75" w:rsidP="005118C3">
          <w:pPr>
            <w:ind w:left="720"/>
          </w:pPr>
          <w:r w:rsidRPr="0017353B">
            <w:t>Kitchen</w:t>
          </w:r>
        </w:p>
        <w:p w14:paraId="66547CE3" w14:textId="7FC0253F" w:rsidR="00761A75" w:rsidRDefault="00761A75" w:rsidP="00911FFF">
          <w:pPr>
            <w:ind w:left="1440" w:hanging="360"/>
          </w:pPr>
          <w:r w:rsidRPr="0017353B">
            <w:t>Kitchen countertop work area</w:t>
          </w:r>
          <w:r w:rsidR="005118C3">
            <w:t xml:space="preserve"> m</w:t>
          </w:r>
          <w:r w:rsidRPr="0017353B">
            <w:t xml:space="preserve">inimum length shall be </w:t>
          </w:r>
          <w:r w:rsidR="00732F4E">
            <w:t>6</w:t>
          </w:r>
          <w:r w:rsidR="003822C2">
            <w:t xml:space="preserve"> feet </w:t>
          </w:r>
          <w:r w:rsidRPr="0017353B">
            <w:t>measured along the front footage (excluding sink and appliances) for one bedroom dwelling units;</w:t>
          </w:r>
          <w:r w:rsidR="00911FFF">
            <w:t xml:space="preserve"> </w:t>
          </w:r>
          <w:r w:rsidR="00732F4E">
            <w:t>7</w:t>
          </w:r>
          <w:r w:rsidR="003822C2">
            <w:t xml:space="preserve"> </w:t>
          </w:r>
          <w:r w:rsidR="006518CB">
            <w:t xml:space="preserve">feet </w:t>
          </w:r>
          <w:r w:rsidR="006518CB" w:rsidRPr="0017353B">
            <w:t>for</w:t>
          </w:r>
          <w:r w:rsidRPr="0017353B">
            <w:t xml:space="preserve"> two- and three-bedroom dwelling units;</w:t>
          </w:r>
          <w:r w:rsidR="00911FFF">
            <w:t xml:space="preserve"> </w:t>
          </w:r>
          <w:r w:rsidR="00732F4E">
            <w:t>8</w:t>
          </w:r>
          <w:r w:rsidR="003822C2">
            <w:t xml:space="preserve"> feet </w:t>
          </w:r>
          <w:r w:rsidR="00911FFF">
            <w:t>a</w:t>
          </w:r>
          <w:r w:rsidRPr="0017353B">
            <w:t>nd for larger dwelling units.</w:t>
          </w:r>
        </w:p>
        <w:p w14:paraId="5247FA1D" w14:textId="6CED8C8A" w:rsidR="00761A75" w:rsidRPr="0017353B" w:rsidRDefault="00761A75" w:rsidP="00911FFF">
          <w:pPr>
            <w:ind w:left="1440" w:hanging="360"/>
          </w:pPr>
          <w:r w:rsidRPr="0017353B">
            <w:t>Snack bar or eat-in kitchen area</w:t>
          </w:r>
          <w:r w:rsidR="005118C3">
            <w:t xml:space="preserve"> shall have snack bar </w:t>
          </w:r>
          <w:r w:rsidR="00732F4E">
            <w:t>4</w:t>
          </w:r>
          <w:r w:rsidR="003822C2">
            <w:t xml:space="preserve"> </w:t>
          </w:r>
          <w:r w:rsidR="006518CB">
            <w:t>feet long</w:t>
          </w:r>
          <w:r w:rsidR="005118C3">
            <w:t xml:space="preserve"> minimum</w:t>
          </w:r>
          <w:r w:rsidRPr="0017353B">
            <w:t xml:space="preserve">. (Required in </w:t>
          </w:r>
          <w:r w:rsidR="003822C2">
            <w:t>three</w:t>
          </w:r>
          <w:r w:rsidRPr="0017353B">
            <w:t>-bedroom and larger dwelling units.)</w:t>
          </w:r>
        </w:p>
        <w:p w14:paraId="4282610C" w14:textId="1328E770" w:rsidR="00761A75" w:rsidRPr="0017353B" w:rsidRDefault="00761A75" w:rsidP="003C59B5">
          <w:pPr>
            <w:pStyle w:val="ListParagraph"/>
          </w:pPr>
          <w:r w:rsidRPr="0017353B">
            <w:t>Range/oven in all dwelling units.</w:t>
          </w:r>
        </w:p>
        <w:p w14:paraId="1ED1D9E9" w14:textId="54A7E001" w:rsidR="00761A75" w:rsidRPr="0017353B" w:rsidRDefault="00761A75" w:rsidP="003C59B5">
          <w:pPr>
            <w:pStyle w:val="ListParagraph"/>
          </w:pPr>
          <w:r w:rsidRPr="0017353B">
            <w:t xml:space="preserve">All units with two or more bedrooms must be equipped with </w:t>
          </w:r>
          <w:r w:rsidR="006518CB" w:rsidRPr="0017353B">
            <w:t>30-inch-wide</w:t>
          </w:r>
          <w:r w:rsidRPr="0017353B">
            <w:t xml:space="preserve"> range/self-cleaning oven.</w:t>
          </w:r>
        </w:p>
        <w:p w14:paraId="73A17D3C" w14:textId="41FF5AE0" w:rsidR="00761A75" w:rsidRPr="0017353B" w:rsidRDefault="00761A75" w:rsidP="003C59B5">
          <w:pPr>
            <w:pStyle w:val="ListParagraph"/>
          </w:pPr>
          <w:r w:rsidRPr="0017353B">
            <w:t>All other units shall be equipped with 24</w:t>
          </w:r>
          <w:r w:rsidR="003822C2">
            <w:t xml:space="preserve"> </w:t>
          </w:r>
          <w:r w:rsidR="005D491B">
            <w:t>inches</w:t>
          </w:r>
          <w:r w:rsidRPr="0017353B">
            <w:t xml:space="preserve"> (min.) range/self-cleaning oven.</w:t>
          </w:r>
        </w:p>
        <w:p w14:paraId="154E4C7A" w14:textId="77777777" w:rsidR="00761A75" w:rsidRPr="0017353B" w:rsidRDefault="00761A75" w:rsidP="003C59B5">
          <w:pPr>
            <w:pStyle w:val="ListParagraph"/>
          </w:pPr>
          <w:r w:rsidRPr="0017353B">
            <w:t>Avoid locating range in corner or at the end of the counter.</w:t>
          </w:r>
        </w:p>
        <w:p w14:paraId="77D8AA86" w14:textId="77777777" w:rsidR="00761A75" w:rsidRPr="0017353B" w:rsidRDefault="00761A75" w:rsidP="003C59B5">
          <w:pPr>
            <w:pStyle w:val="ListParagraph"/>
          </w:pPr>
          <w:r w:rsidRPr="0017353B">
            <w:t>A protective shield must be provided for the section of wall directly behind all ranges and on any abutting partition. Protective shields shall either be high-pressure plastic laminate, enameled steel or stainless steel.</w:t>
          </w:r>
        </w:p>
        <w:p w14:paraId="4E12DE73" w14:textId="7C4E1F3C" w:rsidR="00761A75" w:rsidRPr="0017353B" w:rsidRDefault="00761A75" w:rsidP="00911FFF">
          <w:pPr>
            <w:ind w:left="1440" w:hanging="360"/>
          </w:pPr>
          <w:r w:rsidRPr="0017353B">
            <w:t>“Frost Free” refrigerator/freezer with 15</w:t>
          </w:r>
          <w:r w:rsidR="003822C2">
            <w:t xml:space="preserve"> </w:t>
          </w:r>
          <w:r w:rsidR="005D491B">
            <w:t>inches</w:t>
          </w:r>
          <w:r w:rsidRPr="0017353B">
            <w:t xml:space="preserve"> minimum wide counter on latch side. 14 cu</w:t>
          </w:r>
          <w:r w:rsidR="003364BE">
            <w:t>bic</w:t>
          </w:r>
          <w:r w:rsidRPr="0017353B">
            <w:t>. f</w:t>
          </w:r>
          <w:r w:rsidR="003364BE">
            <w:t>ee</w:t>
          </w:r>
          <w:r w:rsidRPr="0017353B">
            <w:t>t. (min.) for one bedroom and smaller dwelling units, appropriately sized for intended household or larger dwelling units.</w:t>
          </w:r>
        </w:p>
        <w:p w14:paraId="44ECC0B6" w14:textId="4D90BD08" w:rsidR="00761A75" w:rsidRPr="0017353B" w:rsidRDefault="00761A75" w:rsidP="00911FFF">
          <w:pPr>
            <w:ind w:left="1440" w:hanging="360"/>
          </w:pPr>
          <w:r w:rsidRPr="0017353B">
            <w:t>Hard-surface flooring.</w:t>
          </w:r>
        </w:p>
        <w:p w14:paraId="49A9E547" w14:textId="77777777" w:rsidR="00761A75" w:rsidRPr="0017353B" w:rsidRDefault="00761A75" w:rsidP="00911FFF">
          <w:pPr>
            <w:ind w:left="720"/>
          </w:pPr>
          <w:r w:rsidRPr="0017353B">
            <w:t>Dining</w:t>
          </w:r>
        </w:p>
        <w:p w14:paraId="15CDA27F" w14:textId="5C113529" w:rsidR="00761A75" w:rsidRPr="0017353B" w:rsidRDefault="00761A75" w:rsidP="00911FFF">
          <w:pPr>
            <w:ind w:left="1440" w:hanging="360"/>
          </w:pPr>
          <w:r w:rsidRPr="0017353B">
            <w:t xml:space="preserve">Dining room/area designated with hard-surface flooring distinct from living room is required in </w:t>
          </w:r>
          <w:r w:rsidR="003822C2">
            <w:t>two</w:t>
          </w:r>
          <w:r w:rsidRPr="0017353B">
            <w:t>-bedroom and larger dwelling units.</w:t>
          </w:r>
        </w:p>
        <w:p w14:paraId="0CDFA37A" w14:textId="4E69A2A4" w:rsidR="00761A75" w:rsidRPr="0017353B" w:rsidRDefault="00761A75" w:rsidP="00911FFF">
          <w:pPr>
            <w:ind w:left="1440" w:hanging="360"/>
          </w:pPr>
          <w:r w:rsidRPr="0017353B">
            <w:t>The dining room/area must be appropriately sized for the intended household size and accommodate the following:</w:t>
          </w:r>
        </w:p>
        <w:p w14:paraId="7A8F41C7" w14:textId="64C9C0AF" w:rsidR="00761A75" w:rsidRPr="0017353B" w:rsidRDefault="003822C2" w:rsidP="003C59B5">
          <w:pPr>
            <w:pStyle w:val="BulletedListOption2"/>
          </w:pPr>
          <w:r>
            <w:t xml:space="preserve">Two </w:t>
          </w:r>
          <w:r w:rsidR="00761A75" w:rsidRPr="0017353B">
            <w:t>-bedroom dwelling units: Table w</w:t>
          </w:r>
          <w:r w:rsidR="003364BE">
            <w:t>ith</w:t>
          </w:r>
          <w:r w:rsidR="00761A75" w:rsidRPr="0017353B">
            <w:t xml:space="preserve"> </w:t>
          </w:r>
          <w:r w:rsidR="006518CB" w:rsidRPr="0017353B">
            <w:t>four chairs</w:t>
          </w:r>
        </w:p>
        <w:p w14:paraId="64DB73EA" w14:textId="4AAFDAFD" w:rsidR="00761A75" w:rsidRPr="0017353B" w:rsidRDefault="003822C2" w:rsidP="003C59B5">
          <w:pPr>
            <w:pStyle w:val="BulletedListOption2"/>
          </w:pPr>
          <w:r>
            <w:t>Three</w:t>
          </w:r>
          <w:r w:rsidR="00761A75" w:rsidRPr="0017353B">
            <w:t xml:space="preserve">-bedroom dwelling units: Table </w:t>
          </w:r>
          <w:r w:rsidR="003364BE">
            <w:t>with</w:t>
          </w:r>
          <w:r w:rsidR="00761A75" w:rsidRPr="0017353B">
            <w:t xml:space="preserve"> </w:t>
          </w:r>
          <w:r w:rsidR="006518CB" w:rsidRPr="0017353B">
            <w:t>six chairs</w:t>
          </w:r>
        </w:p>
        <w:p w14:paraId="51FAC554" w14:textId="0F2C10F3" w:rsidR="00761A75" w:rsidRPr="0017353B" w:rsidRDefault="00761A75" w:rsidP="003C59B5">
          <w:pPr>
            <w:pStyle w:val="BulletedListOption2"/>
          </w:pPr>
          <w:r w:rsidRPr="0017353B">
            <w:t xml:space="preserve">≥ </w:t>
          </w:r>
          <w:r w:rsidR="003822C2">
            <w:t>Four</w:t>
          </w:r>
          <w:r w:rsidRPr="0017353B">
            <w:t xml:space="preserve">-bedroom dwelling units: Table </w:t>
          </w:r>
          <w:r w:rsidR="003364BE">
            <w:t>with</w:t>
          </w:r>
          <w:r w:rsidRPr="0017353B">
            <w:t xml:space="preserve"> </w:t>
          </w:r>
          <w:r w:rsidR="006518CB" w:rsidRPr="0017353B">
            <w:t>seven chairs</w:t>
          </w:r>
        </w:p>
        <w:p w14:paraId="1C7101E2" w14:textId="01FF7051" w:rsidR="00761A75" w:rsidRPr="0017353B" w:rsidRDefault="00761A75" w:rsidP="00911FFF">
          <w:pPr>
            <w:ind w:left="1080"/>
          </w:pPr>
          <w:r w:rsidRPr="0017353B">
            <w:t>Must have window to exterior or opening to living room.</w:t>
          </w:r>
        </w:p>
        <w:p w14:paraId="3661F0D3" w14:textId="1B35D44A" w:rsidR="00761A75" w:rsidRPr="0017353B" w:rsidRDefault="00761A75" w:rsidP="00911FFF">
          <w:pPr>
            <w:ind w:left="1080"/>
          </w:pPr>
          <w:r w:rsidRPr="0017353B">
            <w:t>Exceptions:</w:t>
          </w:r>
        </w:p>
        <w:p w14:paraId="6660B18E" w14:textId="01943B04" w:rsidR="00761A75" w:rsidRPr="0017353B" w:rsidRDefault="00761A75" w:rsidP="003C59B5">
          <w:pPr>
            <w:pStyle w:val="BulletedListOption2"/>
          </w:pPr>
          <w:r w:rsidRPr="0017353B">
            <w:lastRenderedPageBreak/>
            <w:t xml:space="preserve">An eat-in kitchen may be substituted for dining room/area as long as kitchen and dining area are appropriately sized for the intended household size plus </w:t>
          </w:r>
          <w:r w:rsidR="006518CB" w:rsidRPr="0017353B">
            <w:t>two guests</w:t>
          </w:r>
          <w:r w:rsidRPr="0017353B">
            <w:t>.</w:t>
          </w:r>
        </w:p>
        <w:p w14:paraId="26888BCC" w14:textId="39AFED4C" w:rsidR="00761A75" w:rsidRPr="0017353B" w:rsidRDefault="00761A75" w:rsidP="003C59B5">
          <w:pPr>
            <w:pStyle w:val="BulletedListOption2"/>
          </w:pPr>
          <w:r w:rsidRPr="0017353B">
            <w:t xml:space="preserve">A </w:t>
          </w:r>
          <w:r w:rsidR="006518CB">
            <w:t>4-foot</w:t>
          </w:r>
          <w:r w:rsidR="006518CB" w:rsidRPr="0017353B">
            <w:t>-long</w:t>
          </w:r>
          <w:r w:rsidRPr="0017353B">
            <w:t xml:space="preserve"> snack bar located on rear side of kitchen countertop may be used in lieu of designated dining room/area in </w:t>
          </w:r>
          <w:r w:rsidR="003822C2">
            <w:t>one</w:t>
          </w:r>
          <w:r w:rsidRPr="0017353B">
            <w:t>-bedroom and smaller dwelling units.</w:t>
          </w:r>
        </w:p>
        <w:p w14:paraId="5F67EA92" w14:textId="77777777" w:rsidR="00761A75" w:rsidRPr="0017353B" w:rsidRDefault="00761A75" w:rsidP="00911FFF">
          <w:pPr>
            <w:ind w:left="720"/>
          </w:pPr>
          <w:r w:rsidRPr="0017353B">
            <w:t>Bathroom</w:t>
          </w:r>
        </w:p>
        <w:p w14:paraId="309EDE99" w14:textId="1E887B59" w:rsidR="00761A75" w:rsidRPr="0017353B" w:rsidRDefault="00761A75" w:rsidP="00911FFF">
          <w:pPr>
            <w:ind w:left="1080"/>
          </w:pPr>
          <w:r w:rsidRPr="0017353B">
            <w:t>Definitions:</w:t>
          </w:r>
        </w:p>
        <w:p w14:paraId="59CE5B36" w14:textId="6CB18B3E" w:rsidR="00761A75" w:rsidRPr="0017353B" w:rsidRDefault="00761A75" w:rsidP="00911FFF">
          <w:pPr>
            <w:ind w:left="1440"/>
          </w:pPr>
          <w:r w:rsidRPr="0017353B">
            <w:t>Full Bathroom: (vanity, water closet and tub w</w:t>
          </w:r>
          <w:r w:rsidR="00391D0A">
            <w:t>ith</w:t>
          </w:r>
          <w:r w:rsidRPr="0017353B">
            <w:t xml:space="preserve"> showerhead)</w:t>
          </w:r>
        </w:p>
        <w:p w14:paraId="5C8E1955" w14:textId="7237CC6C" w:rsidR="00761A75" w:rsidRPr="0017353B" w:rsidRDefault="003822C2" w:rsidP="00911FFF">
          <w:pPr>
            <w:ind w:left="1440"/>
          </w:pPr>
          <w:r>
            <w:t xml:space="preserve">Half </w:t>
          </w:r>
          <w:r w:rsidR="00761A75" w:rsidRPr="0017353B">
            <w:t>Bathroom or Powder Room: (vanity and water closet)</w:t>
          </w:r>
        </w:p>
        <w:p w14:paraId="526EAF3D" w14:textId="594005EC" w:rsidR="00761A75" w:rsidRPr="0017353B" w:rsidRDefault="003822C2" w:rsidP="00911FFF">
          <w:pPr>
            <w:ind w:left="1440"/>
          </w:pPr>
          <w:r>
            <w:t>Half</w:t>
          </w:r>
          <w:r w:rsidRPr="0017353B">
            <w:t xml:space="preserve"> </w:t>
          </w:r>
          <w:r w:rsidR="00761A75" w:rsidRPr="0017353B">
            <w:t>Bathroom: (vanity, water closet and shower)</w:t>
          </w:r>
        </w:p>
        <w:p w14:paraId="7B459D6F" w14:textId="54A9B3A1" w:rsidR="00761A75" w:rsidRPr="0017353B" w:rsidRDefault="00761A75" w:rsidP="003C59B5">
          <w:pPr>
            <w:ind w:left="1440" w:hanging="360"/>
          </w:pPr>
          <w:r w:rsidRPr="0017353B">
            <w:t xml:space="preserve">A minimum of </w:t>
          </w:r>
          <w:r w:rsidR="006518CB" w:rsidRPr="0017353B">
            <w:t>one-half</w:t>
          </w:r>
          <w:r w:rsidRPr="0017353B">
            <w:t xml:space="preserve"> bathroom </w:t>
          </w:r>
          <w:r w:rsidR="00911FFF">
            <w:t xml:space="preserve">is </w:t>
          </w:r>
          <w:r w:rsidRPr="0017353B">
            <w:t>required at ground floor of any two-story dwelling unit.</w:t>
          </w:r>
        </w:p>
        <w:p w14:paraId="38B5A934" w14:textId="21E0DE68" w:rsidR="00761A75" w:rsidRPr="0017353B" w:rsidRDefault="00761A75" w:rsidP="003C59B5">
          <w:pPr>
            <w:ind w:left="1440" w:hanging="360"/>
          </w:pPr>
          <w:r w:rsidRPr="0017353B">
            <w:t xml:space="preserve">A minimum of one </w:t>
          </w:r>
          <w:r w:rsidR="003822C2">
            <w:t>f</w:t>
          </w:r>
          <w:r w:rsidRPr="0017353B">
            <w:t xml:space="preserve">ull bathroom required at </w:t>
          </w:r>
          <w:r w:rsidR="003822C2">
            <w:t>two</w:t>
          </w:r>
          <w:r w:rsidRPr="0017353B">
            <w:t>-bedroom and smaller dwelling units.</w:t>
          </w:r>
        </w:p>
        <w:p w14:paraId="2C290FBA" w14:textId="61F59855" w:rsidR="00761A75" w:rsidRPr="0017353B" w:rsidRDefault="00761A75" w:rsidP="003C59B5">
          <w:pPr>
            <w:ind w:left="1440" w:hanging="360"/>
          </w:pPr>
          <w:r w:rsidRPr="0017353B">
            <w:t xml:space="preserve">A minimum of </w:t>
          </w:r>
          <w:r w:rsidR="003822C2">
            <w:t>one</w:t>
          </w:r>
          <w:r w:rsidRPr="0017353B">
            <w:t xml:space="preserve"> </w:t>
          </w:r>
          <w:r w:rsidR="00911FFF">
            <w:t xml:space="preserve">and </w:t>
          </w:r>
          <w:r w:rsidR="003822C2">
            <w:t>three quarter</w:t>
          </w:r>
          <w:r w:rsidRPr="0017353B">
            <w:t xml:space="preserve"> bathrooms required at </w:t>
          </w:r>
          <w:r w:rsidR="003822C2">
            <w:t>three</w:t>
          </w:r>
          <w:r w:rsidRPr="0017353B">
            <w:t>-bedroom and larger dwelling units.</w:t>
          </w:r>
        </w:p>
        <w:p w14:paraId="3E4D1243" w14:textId="25E1CC9F" w:rsidR="00761A75" w:rsidRPr="0017353B" w:rsidRDefault="00761A75" w:rsidP="003C59B5">
          <w:pPr>
            <w:ind w:left="1440" w:hanging="360"/>
          </w:pPr>
          <w:r w:rsidRPr="0017353B">
            <w:t xml:space="preserve">Any “Split” bedroom design (bedrooms on opposite sides of living room): At least a </w:t>
          </w:r>
          <w:r w:rsidR="003822C2">
            <w:t>three quarter</w:t>
          </w:r>
          <w:r w:rsidRPr="0017353B">
            <w:t xml:space="preserve"> bathroom adjacent to any bedroom to avoid having to travel through living space when traveling from bedroom to a bathroom.</w:t>
          </w:r>
        </w:p>
        <w:p w14:paraId="2DC256F4" w14:textId="6273BE23" w:rsidR="00761A75" w:rsidRPr="0017353B" w:rsidRDefault="00761A75" w:rsidP="003C59B5">
          <w:pPr>
            <w:ind w:left="1440" w:hanging="360"/>
          </w:pPr>
          <w:r w:rsidRPr="0017353B">
            <w:t xml:space="preserve">In </w:t>
          </w:r>
          <w:r w:rsidR="003822C2">
            <w:t>three</w:t>
          </w:r>
          <w:r w:rsidRPr="0017353B">
            <w:t>-bedroom or larger dwelling units, Commerce encourages main bathroom to be compartmentalized for simultaneous, multiple use.</w:t>
          </w:r>
        </w:p>
        <w:p w14:paraId="138E947A" w14:textId="66D7682A" w:rsidR="00761A75" w:rsidRPr="0017353B" w:rsidRDefault="00761A75" w:rsidP="003C59B5">
          <w:pPr>
            <w:ind w:left="1440" w:hanging="360"/>
          </w:pPr>
          <w:r w:rsidRPr="0017353B">
            <w:t>Minimum Accessories:</w:t>
          </w:r>
        </w:p>
        <w:p w14:paraId="5FE2CAE2" w14:textId="77777777" w:rsidR="00761A75" w:rsidRPr="0017353B" w:rsidRDefault="00761A75" w:rsidP="003C59B5">
          <w:pPr>
            <w:ind w:left="1440"/>
          </w:pPr>
          <w:r w:rsidRPr="0017353B">
            <w:t>Medicine cabinet (at least one per dwelling unit);</w:t>
          </w:r>
        </w:p>
        <w:p w14:paraId="1A8E33A5" w14:textId="77777777" w:rsidR="00761A75" w:rsidRPr="0017353B" w:rsidRDefault="00761A75" w:rsidP="003C59B5">
          <w:pPr>
            <w:ind w:left="1440"/>
          </w:pPr>
          <w:r w:rsidRPr="0017353B">
            <w:t>Towel bar(s) (within reach of lavatory and tub/shower);</w:t>
          </w:r>
        </w:p>
        <w:p w14:paraId="5C5FF7DD" w14:textId="77777777" w:rsidR="00761A75" w:rsidRPr="0017353B" w:rsidRDefault="00761A75" w:rsidP="003C59B5">
          <w:pPr>
            <w:ind w:left="1440"/>
          </w:pPr>
          <w:r w:rsidRPr="0017353B">
            <w:t>Toilet paper holder;</w:t>
          </w:r>
        </w:p>
        <w:p w14:paraId="68B4B897" w14:textId="0D521E68" w:rsidR="00761A75" w:rsidRPr="0017353B" w:rsidRDefault="00761A75" w:rsidP="003C59B5">
          <w:pPr>
            <w:ind w:left="1440"/>
          </w:pPr>
          <w:r w:rsidRPr="0017353B">
            <w:t>Shower curtain rod (if applicable) and</w:t>
          </w:r>
        </w:p>
        <w:p w14:paraId="781A7ADA" w14:textId="77777777" w:rsidR="00761A75" w:rsidRPr="0017353B" w:rsidRDefault="00761A75" w:rsidP="003C59B5">
          <w:pPr>
            <w:ind w:left="1440"/>
          </w:pPr>
          <w:r w:rsidRPr="0017353B">
            <w:t>Mirror</w:t>
          </w:r>
        </w:p>
        <w:p w14:paraId="2AE80305" w14:textId="77777777" w:rsidR="00761A75" w:rsidRPr="0017353B" w:rsidRDefault="00761A75" w:rsidP="00911FFF">
          <w:pPr>
            <w:ind w:left="1350" w:hanging="360"/>
          </w:pPr>
          <w:r w:rsidRPr="0017353B">
            <w:t>Storage space/closets</w:t>
          </w:r>
        </w:p>
        <w:p w14:paraId="21C89A2E" w14:textId="22653F85" w:rsidR="00761A75" w:rsidRPr="0017353B" w:rsidRDefault="00761A75" w:rsidP="003C59B5">
          <w:pPr>
            <w:ind w:left="1800" w:hanging="360"/>
          </w:pPr>
          <w:r w:rsidRPr="0017353B">
            <w:t xml:space="preserve">Entry coat closet is required for </w:t>
          </w:r>
          <w:r w:rsidR="003822C2">
            <w:t>one</w:t>
          </w:r>
          <w:r w:rsidRPr="0017353B">
            <w:t>-bedroom or larger dwelling units.</w:t>
          </w:r>
        </w:p>
        <w:p w14:paraId="27CF9581" w14:textId="6238842B" w:rsidR="00761A75" w:rsidRPr="0017353B" w:rsidRDefault="00761A75" w:rsidP="003C59B5">
          <w:pPr>
            <w:ind w:left="1800" w:hanging="360"/>
          </w:pPr>
          <w:r w:rsidRPr="0017353B">
            <w:t>Designated linen/towel storage space is required.</w:t>
          </w:r>
        </w:p>
        <w:p w14:paraId="61A73194" w14:textId="30A5082A" w:rsidR="00761A75" w:rsidRPr="0017353B" w:rsidRDefault="00761A75" w:rsidP="003C59B5">
          <w:pPr>
            <w:ind w:left="1800" w:hanging="360"/>
          </w:pPr>
          <w:r w:rsidRPr="0017353B">
            <w:lastRenderedPageBreak/>
            <w:t>General storage space for household cleaning supplies, vacuum, etc. is required.</w:t>
          </w:r>
        </w:p>
        <w:p w14:paraId="6625F20D" w14:textId="77777777" w:rsidR="00761A75" w:rsidRPr="0017353B" w:rsidRDefault="00761A75" w:rsidP="00911FFF">
          <w:pPr>
            <w:ind w:left="1350" w:hanging="360"/>
          </w:pPr>
          <w:r w:rsidRPr="0017353B">
            <w:t>Multi-Story Dwelling Unit Living Areas</w:t>
          </w:r>
        </w:p>
        <w:p w14:paraId="58C3BD27" w14:textId="21428C96" w:rsidR="00761A75" w:rsidRPr="0017353B" w:rsidRDefault="00761A75" w:rsidP="003C59B5">
          <w:pPr>
            <w:ind w:left="1440"/>
          </w:pPr>
          <w:r w:rsidRPr="0017353B">
            <w:t>Individual units with multi-stories shall have a kitchen/kitchenette, living area, dining (or eat-in kitchen) on the same, main level. See Visitability Standards for additional multi-story unit requirements.</w:t>
          </w:r>
        </w:p>
        <w:p w14:paraId="683C789A" w14:textId="77777777" w:rsidR="00761A75" w:rsidRPr="0017353B" w:rsidRDefault="00761A75" w:rsidP="003C59B5">
          <w:pPr>
            <w:pStyle w:val="ListParagraph"/>
          </w:pPr>
        </w:p>
        <w:p w14:paraId="72EB9A50" w14:textId="111823F9" w:rsidR="00761A75" w:rsidRPr="0017353B" w:rsidRDefault="00761A75" w:rsidP="003C59B5">
          <w:pPr>
            <w:pStyle w:val="ListParagraph"/>
            <w:numPr>
              <w:ilvl w:val="0"/>
              <w:numId w:val="27"/>
            </w:numPr>
          </w:pPr>
          <w:r w:rsidRPr="0017353B">
            <w:rPr>
              <w:b/>
            </w:rPr>
            <w:t>Mechanical and electrical systems</w:t>
          </w:r>
          <w:r w:rsidRPr="0017353B">
            <w:t xml:space="preserve"> – Housing shall have plumbing, mechanical and electrical systems that comply with the following standards:</w:t>
          </w:r>
        </w:p>
        <w:p w14:paraId="0B95CD27" w14:textId="77777777" w:rsidR="003C59B5" w:rsidRDefault="003C59B5" w:rsidP="003C59B5">
          <w:pPr>
            <w:ind w:left="720"/>
            <w:rPr>
              <w:i/>
            </w:rPr>
          </w:pPr>
        </w:p>
        <w:p w14:paraId="538BDE41" w14:textId="6628B3E3" w:rsidR="00761A75" w:rsidRPr="0017353B" w:rsidRDefault="00761A75" w:rsidP="003C59B5">
          <w:pPr>
            <w:ind w:left="720"/>
          </w:pPr>
          <w:r w:rsidRPr="006518CB">
            <w:rPr>
              <w:iCs/>
            </w:rPr>
            <w:t>Independent technical analysis</w:t>
          </w:r>
          <w:r w:rsidRPr="0017353B">
            <w:t xml:space="preserve"> – Commerce requires independent technical analysis of any or all building components to determine life expectancy and anticipated ongoing lifecycle costs, as well as a maximum of </w:t>
          </w:r>
          <w:r w:rsidR="003822C2" w:rsidRPr="0017353B">
            <w:t>10-year</w:t>
          </w:r>
          <w:r w:rsidRPr="0017353B">
            <w:t xml:space="preserve"> payback on energy-efficient investment premiums.</w:t>
          </w:r>
        </w:p>
        <w:p w14:paraId="6B0514FD" w14:textId="77777777" w:rsidR="003C59B5" w:rsidRPr="003C59B5" w:rsidRDefault="003C59B5" w:rsidP="003C59B5"/>
        <w:p w14:paraId="37DA52BC" w14:textId="572CC16B" w:rsidR="00761A75" w:rsidRPr="0017353B" w:rsidRDefault="00761A75" w:rsidP="003C59B5">
          <w:pPr>
            <w:ind w:left="720"/>
          </w:pPr>
          <w:r w:rsidRPr="006518CB">
            <w:rPr>
              <w:iCs/>
            </w:rPr>
            <w:t>Utility incentives</w:t>
          </w:r>
          <w:r w:rsidRPr="0017353B">
            <w:t xml:space="preserve"> – Commerce encourages exploring design options early in the design development phase to determine if any energy assistance program resources or other utility rebate options are available.</w:t>
          </w:r>
        </w:p>
        <w:p w14:paraId="44275DDB" w14:textId="77777777" w:rsidR="003C59B5" w:rsidRDefault="003C59B5" w:rsidP="003C59B5">
          <w:pPr>
            <w:ind w:left="720"/>
            <w:rPr>
              <w:i/>
            </w:rPr>
          </w:pPr>
        </w:p>
        <w:p w14:paraId="4DA4B815" w14:textId="5DF2BC1C" w:rsidR="00761A75" w:rsidRPr="0017353B" w:rsidRDefault="00761A75" w:rsidP="003C59B5">
          <w:pPr>
            <w:ind w:left="720"/>
          </w:pPr>
          <w:r w:rsidRPr="006518CB">
            <w:rPr>
              <w:iCs/>
            </w:rPr>
            <w:t>Plumbing systems</w:t>
          </w:r>
          <w:r w:rsidRPr="003822C2">
            <w:rPr>
              <w:iCs/>
            </w:rPr>
            <w:t xml:space="preserve"> </w:t>
          </w:r>
          <w:r w:rsidRPr="0017353B">
            <w:t>– Plumbing systems shall meet the following requirements:</w:t>
          </w:r>
        </w:p>
        <w:p w14:paraId="4336E9E7" w14:textId="391C0022" w:rsidR="00761A75" w:rsidRPr="0017353B" w:rsidRDefault="00761A75" w:rsidP="003C59B5">
          <w:pPr>
            <w:pStyle w:val="ListParagraph"/>
          </w:pPr>
          <w:r w:rsidRPr="0017353B">
            <w:t>All kitchen sinks shall be double compartment (33</w:t>
          </w:r>
          <w:r w:rsidR="003822C2">
            <w:t xml:space="preserve"> inches by</w:t>
          </w:r>
          <w:r w:rsidRPr="0017353B">
            <w:t xml:space="preserve"> 22 </w:t>
          </w:r>
          <w:r w:rsidR="003822C2">
            <w:t xml:space="preserve">inches </w:t>
          </w:r>
          <w:r w:rsidRPr="0017353B">
            <w:t xml:space="preserve">min.), </w:t>
          </w:r>
          <w:r w:rsidR="00732F4E">
            <w:t xml:space="preserve">7 </w:t>
          </w:r>
          <w:r w:rsidR="003822C2">
            <w:t>inches</w:t>
          </w:r>
          <w:r w:rsidRPr="0017353B">
            <w:t xml:space="preserve"> deep minimum. Exception: Efficiency dwelling unit/Single room occupancy (SRO) with dishwasher may have single compartment sink.</w:t>
          </w:r>
        </w:p>
        <w:p w14:paraId="2CB80874" w14:textId="5A9B1299" w:rsidR="00761A75" w:rsidRPr="0017353B" w:rsidRDefault="00761A75" w:rsidP="003C59B5">
          <w:pPr>
            <w:pStyle w:val="ListParagraph"/>
          </w:pPr>
          <w:r w:rsidRPr="0017353B">
            <w:t>Disaster drain pan with floor drain shall be provided under any water heater and clothes washer located above ground level.</w:t>
          </w:r>
        </w:p>
        <w:p w14:paraId="61D242D3" w14:textId="14A3BBD8" w:rsidR="00761A75" w:rsidRPr="0017353B" w:rsidRDefault="00761A75" w:rsidP="003C59B5">
          <w:pPr>
            <w:pStyle w:val="ListParagraph"/>
          </w:pPr>
          <w:r w:rsidRPr="0017353B">
            <w:t>Water softening is required where the hardness exceeds 14 grains except where special circumstances exist. The system must conform to the following:</w:t>
          </w:r>
          <w:r w:rsidR="003C59B5">
            <w:t xml:space="preserve"> </w:t>
          </w:r>
          <w:r w:rsidRPr="0017353B">
            <w:t xml:space="preserve">Unsoftened water must be provided to all hose bibs and the </w:t>
          </w:r>
          <w:r w:rsidR="006518CB" w:rsidRPr="0017353B">
            <w:t>cold-water</w:t>
          </w:r>
          <w:r w:rsidRPr="0017353B">
            <w:t xml:space="preserve"> tap of each kitchen sink. All other water – hot and cold – is to be softened when water softening is required.</w:t>
          </w:r>
        </w:p>
        <w:p w14:paraId="61F886AE" w14:textId="77777777" w:rsidR="003C59B5" w:rsidRDefault="003C59B5" w:rsidP="003C59B5"/>
        <w:p w14:paraId="5A5A7470" w14:textId="05106B7E" w:rsidR="00761A75" w:rsidRPr="0017353B" w:rsidRDefault="00761A75" w:rsidP="003C59B5">
          <w:pPr>
            <w:ind w:left="720"/>
          </w:pPr>
          <w:r w:rsidRPr="0017353B">
            <w:lastRenderedPageBreak/>
            <w:t>Plumbing chases and plumbing walls shall not be located in/at new building exterior walls. If required at existing buildings, chases shall be designed to keep plumbing from freezing.</w:t>
          </w:r>
        </w:p>
        <w:p w14:paraId="232A04BA" w14:textId="77777777" w:rsidR="003C59B5" w:rsidRDefault="003C59B5" w:rsidP="003C59B5">
          <w:pPr>
            <w:ind w:left="720"/>
          </w:pPr>
        </w:p>
        <w:p w14:paraId="279D6DE6" w14:textId="77777777" w:rsidR="003C59B5" w:rsidRDefault="00761A75" w:rsidP="003C59B5">
          <w:pPr>
            <w:ind w:left="720"/>
          </w:pPr>
          <w:r w:rsidRPr="006518CB">
            <w:t>Heating, ventilating, and air-conditioning (HVAC) system</w:t>
          </w:r>
          <w:r w:rsidRPr="0017353B">
            <w:t xml:space="preserve"> – HVAC systems shall meet the following requirements:</w:t>
          </w:r>
        </w:p>
        <w:p w14:paraId="228838F6" w14:textId="2438A679" w:rsidR="00761A75" w:rsidRPr="003C59B5" w:rsidRDefault="00761A75" w:rsidP="003C59B5">
          <w:pPr>
            <w:pStyle w:val="BulletedListOption2"/>
          </w:pPr>
          <w:r w:rsidRPr="0017353B">
            <w:t xml:space="preserve">Bathroom exhaust fans shall be </w:t>
          </w:r>
          <w:r w:rsidRPr="003C59B5">
            <w:t>ENERGY STAR-labeled and shall exhaust to the outdoors. Fans shall operate either continuously; or when the light is turned on; or with a humidistat and timer.</w:t>
          </w:r>
        </w:p>
        <w:p w14:paraId="5EFE0D55" w14:textId="4AA858D8" w:rsidR="00761A75" w:rsidRPr="003C59B5" w:rsidRDefault="00761A75" w:rsidP="003C59B5">
          <w:pPr>
            <w:pStyle w:val="BulletedListOption2"/>
          </w:pPr>
          <w:r w:rsidRPr="003C59B5">
            <w:t>Exhaust ductwork for clothes dryers shall be rigid type and vented to outside.</w:t>
          </w:r>
        </w:p>
        <w:p w14:paraId="5F401A91" w14:textId="2DFF1D36" w:rsidR="00761A75" w:rsidRPr="003C59B5" w:rsidRDefault="00761A75" w:rsidP="003C59B5">
          <w:pPr>
            <w:pStyle w:val="BulletedListOption2"/>
          </w:pPr>
          <w:r w:rsidRPr="003C59B5">
            <w:t>Kitchen range hood shall meet the requirements</w:t>
          </w:r>
          <w:r w:rsidR="003C59B5" w:rsidRPr="003C59B5">
            <w:t xml:space="preserve"> b</w:t>
          </w:r>
          <w:r w:rsidRPr="003C59B5">
            <w:t>y providing direct exhaust to the exterior; or</w:t>
          </w:r>
          <w:r w:rsidR="003C59B5" w:rsidRPr="003C59B5">
            <w:t xml:space="preserve"> b</w:t>
          </w:r>
          <w:r w:rsidRPr="003C59B5">
            <w:t>y placing a recirculating range hood as part of a heat recovery central ventilation system.</w:t>
          </w:r>
        </w:p>
        <w:p w14:paraId="394803BE" w14:textId="7F79F224" w:rsidR="00761A75" w:rsidRPr="003C59B5" w:rsidRDefault="00761A75" w:rsidP="003C59B5">
          <w:pPr>
            <w:pStyle w:val="BulletedListOption2"/>
          </w:pPr>
          <w:r w:rsidRPr="003C59B5">
            <w:t>Intake and exhaust ductwork located in unheated spaces shall be insulated.</w:t>
          </w:r>
        </w:p>
        <w:p w14:paraId="1AC46C6A" w14:textId="023DF711" w:rsidR="00761A75" w:rsidRPr="0017353B" w:rsidRDefault="003822C2" w:rsidP="003C59B5">
          <w:pPr>
            <w:pStyle w:val="BulletedListOption2"/>
          </w:pPr>
          <w:r w:rsidRPr="003C59B5">
            <w:t>Air conditioning</w:t>
          </w:r>
          <w:r w:rsidR="00761A75" w:rsidRPr="003C59B5">
            <w:t xml:space="preserve"> shall be prov</w:t>
          </w:r>
          <w:r w:rsidR="00761A75" w:rsidRPr="0017353B">
            <w:t>ided to all dwelling units.</w:t>
          </w:r>
        </w:p>
        <w:p w14:paraId="3493BA8A" w14:textId="77777777" w:rsidR="003C59B5" w:rsidRDefault="003C59B5" w:rsidP="003C59B5">
          <w:pPr>
            <w:rPr>
              <w:i/>
            </w:rPr>
          </w:pPr>
        </w:p>
        <w:p w14:paraId="7C7FD08E" w14:textId="46D355EA" w:rsidR="00761A75" w:rsidRPr="0017353B" w:rsidRDefault="00761A75" w:rsidP="003C59B5">
          <w:pPr>
            <w:ind w:left="720"/>
          </w:pPr>
          <w:r w:rsidRPr="006518CB">
            <w:rPr>
              <w:iCs/>
            </w:rPr>
            <w:t>Electrical systems</w:t>
          </w:r>
          <w:r w:rsidRPr="0017353B">
            <w:t xml:space="preserve"> – Electrical systems shall meet the following requirements:</w:t>
          </w:r>
        </w:p>
        <w:p w14:paraId="4E70E4AD" w14:textId="6FD9382A" w:rsidR="00761A75" w:rsidRPr="0017353B" w:rsidRDefault="00761A75" w:rsidP="003C59B5">
          <w:pPr>
            <w:ind w:left="1800" w:hanging="360"/>
          </w:pPr>
          <w:r w:rsidRPr="0017353B">
            <w:t>Ceiling or wall mounted light fixture in all bedrooms.</w:t>
          </w:r>
        </w:p>
        <w:p w14:paraId="5C019BE2" w14:textId="3D9C7F85" w:rsidR="00761A75" w:rsidRPr="0017353B" w:rsidRDefault="00761A75" w:rsidP="003C59B5">
          <w:pPr>
            <w:ind w:left="1800" w:hanging="360"/>
          </w:pPr>
          <w:r w:rsidRPr="0017353B">
            <w:t>Task lighting above kitchen range and kitchen sink.</w:t>
          </w:r>
        </w:p>
        <w:p w14:paraId="44C6218A" w14:textId="1E3BEB12" w:rsidR="00761A75" w:rsidRPr="0017353B" w:rsidRDefault="00761A75" w:rsidP="003C59B5">
          <w:pPr>
            <w:ind w:left="1800" w:hanging="360"/>
          </w:pPr>
          <w:r w:rsidRPr="0017353B">
            <w:t xml:space="preserve">Each dwelling unit shall be capable of receiving hi-speed </w:t>
          </w:r>
          <w:r w:rsidR="00391D0A">
            <w:t>i</w:t>
          </w:r>
          <w:r w:rsidRPr="0017353B">
            <w:t>nternet access.</w:t>
          </w:r>
        </w:p>
        <w:p w14:paraId="00018F51" w14:textId="7BB5C53D" w:rsidR="00761A75" w:rsidRPr="0017353B" w:rsidRDefault="00761A75" w:rsidP="003C59B5">
          <w:pPr>
            <w:ind w:left="1800" w:hanging="360"/>
          </w:pPr>
          <w:r w:rsidRPr="0017353B">
            <w:t xml:space="preserve">Exterior light fixtures and lamps shall be rated for </w:t>
          </w:r>
          <w:r w:rsidR="005D491B" w:rsidRPr="0017353B">
            <w:t>-20-degree</w:t>
          </w:r>
          <w:r w:rsidRPr="0017353B">
            <w:t xml:space="preserve"> F weather.</w:t>
          </w:r>
        </w:p>
        <w:p w14:paraId="56E3C448" w14:textId="7831EF06" w:rsidR="00761A75" w:rsidRPr="0017353B" w:rsidRDefault="00761A75" w:rsidP="003C59B5">
          <w:pPr>
            <w:ind w:left="1800" w:hanging="360"/>
          </w:pPr>
          <w:r w:rsidRPr="0017353B">
            <w:t xml:space="preserve">Carbon </w:t>
          </w:r>
          <w:r w:rsidR="006518CB" w:rsidRPr="0017353B">
            <w:t>Monoxide Alarms</w:t>
          </w:r>
          <w:r w:rsidRPr="0017353B">
            <w:t xml:space="preserve"> as required by 2006 state legislation.</w:t>
          </w:r>
        </w:p>
        <w:p w14:paraId="7AEDDE4A" w14:textId="77777777" w:rsidR="00761A75" w:rsidRPr="0017353B" w:rsidRDefault="00761A75" w:rsidP="003C59B5">
          <w:pPr>
            <w:pStyle w:val="ListParagraph"/>
          </w:pPr>
        </w:p>
        <w:p w14:paraId="1275A64F" w14:textId="77777777" w:rsidR="00761A75" w:rsidRPr="0017353B" w:rsidRDefault="00761A75" w:rsidP="003C59B5">
          <w:pPr>
            <w:pStyle w:val="ListParagraph"/>
            <w:numPr>
              <w:ilvl w:val="0"/>
              <w:numId w:val="27"/>
            </w:numPr>
          </w:pPr>
          <w:r w:rsidRPr="0017353B">
            <w:rPr>
              <w:b/>
            </w:rPr>
            <w:t>Building components</w:t>
          </w:r>
          <w:r w:rsidRPr="0017353B">
            <w:t xml:space="preserve"> – Commerce encourages the advancement of green/sustainable building strategies, as defined by the U.S. Green Building Council [</w:t>
          </w:r>
          <w:hyperlink r:id="rId19" w:history="1">
            <w:r w:rsidRPr="0017353B">
              <w:rPr>
                <w:rStyle w:val="Hyperlink"/>
              </w:rPr>
              <w:t>http://www.usgbc.org/</w:t>
            </w:r>
          </w:hyperlink>
          <w:r w:rsidRPr="0017353B">
            <w:t>]. The following building components shall also meet the following minimum standards:</w:t>
          </w:r>
        </w:p>
        <w:p w14:paraId="1EDD75CC" w14:textId="77777777" w:rsidR="003C59B5" w:rsidRDefault="003C59B5" w:rsidP="003C59B5">
          <w:pPr>
            <w:ind w:left="720"/>
          </w:pPr>
        </w:p>
        <w:p w14:paraId="4679EE0E" w14:textId="6367C42A" w:rsidR="00761A75" w:rsidRPr="006518CB" w:rsidRDefault="00761A75" w:rsidP="003C59B5">
          <w:pPr>
            <w:ind w:left="720"/>
          </w:pPr>
          <w:r w:rsidRPr="006518CB">
            <w:t>Millwork</w:t>
          </w:r>
        </w:p>
        <w:p w14:paraId="4EAE6241" w14:textId="0A41E6FD" w:rsidR="00761A75" w:rsidRPr="0017353B" w:rsidRDefault="00761A75" w:rsidP="003C59B5">
          <w:pPr>
            <w:ind w:left="1440" w:hanging="360"/>
          </w:pPr>
          <w:r w:rsidRPr="0017353B">
            <w:lastRenderedPageBreak/>
            <w:t>All new kitchen cabinets and new wood bathroom cabinets shall have solid wood face-frames, doors and drawer fronts.</w:t>
          </w:r>
        </w:p>
        <w:p w14:paraId="12FC4948" w14:textId="49E43E0F" w:rsidR="00761A75" w:rsidRPr="0017353B" w:rsidRDefault="00761A75" w:rsidP="003C59B5">
          <w:pPr>
            <w:ind w:left="1440" w:hanging="360"/>
          </w:pPr>
          <w:r w:rsidRPr="0017353B">
            <w:t>Drawer-box construction shall have dovetail or other reinforced joint construction.</w:t>
          </w:r>
        </w:p>
        <w:p w14:paraId="739417AF" w14:textId="1D4721B9" w:rsidR="00761A75" w:rsidRPr="0017353B" w:rsidRDefault="00761A75" w:rsidP="003C59B5">
          <w:pPr>
            <w:ind w:left="1440" w:hanging="360"/>
          </w:pPr>
          <w:r w:rsidRPr="0017353B">
            <w:t>All millwork shall meet the Kitchen Cabinet Manufactures Association ANSI/KCMA A161.1 standards. KCMA Certification is suggested but not required.</w:t>
          </w:r>
        </w:p>
        <w:p w14:paraId="7AB0D3C8" w14:textId="77777777" w:rsidR="003C59B5" w:rsidRDefault="003C59B5" w:rsidP="003C59B5"/>
        <w:p w14:paraId="135D8E30" w14:textId="446F3E2B" w:rsidR="00761A75" w:rsidRPr="006518CB" w:rsidRDefault="00761A75" w:rsidP="003C59B5">
          <w:pPr>
            <w:ind w:left="720"/>
          </w:pPr>
          <w:r w:rsidRPr="006518CB">
            <w:t>Exterior windows and doors</w:t>
          </w:r>
        </w:p>
        <w:p w14:paraId="0724736D" w14:textId="1F5138F0" w:rsidR="00761A75" w:rsidRPr="0017353B" w:rsidRDefault="00761A75" w:rsidP="003C59B5">
          <w:pPr>
            <w:ind w:left="1440" w:hanging="360"/>
          </w:pPr>
          <w:r w:rsidRPr="0017353B">
            <w:t>All new windows and doors must be ENERGY STAR-qualified.</w:t>
          </w:r>
        </w:p>
        <w:p w14:paraId="1C6CC19D" w14:textId="4CE57752" w:rsidR="00761A75" w:rsidRPr="0017353B" w:rsidRDefault="00761A75" w:rsidP="006E10CA">
          <w:pPr>
            <w:ind w:left="1800" w:hanging="360"/>
          </w:pPr>
          <w:r w:rsidRPr="0017353B">
            <w:t>ENERGY STAR regularly updates its requirements for qualification. The applicable version current for qualification at the time windows and/or doors are ordered/purchased shall be applied.</w:t>
          </w:r>
        </w:p>
        <w:p w14:paraId="134C738A" w14:textId="77777777" w:rsidR="00761A75" w:rsidRPr="0017353B" w:rsidRDefault="00761A75" w:rsidP="006E10CA">
          <w:pPr>
            <w:ind w:left="1800" w:hanging="360"/>
          </w:pPr>
          <w:r w:rsidRPr="0017353B">
            <w:t>ENERGY STAR “Qualified” is based upon standards set for the region in which the window/door is being installed. The applicable region for Montana shall be applied.</w:t>
          </w:r>
        </w:p>
        <w:p w14:paraId="76F91DE4" w14:textId="3D8F4E52" w:rsidR="00761A75" w:rsidRPr="0017353B" w:rsidRDefault="00761A75" w:rsidP="003C59B5">
          <w:pPr>
            <w:ind w:left="1440" w:hanging="360"/>
          </w:pPr>
          <w:r w:rsidRPr="0017353B">
            <w:t>All windows and windows within doors shall be furnished with window coverings for privacy and control of heat/solar shading.</w:t>
          </w:r>
        </w:p>
        <w:p w14:paraId="4DFCACD6" w14:textId="637C79B3" w:rsidR="00761A75" w:rsidRPr="0017353B" w:rsidRDefault="00761A75" w:rsidP="003C59B5">
          <w:pPr>
            <w:ind w:left="1440" w:hanging="360"/>
          </w:pPr>
          <w:r w:rsidRPr="0017353B">
            <w:t>All operable windows and operable windows within doors shall have insect screens.</w:t>
          </w:r>
        </w:p>
        <w:p w14:paraId="717F7511" w14:textId="55A3E65F" w:rsidR="00761A75" w:rsidRPr="0017353B" w:rsidRDefault="00761A75" w:rsidP="003C59B5">
          <w:pPr>
            <w:ind w:left="1440" w:hanging="360"/>
          </w:pPr>
          <w:r w:rsidRPr="0017353B">
            <w:t xml:space="preserve">The sill of all windows must be solid wood, stone, or </w:t>
          </w:r>
          <w:r w:rsidR="00391D0A">
            <w:t>hu</w:t>
          </w:r>
          <w:r w:rsidRPr="0017353B">
            <w:t>man-made solid surface material.</w:t>
          </w:r>
        </w:p>
        <w:p w14:paraId="6D230151" w14:textId="77777777" w:rsidR="003C59B5" w:rsidRDefault="003C59B5" w:rsidP="003C59B5"/>
        <w:p w14:paraId="41BAF986" w14:textId="33C0239D" w:rsidR="00761A75" w:rsidRPr="006518CB" w:rsidRDefault="00761A75" w:rsidP="003C59B5">
          <w:pPr>
            <w:ind w:left="720"/>
          </w:pPr>
          <w:r w:rsidRPr="006518CB">
            <w:t>Roofing</w:t>
          </w:r>
        </w:p>
        <w:p w14:paraId="69AF0056" w14:textId="3F9B0261" w:rsidR="00761A75" w:rsidRPr="0017353B" w:rsidRDefault="00761A75" w:rsidP="006E10CA">
          <w:pPr>
            <w:ind w:left="1440" w:hanging="360"/>
          </w:pPr>
          <w:r w:rsidRPr="0017353B">
            <w:t>Low Slope Roofing</w:t>
          </w:r>
          <w:r w:rsidR="006E10CA">
            <w:t xml:space="preserve"> s</w:t>
          </w:r>
          <w:r w:rsidRPr="0017353B">
            <w:t xml:space="preserve">hall have a minimum of </w:t>
          </w:r>
          <w:r w:rsidR="00BE3E80">
            <w:t xml:space="preserve">¼ </w:t>
          </w:r>
          <w:r w:rsidRPr="0017353B">
            <w:t>inch per foot (finished) slope unless otherwise approved by a qualified Architect and Building Code Official</w:t>
          </w:r>
          <w:r w:rsidR="006E10CA">
            <w:t xml:space="preserve">. </w:t>
          </w:r>
          <w:r w:rsidRPr="0017353B">
            <w:t>Approved Systems include 60 mil adhered EPDM &amp; TPO or 4 ply asphalt/gravel built-up assembly.</w:t>
          </w:r>
          <w:r w:rsidR="006E10CA">
            <w:t xml:space="preserve"> </w:t>
          </w:r>
          <w:r w:rsidRPr="0017353B">
            <w:t>Ballasted or mechanically fastened single ply membranes are not accepted.</w:t>
          </w:r>
          <w:r w:rsidR="006E10CA">
            <w:t xml:space="preserve"> </w:t>
          </w:r>
          <w:r w:rsidRPr="0017353B">
            <w:t>A Minimum 20-year manufacturer’s warranty required.</w:t>
          </w:r>
        </w:p>
        <w:p w14:paraId="73D8B50C" w14:textId="7683FB19" w:rsidR="00761A75" w:rsidRPr="0017353B" w:rsidRDefault="00761A75" w:rsidP="006E10CA">
          <w:pPr>
            <w:ind w:left="1440" w:hanging="360"/>
          </w:pPr>
          <w:r w:rsidRPr="0017353B">
            <w:lastRenderedPageBreak/>
            <w:t>Sloped Roofing</w:t>
          </w:r>
          <w:r w:rsidR="006E10CA">
            <w:t xml:space="preserve"> shall have a</w:t>
          </w:r>
          <w:r w:rsidRPr="0017353B">
            <w:t xml:space="preserve"> minimum 25-year manufacturer’s warranty is required.</w:t>
          </w:r>
        </w:p>
        <w:p w14:paraId="7B9870C3" w14:textId="77777777" w:rsidR="003C59B5" w:rsidRDefault="003C59B5" w:rsidP="003C59B5">
          <w:pPr>
            <w:rPr>
              <w:i/>
            </w:rPr>
          </w:pPr>
        </w:p>
        <w:p w14:paraId="3D36044E" w14:textId="38B708EC" w:rsidR="00761A75" w:rsidRPr="0017353B" w:rsidRDefault="00761A75" w:rsidP="006E10CA">
          <w:pPr>
            <w:ind w:left="720"/>
          </w:pPr>
          <w:r w:rsidRPr="006518CB">
            <w:rPr>
              <w:iCs/>
            </w:rPr>
            <w:t>Patio and entrance slabs</w:t>
          </w:r>
          <w:r w:rsidRPr="003822C2">
            <w:rPr>
              <w:iCs/>
            </w:rPr>
            <w:t xml:space="preserve"> </w:t>
          </w:r>
          <w:r w:rsidRPr="0017353B">
            <w:t xml:space="preserve">– Stoop/footing frost protection </w:t>
          </w:r>
          <w:r w:rsidR="006E10CA">
            <w:t xml:space="preserve">is </w:t>
          </w:r>
          <w:r w:rsidRPr="0017353B">
            <w:t>required at all entrance slabs.</w:t>
          </w:r>
          <w:r w:rsidR="006E10CA">
            <w:t xml:space="preserve"> </w:t>
          </w:r>
          <w:r w:rsidRPr="0017353B">
            <w:t xml:space="preserve">Where soils are frost susceptible, stoop/footing frost protection </w:t>
          </w:r>
          <w:r w:rsidR="006E10CA">
            <w:t xml:space="preserve">is </w:t>
          </w:r>
          <w:r w:rsidRPr="0017353B">
            <w:t>required at all patio slabs.</w:t>
          </w:r>
          <w:r w:rsidR="006E10CA">
            <w:t xml:space="preserve"> The </w:t>
          </w:r>
          <w:r w:rsidRPr="0017353B">
            <w:t>maximum slope</w:t>
          </w:r>
          <w:r w:rsidR="006E10CA">
            <w:t xml:space="preserve"> will be </w:t>
          </w:r>
          <w:r w:rsidR="00BE3E80">
            <w:t>1/4</w:t>
          </w:r>
          <w:r w:rsidR="003822C2">
            <w:t xml:space="preserve"> inch</w:t>
          </w:r>
          <w:r w:rsidR="003822C2" w:rsidRPr="0017353B">
            <w:t xml:space="preserve"> </w:t>
          </w:r>
          <w:r w:rsidR="006E10CA" w:rsidRPr="0017353B">
            <w:t>per foot</w:t>
          </w:r>
          <w:r w:rsidRPr="0017353B">
            <w:t>.</w:t>
          </w:r>
          <w:r w:rsidR="006E10CA">
            <w:t xml:space="preserve"> </w:t>
          </w:r>
          <w:r w:rsidRPr="0017353B">
            <w:t>Protect front entrance slab from rain/snow accumulation</w:t>
          </w:r>
          <w:r w:rsidR="006E10CA">
            <w:t xml:space="preserve"> with </w:t>
          </w:r>
          <w:r w:rsidRPr="0017353B">
            <w:t>overhang</w:t>
          </w:r>
          <w:r w:rsidR="006E10CA">
            <w:t xml:space="preserve"> or</w:t>
          </w:r>
          <w:r w:rsidRPr="0017353B">
            <w:t xml:space="preserve"> canopy</w:t>
          </w:r>
          <w:r w:rsidR="006E10CA">
            <w:t>.</w:t>
          </w:r>
        </w:p>
        <w:p w14:paraId="718AB87E" w14:textId="77777777" w:rsidR="003C59B5" w:rsidRDefault="003C59B5" w:rsidP="003C59B5">
          <w:pPr>
            <w:rPr>
              <w:i/>
            </w:rPr>
          </w:pPr>
        </w:p>
        <w:p w14:paraId="5C5009B6" w14:textId="0CC4B61A" w:rsidR="00761A75" w:rsidRPr="0017353B" w:rsidRDefault="00761A75" w:rsidP="003C59B5">
          <w:pPr>
            <w:ind w:left="720"/>
          </w:pPr>
          <w:r w:rsidRPr="006518CB">
            <w:rPr>
              <w:iCs/>
            </w:rPr>
            <w:t>Closet door</w:t>
          </w:r>
          <w:r w:rsidRPr="0017353B">
            <w:t xml:space="preserve"> – Conventional, residential grade, bi-fold doors and hardware package are not acceptable in new construction. Side-hinged or swing-type doors shall be provided.</w:t>
          </w:r>
        </w:p>
        <w:p w14:paraId="0591821B" w14:textId="77777777" w:rsidR="00761A75" w:rsidRPr="0017353B" w:rsidRDefault="00761A75" w:rsidP="003C59B5">
          <w:pPr>
            <w:pStyle w:val="ListParagraph"/>
          </w:pPr>
        </w:p>
        <w:p w14:paraId="3A390A5E" w14:textId="77777777" w:rsidR="00761A75" w:rsidRPr="0017353B" w:rsidRDefault="00761A75" w:rsidP="003C59B5">
          <w:pPr>
            <w:pStyle w:val="ListParagraph"/>
            <w:numPr>
              <w:ilvl w:val="0"/>
              <w:numId w:val="27"/>
            </w:numPr>
          </w:pPr>
          <w:r w:rsidRPr="0017353B">
            <w:rPr>
              <w:b/>
            </w:rPr>
            <w:t>Ineligible improvements</w:t>
          </w:r>
          <w:r w:rsidRPr="0017353B">
            <w:t xml:space="preserve"> include, but are not limited to, the following:</w:t>
          </w:r>
        </w:p>
        <w:p w14:paraId="394F99B5" w14:textId="77777777" w:rsidR="00761A75" w:rsidRPr="0017353B" w:rsidRDefault="00761A75" w:rsidP="006E10CA">
          <w:pPr>
            <w:pStyle w:val="BulletedListOption2"/>
            <w:numPr>
              <w:ilvl w:val="0"/>
              <w:numId w:val="28"/>
            </w:numPr>
            <w:ind w:left="1170"/>
          </w:pPr>
          <w:r w:rsidRPr="0017353B">
            <w:t>Any furniture or other personal household items;</w:t>
          </w:r>
        </w:p>
        <w:p w14:paraId="3DC87B43" w14:textId="77777777" w:rsidR="00761A75" w:rsidRPr="0017353B" w:rsidRDefault="00761A75" w:rsidP="006E10CA">
          <w:pPr>
            <w:pStyle w:val="BulletedListOption2"/>
            <w:numPr>
              <w:ilvl w:val="0"/>
              <w:numId w:val="28"/>
            </w:numPr>
            <w:ind w:left="1170"/>
          </w:pPr>
          <w:r w:rsidRPr="0017353B">
            <w:t>Payment, wholly or in part, of assessments for public improvements;</w:t>
          </w:r>
        </w:p>
        <w:p w14:paraId="4F2D9042" w14:textId="60DE1CB9" w:rsidR="00761A75" w:rsidRPr="0017353B" w:rsidRDefault="00761A75" w:rsidP="006E10CA">
          <w:pPr>
            <w:pStyle w:val="BulletedListOption2"/>
            <w:numPr>
              <w:ilvl w:val="0"/>
              <w:numId w:val="28"/>
            </w:numPr>
            <w:ind w:left="1170"/>
          </w:pPr>
          <w:r w:rsidRPr="0017353B">
            <w:t xml:space="preserve">Construction of or improving existing garage space which will result in personal use garage space per property, exceeding 640 square feet and </w:t>
          </w:r>
          <w:r w:rsidR="003822C2">
            <w:t>two</w:t>
          </w:r>
          <w:r w:rsidR="005D491B">
            <w:t xml:space="preserve"> </w:t>
          </w:r>
          <w:r w:rsidRPr="0017353B">
            <w:t>stalls;</w:t>
          </w:r>
        </w:p>
        <w:p w14:paraId="2204026E" w14:textId="77777777" w:rsidR="00761A75" w:rsidRPr="0017353B" w:rsidRDefault="00761A75" w:rsidP="006E10CA">
          <w:pPr>
            <w:pStyle w:val="BulletedListOption2"/>
            <w:numPr>
              <w:ilvl w:val="0"/>
              <w:numId w:val="28"/>
            </w:numPr>
            <w:ind w:left="1170"/>
          </w:pPr>
          <w:r w:rsidRPr="0017353B">
            <w:t>Construction of or aesthetic improvements to recreational facilities including, but not limited to, patios, gazebos, tennis courts, hot tubs, swimming pools, saunas;</w:t>
          </w:r>
        </w:p>
        <w:p w14:paraId="0EDDF042" w14:textId="77777777" w:rsidR="00761A75" w:rsidRPr="0017353B" w:rsidRDefault="00761A75" w:rsidP="006E10CA">
          <w:pPr>
            <w:pStyle w:val="BulletedListOption2"/>
            <w:numPr>
              <w:ilvl w:val="0"/>
              <w:numId w:val="28"/>
            </w:numPr>
            <w:ind w:left="1170"/>
          </w:pPr>
          <w:r w:rsidRPr="0017353B">
            <w:t>Costs associated with a project which will be incomplete (i.e. framing in a room addition);</w:t>
          </w:r>
        </w:p>
        <w:p w14:paraId="7356D396" w14:textId="77777777" w:rsidR="00761A75" w:rsidRPr="0017353B" w:rsidRDefault="00761A75" w:rsidP="006E10CA">
          <w:pPr>
            <w:pStyle w:val="BulletedListOption2"/>
            <w:numPr>
              <w:ilvl w:val="0"/>
              <w:numId w:val="28"/>
            </w:numPr>
            <w:ind w:left="1170"/>
          </w:pPr>
          <w:r w:rsidRPr="0017353B">
            <w:t>Greenhouse;</w:t>
          </w:r>
        </w:p>
        <w:p w14:paraId="650029DC" w14:textId="77777777" w:rsidR="00761A75" w:rsidRPr="0017353B" w:rsidRDefault="00761A75" w:rsidP="006E10CA">
          <w:pPr>
            <w:pStyle w:val="BulletedListOption2"/>
            <w:numPr>
              <w:ilvl w:val="0"/>
              <w:numId w:val="28"/>
            </w:numPr>
            <w:ind w:left="1170"/>
          </w:pPr>
          <w:r w:rsidRPr="0017353B">
            <w:t>Improvements begun or purchase of property prior to date of award letter;</w:t>
          </w:r>
        </w:p>
        <w:p w14:paraId="5252CD3D" w14:textId="77777777" w:rsidR="00761A75" w:rsidRPr="0017353B" w:rsidRDefault="00761A75" w:rsidP="006E10CA">
          <w:pPr>
            <w:pStyle w:val="BulletedListOption2"/>
            <w:numPr>
              <w:ilvl w:val="0"/>
              <w:numId w:val="28"/>
            </w:numPr>
            <w:ind w:left="1170"/>
          </w:pPr>
          <w:r w:rsidRPr="0017353B">
            <w:t>Improvements to portions of buildings or real estate owned by an association or condominium project;</w:t>
          </w:r>
        </w:p>
        <w:p w14:paraId="4D9881B7" w14:textId="77777777" w:rsidR="00761A75" w:rsidRPr="0017353B" w:rsidRDefault="00761A75" w:rsidP="006E10CA">
          <w:pPr>
            <w:pStyle w:val="BulletedListOption2"/>
            <w:numPr>
              <w:ilvl w:val="0"/>
              <w:numId w:val="28"/>
            </w:numPr>
            <w:ind w:left="1170"/>
          </w:pPr>
          <w:r w:rsidRPr="0017353B">
            <w:t>New construction or expansion of an area used in a trade or business;</w:t>
          </w:r>
        </w:p>
        <w:p w14:paraId="6EB51A2D" w14:textId="77777777" w:rsidR="00761A75" w:rsidRPr="0017353B" w:rsidRDefault="00761A75" w:rsidP="006E10CA">
          <w:pPr>
            <w:pStyle w:val="BulletedListOption2"/>
            <w:numPr>
              <w:ilvl w:val="0"/>
              <w:numId w:val="28"/>
            </w:numPr>
            <w:ind w:left="1170"/>
          </w:pPr>
          <w:r w:rsidRPr="0017353B">
            <w:t>Playground equipment;</w:t>
          </w:r>
        </w:p>
        <w:p w14:paraId="34BA223D" w14:textId="77777777" w:rsidR="00761A75" w:rsidRPr="0017353B" w:rsidRDefault="00761A75" w:rsidP="006E10CA">
          <w:pPr>
            <w:pStyle w:val="BulletedListOption2"/>
            <w:numPr>
              <w:ilvl w:val="0"/>
              <w:numId w:val="28"/>
            </w:numPr>
            <w:ind w:left="1170"/>
          </w:pPr>
          <w:r w:rsidRPr="0017353B">
            <w:t>Repairs to or construction of outbuildings including, but not limited to, sheds, utility buildings, shops, barns, silos;</w:t>
          </w:r>
        </w:p>
        <w:p w14:paraId="63C05B98" w14:textId="77777777" w:rsidR="00761A75" w:rsidRPr="0017353B" w:rsidRDefault="00761A75" w:rsidP="006E10CA">
          <w:pPr>
            <w:pStyle w:val="BulletedListOption2"/>
            <w:numPr>
              <w:ilvl w:val="0"/>
              <w:numId w:val="28"/>
            </w:numPr>
            <w:ind w:left="1170"/>
          </w:pPr>
          <w:r w:rsidRPr="0017353B">
            <w:lastRenderedPageBreak/>
            <w:t>Underground sprinkler systems; and landscaping and sod, except for restoration of the site following an eligible activity, or for health, safety or accessibility reasons.</w:t>
          </w:r>
        </w:p>
        <w:p w14:paraId="6586C376" w14:textId="77777777" w:rsidR="00761A75" w:rsidRDefault="00761A75" w:rsidP="00761A75">
          <w:pPr>
            <w:pStyle w:val="TableFigureCaption"/>
          </w:pPr>
        </w:p>
        <w:p w14:paraId="23F84408" w14:textId="62C65D62" w:rsidR="00D505F6" w:rsidRDefault="00B04FD0" w:rsidP="00D505F6">
          <w:pPr>
            <w:spacing w:line="240" w:lineRule="auto"/>
          </w:pPr>
        </w:p>
      </w:sdtContent>
    </w:sdt>
    <w:p w14:paraId="4EAD3837" w14:textId="77777777" w:rsidR="0035799C" w:rsidRPr="00EB0C59" w:rsidRDefault="0035799C" w:rsidP="00A96454">
      <w:pPr>
        <w:spacing w:line="240" w:lineRule="auto"/>
      </w:pPr>
    </w:p>
    <w:sectPr w:rsidR="0035799C" w:rsidRPr="00EB0C59" w:rsidSect="00D05FBD">
      <w:headerReference w:type="even" r:id="rId20"/>
      <w:headerReference w:type="default" r:id="rId21"/>
      <w:footerReference w:type="even" r:id="rId22"/>
      <w:footerReference w:type="default" r:id="rId23"/>
      <w:headerReference w:type="first" r:id="rId24"/>
      <w:footerReference w:type="first" r:id="rId25"/>
      <w:pgSz w:w="12240" w:h="15840"/>
      <w:pgMar w:top="1710" w:right="1440" w:bottom="1170" w:left="144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F45AD" w14:textId="77777777" w:rsidR="00B04FD0" w:rsidRDefault="00B04FD0" w:rsidP="005730E1">
      <w:r>
        <w:separator/>
      </w:r>
    </w:p>
    <w:p w14:paraId="0800EE2B" w14:textId="77777777" w:rsidR="00B04FD0" w:rsidRDefault="00B04FD0"/>
    <w:p w14:paraId="26BDA5D0" w14:textId="77777777" w:rsidR="00B04FD0" w:rsidRDefault="00B04FD0"/>
  </w:endnote>
  <w:endnote w:type="continuationSeparator" w:id="0">
    <w:p w14:paraId="0A30EEDF" w14:textId="77777777" w:rsidR="00B04FD0" w:rsidRDefault="00B04FD0" w:rsidP="005730E1">
      <w:r>
        <w:continuationSeparator/>
      </w:r>
    </w:p>
    <w:p w14:paraId="12489816" w14:textId="77777777" w:rsidR="00B04FD0" w:rsidRDefault="00B04FD0"/>
    <w:p w14:paraId="05FF4AE1" w14:textId="77777777" w:rsidR="00B04FD0" w:rsidRDefault="00B04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dobeClean-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129388"/>
      <w:docPartObj>
        <w:docPartGallery w:val="Page Numbers (Bottom of Page)"/>
        <w:docPartUnique/>
      </w:docPartObj>
    </w:sdtPr>
    <w:sdtEndPr>
      <w:rPr>
        <w:noProof/>
      </w:rPr>
    </w:sdtEndPr>
    <w:sdtContent>
      <w:p w14:paraId="2C712A1A" w14:textId="77777777" w:rsidR="00067294" w:rsidRDefault="00D370F9" w:rsidP="00D370F9">
        <w:pPr>
          <w:pStyle w:val="Footer"/>
          <w:tabs>
            <w:tab w:val="left" w:pos="4275"/>
          </w:tabs>
          <w:rPr>
            <w:noProof/>
          </w:rPr>
        </w:pPr>
        <w:r>
          <w:rPr>
            <w:b/>
            <w:bCs/>
          </w:rPr>
          <w:t>Montana Department of Commerce</w:t>
        </w:r>
        <w:r w:rsidR="00510EF4">
          <w:tab/>
        </w:r>
        <w:r w:rsidR="00510EF4">
          <w:tab/>
        </w:r>
        <w:r w:rsidR="00510EF4">
          <w:tab/>
        </w:r>
        <w:r w:rsidR="00510EF4">
          <w:fldChar w:fldCharType="begin"/>
        </w:r>
        <w:r w:rsidR="00510EF4">
          <w:instrText xml:space="preserve"> PAGE   \* MERGEFORMAT </w:instrText>
        </w:r>
        <w:r w:rsidR="00510EF4">
          <w:fldChar w:fldCharType="separate"/>
        </w:r>
        <w:r w:rsidR="00510EF4">
          <w:t>0</w:t>
        </w:r>
        <w:r w:rsidR="00510EF4">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367119"/>
      <w:docPartObj>
        <w:docPartGallery w:val="Page Numbers (Bottom of Page)"/>
        <w:docPartUnique/>
      </w:docPartObj>
    </w:sdtPr>
    <w:sdtEndPr>
      <w:rPr>
        <w:noProof/>
      </w:rPr>
    </w:sdtEndPr>
    <w:sdtContent>
      <w:p w14:paraId="32A287DB" w14:textId="1CFC7D01" w:rsidR="00832D37" w:rsidRPr="002C1297" w:rsidRDefault="00B04FD0" w:rsidP="002C1297">
        <w:pPr>
          <w:pStyle w:val="Footer"/>
          <w:tabs>
            <w:tab w:val="left" w:pos="4275"/>
          </w:tabs>
          <w:rPr>
            <w:noProof/>
          </w:rPr>
        </w:pPr>
        <w:sdt>
          <w:sdtPr>
            <w:rPr>
              <w:b/>
              <w:bCs/>
            </w:rPr>
            <w:alias w:val="Title"/>
            <w:tag w:val=""/>
            <w:id w:val="1297334604"/>
            <w:dataBinding w:prefixMappings="xmlns:ns0='http://purl.org/dc/elements/1.1/' xmlns:ns1='http://schemas.openxmlformats.org/package/2006/metadata/core-properties' " w:xpath="/ns1:coreProperties[1]/ns0:title[1]" w:storeItemID="{6C3C8BC8-F283-45AE-878A-BAB7291924A1}"/>
            <w:text/>
          </w:sdtPr>
          <w:sdtEndPr/>
          <w:sdtContent>
            <w:r w:rsidR="00D505F6">
              <w:rPr>
                <w:b/>
                <w:bCs/>
              </w:rPr>
              <w:t>Minimum Housing Rehabilitation Property Standards</w:t>
            </w:r>
          </w:sdtContent>
        </w:sdt>
        <w:r w:rsidR="002C1297">
          <w:tab/>
        </w:r>
        <w:r w:rsidR="002C1297">
          <w:fldChar w:fldCharType="begin"/>
        </w:r>
        <w:r w:rsidR="002C1297">
          <w:instrText xml:space="preserve"> PAGE   \* MERGEFORMAT </w:instrText>
        </w:r>
        <w:r w:rsidR="002C1297">
          <w:fldChar w:fldCharType="separate"/>
        </w:r>
        <w:r w:rsidR="002C1297">
          <w:t>0</w:t>
        </w:r>
        <w:r w:rsidR="002C129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2E1A" w14:textId="77777777" w:rsidR="0062774E" w:rsidRPr="0035799C" w:rsidRDefault="0062774E" w:rsidP="0035799C">
    <w:pPr>
      <w:pStyle w:val="Footer"/>
      <w:tabs>
        <w:tab w:val="left" w:pos="4275"/>
      </w:tabs>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3074C" w14:textId="77777777" w:rsidR="00B04FD0" w:rsidRDefault="00B04FD0" w:rsidP="005730E1">
      <w:r>
        <w:separator/>
      </w:r>
    </w:p>
    <w:p w14:paraId="5B8BB32B" w14:textId="77777777" w:rsidR="00B04FD0" w:rsidRDefault="00B04FD0"/>
    <w:p w14:paraId="19655A2E" w14:textId="77777777" w:rsidR="00B04FD0" w:rsidRDefault="00B04FD0"/>
  </w:footnote>
  <w:footnote w:type="continuationSeparator" w:id="0">
    <w:p w14:paraId="46A20443" w14:textId="77777777" w:rsidR="00B04FD0" w:rsidRDefault="00B04FD0" w:rsidP="005730E1">
      <w:r>
        <w:continuationSeparator/>
      </w:r>
    </w:p>
    <w:p w14:paraId="508A4CCA" w14:textId="77777777" w:rsidR="00B04FD0" w:rsidRDefault="00B04FD0"/>
    <w:p w14:paraId="64B0C20A" w14:textId="77777777" w:rsidR="00B04FD0" w:rsidRDefault="00B04F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1F92B" w14:textId="77777777" w:rsidR="002C1297" w:rsidRDefault="002C1297" w:rsidP="00E718FA">
    <w:pPr>
      <w:pStyle w:val="Header"/>
      <w:jc w:val="center"/>
    </w:pPr>
    <w:r w:rsidRPr="005730E1">
      <w:rPr>
        <w:noProof/>
      </w:rPr>
      <w:drawing>
        <wp:inline distT="0" distB="0" distL="0" distR="0" wp14:anchorId="440A3734" wp14:editId="105B99F6">
          <wp:extent cx="1828800" cy="238864"/>
          <wp:effectExtent l="0" t="0" r="0" b="8890"/>
          <wp:docPr id="14608322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043362"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460C494" w14:textId="77777777" w:rsidR="00067294" w:rsidRDefault="000672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D8783" w14:textId="77777777" w:rsidR="00C0041A" w:rsidRDefault="00C0041A" w:rsidP="00C0041A">
    <w:pPr>
      <w:pStyle w:val="Header"/>
      <w:jc w:val="center"/>
    </w:pPr>
    <w:r w:rsidRPr="005730E1">
      <w:rPr>
        <w:noProof/>
      </w:rPr>
      <w:drawing>
        <wp:inline distT="0" distB="0" distL="0" distR="0" wp14:anchorId="3FF19F8E" wp14:editId="785FEAC4">
          <wp:extent cx="1828800" cy="238864"/>
          <wp:effectExtent l="0" t="0" r="0" b="8890"/>
          <wp:docPr id="149486941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8810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4114690F" w14:textId="77777777" w:rsidR="00D370F9" w:rsidRDefault="00D370F9" w:rsidP="00D370F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4C71" w14:textId="77777777" w:rsidR="00C0041A" w:rsidRDefault="00C0041A" w:rsidP="00C0041A">
    <w:pPr>
      <w:pStyle w:val="Header"/>
      <w:jc w:val="center"/>
    </w:pPr>
    <w:r w:rsidRPr="005730E1">
      <w:rPr>
        <w:noProof/>
      </w:rPr>
      <w:drawing>
        <wp:inline distT="0" distB="0" distL="0" distR="0" wp14:anchorId="76B0D619" wp14:editId="293EEC0D">
          <wp:extent cx="1828800" cy="238864"/>
          <wp:effectExtent l="0" t="0" r="0" b="8890"/>
          <wp:docPr id="4826224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300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2030025" cy="265146"/>
                  </a:xfrm>
                  <a:prstGeom prst="rect">
                    <a:avLst/>
                  </a:prstGeom>
                </pic:spPr>
              </pic:pic>
            </a:graphicData>
          </a:graphic>
        </wp:inline>
      </w:drawing>
    </w:r>
  </w:p>
  <w:p w14:paraId="6B1A5C92" w14:textId="77777777" w:rsidR="00A34DBC" w:rsidRDefault="00A34DBC" w:rsidP="00A34DB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B497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F68F6"/>
    <w:multiLevelType w:val="multilevel"/>
    <w:tmpl w:val="C3E85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80FA9"/>
    <w:multiLevelType w:val="hybridMultilevel"/>
    <w:tmpl w:val="769000EC"/>
    <w:lvl w:ilvl="0" w:tplc="AC84C748">
      <w:start w:val="1"/>
      <w:numFmt w:val="upperLetter"/>
      <w:lvlText w:val="%1."/>
      <w:lvlJc w:val="left"/>
      <w:pPr>
        <w:ind w:left="720" w:hanging="360"/>
      </w:pPr>
      <w:rPr>
        <w:color w:val="3A7AB2" w:themeColor="text2"/>
      </w:rPr>
    </w:lvl>
    <w:lvl w:ilvl="1" w:tplc="E8B629D6">
      <w:start w:val="1"/>
      <w:numFmt w:val="lowerLetter"/>
      <w:lvlText w:val="%2."/>
      <w:lvlJc w:val="left"/>
      <w:pPr>
        <w:ind w:left="1440" w:hanging="360"/>
      </w:pPr>
      <w:rPr>
        <w:i w:val="0"/>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1F7FCC"/>
    <w:multiLevelType w:val="hybridMultilevel"/>
    <w:tmpl w:val="3886DA3A"/>
    <w:lvl w:ilvl="0" w:tplc="81C4DB7C">
      <w:start w:val="1"/>
      <w:numFmt w:val="decimal"/>
      <w:pStyle w:val="NumberedBulletedList"/>
      <w:lvlText w:val="%1."/>
      <w:lvlJc w:val="left"/>
      <w:pPr>
        <w:ind w:left="360" w:hanging="360"/>
      </w:pPr>
      <w:rPr>
        <w:rFonts w:ascii="Helvetica" w:hAnsi="Helvetica" w:hint="default"/>
        <w:color w:val="3A7AB2"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19A6C2F"/>
    <w:multiLevelType w:val="hybridMultilevel"/>
    <w:tmpl w:val="26C482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51492A"/>
    <w:multiLevelType w:val="hybridMultilevel"/>
    <w:tmpl w:val="C8FCFA66"/>
    <w:lvl w:ilvl="0" w:tplc="A732BED0">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7D4A23"/>
    <w:multiLevelType w:val="hybridMultilevel"/>
    <w:tmpl w:val="FC90AF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7C0D5D"/>
    <w:multiLevelType w:val="hybridMultilevel"/>
    <w:tmpl w:val="A7002BE6"/>
    <w:lvl w:ilvl="0" w:tplc="CBC4B438">
      <w:start w:val="1"/>
      <w:numFmt w:val="bullet"/>
      <w:lvlText w:val=""/>
      <w:lvlJc w:val="left"/>
      <w:pPr>
        <w:ind w:left="1440" w:hanging="360"/>
      </w:pPr>
      <w:rPr>
        <w:rFonts w:ascii="Symbol" w:hAnsi="Symbol" w:hint="default"/>
        <w:color w:val="F4A602" w:themeColor="background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AD66F0"/>
    <w:multiLevelType w:val="hybridMultilevel"/>
    <w:tmpl w:val="EFDA40C2"/>
    <w:lvl w:ilvl="0" w:tplc="DB8C25C0">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020FA"/>
    <w:multiLevelType w:val="hybridMultilevel"/>
    <w:tmpl w:val="DBF01446"/>
    <w:lvl w:ilvl="0" w:tplc="284070CE">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77669"/>
    <w:multiLevelType w:val="hybridMultilevel"/>
    <w:tmpl w:val="6616DA46"/>
    <w:lvl w:ilvl="0" w:tplc="4E0CA046">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EC67D2"/>
    <w:multiLevelType w:val="hybridMultilevel"/>
    <w:tmpl w:val="812E50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E67B3F"/>
    <w:multiLevelType w:val="hybridMultilevel"/>
    <w:tmpl w:val="3EE0748E"/>
    <w:lvl w:ilvl="0" w:tplc="F774D9DC">
      <w:start w:val="1"/>
      <w:numFmt w:val="bullet"/>
      <w:lvlText w:val=""/>
      <w:lvlJc w:val="left"/>
      <w:pPr>
        <w:ind w:left="2520" w:hanging="360"/>
      </w:pPr>
      <w:rPr>
        <w:rFonts w:ascii="Symbol" w:hAnsi="Symbol" w:hint="default"/>
        <w:color w:val="F4A602" w:themeColor="background1"/>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F7F0D3F"/>
    <w:multiLevelType w:val="hybridMultilevel"/>
    <w:tmpl w:val="5BF06EF0"/>
    <w:lvl w:ilvl="0" w:tplc="72A8292C">
      <w:start w:val="1"/>
      <w:numFmt w:val="bullet"/>
      <w:lvlText w:val=""/>
      <w:lvlJc w:val="left"/>
      <w:pPr>
        <w:ind w:left="720" w:hanging="360"/>
      </w:pPr>
      <w:rPr>
        <w:rFonts w:ascii="Symbol" w:hAnsi="Symbol" w:hint="default"/>
        <w:color w:val="F4A602" w:themeColor="background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12F3477"/>
    <w:multiLevelType w:val="hybridMultilevel"/>
    <w:tmpl w:val="B868E018"/>
    <w:lvl w:ilvl="0" w:tplc="BC86D942">
      <w:start w:val="1"/>
      <w:numFmt w:val="upperLetter"/>
      <w:lvlText w:val="%1."/>
      <w:lvlJc w:val="left"/>
      <w:pPr>
        <w:ind w:left="720" w:hanging="360"/>
      </w:pPr>
      <w:rPr>
        <w:rFonts w:hint="default"/>
        <w:b w:val="0"/>
        <w:bCs w:val="0"/>
        <w:color w:val="3A7AB2"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C7658"/>
    <w:multiLevelType w:val="hybridMultilevel"/>
    <w:tmpl w:val="28A8333E"/>
    <w:lvl w:ilvl="0" w:tplc="1E7E270C">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8A11D0"/>
    <w:multiLevelType w:val="hybridMultilevel"/>
    <w:tmpl w:val="5B2635A6"/>
    <w:lvl w:ilvl="0" w:tplc="7CFAF63C">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8D360A"/>
    <w:multiLevelType w:val="hybridMultilevel"/>
    <w:tmpl w:val="7B362BF2"/>
    <w:lvl w:ilvl="0" w:tplc="6A129C54">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CC4577"/>
    <w:multiLevelType w:val="hybridMultilevel"/>
    <w:tmpl w:val="26AE6A18"/>
    <w:lvl w:ilvl="0" w:tplc="B0D8F25E">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223EF"/>
    <w:multiLevelType w:val="hybridMultilevel"/>
    <w:tmpl w:val="E5A69770"/>
    <w:lvl w:ilvl="0" w:tplc="0A3E39C8">
      <w:start w:val="1"/>
      <w:numFmt w:val="upperLetter"/>
      <w:lvlText w:val="%1."/>
      <w:lvlJc w:val="left"/>
      <w:pPr>
        <w:ind w:left="720" w:hanging="360"/>
      </w:pPr>
      <w:rPr>
        <w:color w:val="3A7AB2" w:themeColor="text2"/>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876D94"/>
    <w:multiLevelType w:val="hybridMultilevel"/>
    <w:tmpl w:val="0DA27FD2"/>
    <w:lvl w:ilvl="0" w:tplc="FFF0626E">
      <w:start w:val="1"/>
      <w:numFmt w:val="upperLetter"/>
      <w:lvlText w:val="%1."/>
      <w:lvlJc w:val="left"/>
      <w:pPr>
        <w:ind w:left="720" w:hanging="360"/>
      </w:pPr>
      <w:rPr>
        <w:color w:val="3A7AB2"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69230F"/>
    <w:multiLevelType w:val="multilevel"/>
    <w:tmpl w:val="C3E8556E"/>
    <w:lvl w:ilvl="0">
      <w:start w:val="1"/>
      <w:numFmt w:val="decimal"/>
      <w:lvlText w:val="%1."/>
      <w:lvlJc w:val="left"/>
      <w:pPr>
        <w:ind w:left="360" w:hanging="360"/>
      </w:pPr>
      <w:rPr>
        <w:rFonts w:ascii="Helvetica" w:hAnsi="Helvetica" w:hint="default"/>
        <w:color w:val="3A7AB2" w:themeColor="text2"/>
        <w:u w:val="none"/>
      </w:rPr>
    </w:lvl>
    <w:lvl w:ilvl="1">
      <w:start w:val="1"/>
      <w:numFmt w:val="lowerLetter"/>
      <w:lvlText w:val="%2."/>
      <w:lvlJc w:val="left"/>
      <w:pPr>
        <w:ind w:left="720" w:hanging="360"/>
      </w:pPr>
      <w:rPr>
        <w:rFonts w:ascii="Arial" w:hAnsi="Arial" w:hint="default"/>
        <w:color w:val="3A7AB2" w:themeColor="text2"/>
      </w:rPr>
    </w:lvl>
    <w:lvl w:ilvl="2">
      <w:start w:val="1"/>
      <w:numFmt w:val="lowerRoman"/>
      <w:lvlText w:val="%3."/>
      <w:lvlJc w:val="left"/>
      <w:pPr>
        <w:ind w:left="1080" w:hanging="360"/>
      </w:pPr>
      <w:rPr>
        <w:rFonts w:ascii="Arial" w:hAnsi="Arial" w:hint="default"/>
        <w:color w:val="3A7AB2" w:themeColor="text2"/>
      </w:rPr>
    </w:lvl>
    <w:lvl w:ilvl="3">
      <w:start w:val="1"/>
      <w:numFmt w:val="decimal"/>
      <w:lvlText w:val="%4."/>
      <w:lvlJc w:val="left"/>
      <w:pPr>
        <w:ind w:left="1440" w:hanging="360"/>
      </w:pPr>
      <w:rPr>
        <w:rFonts w:ascii="Arial" w:hAnsi="Arial" w:hint="default"/>
        <w:color w:val="3A7AB2" w:themeColor="text2"/>
      </w:rPr>
    </w:lvl>
    <w:lvl w:ilvl="4">
      <w:start w:val="1"/>
      <w:numFmt w:val="lowerLetter"/>
      <w:lvlText w:val="%5"/>
      <w:lvlJc w:val="left"/>
      <w:pPr>
        <w:ind w:left="1800" w:hanging="360"/>
      </w:pPr>
      <w:rPr>
        <w:rFonts w:ascii="Arial" w:hAnsi="Arial" w:hint="default"/>
        <w:color w:val="112F60" w:themeColor="text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95E0805"/>
    <w:multiLevelType w:val="hybridMultilevel"/>
    <w:tmpl w:val="A12A5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5932AE"/>
    <w:multiLevelType w:val="hybridMultilevel"/>
    <w:tmpl w:val="EE2A4B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C136FF"/>
    <w:multiLevelType w:val="multilevel"/>
    <w:tmpl w:val="A12A56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3DB7148"/>
    <w:multiLevelType w:val="hybridMultilevel"/>
    <w:tmpl w:val="8F482CD2"/>
    <w:lvl w:ilvl="0" w:tplc="37D2D4B0">
      <w:start w:val="1"/>
      <w:numFmt w:val="bullet"/>
      <w:lvlText w:val=""/>
      <w:lvlJc w:val="left"/>
      <w:pPr>
        <w:ind w:left="720" w:hanging="360"/>
      </w:pPr>
      <w:rPr>
        <w:rFonts w:ascii="Symbol" w:hAnsi="Symbol" w:hint="default"/>
        <w:color w:val="3A7AB2" w:themeColor="tex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95316321">
    <w:abstractNumId w:val="22"/>
  </w:num>
  <w:num w:numId="2" w16cid:durableId="472528200">
    <w:abstractNumId w:val="24"/>
  </w:num>
  <w:num w:numId="3" w16cid:durableId="854460894">
    <w:abstractNumId w:val="25"/>
  </w:num>
  <w:num w:numId="4" w16cid:durableId="10450921">
    <w:abstractNumId w:val="3"/>
  </w:num>
  <w:num w:numId="5" w16cid:durableId="1778135133">
    <w:abstractNumId w:val="13"/>
  </w:num>
  <w:num w:numId="6" w16cid:durableId="1772583652">
    <w:abstractNumId w:val="0"/>
  </w:num>
  <w:num w:numId="7" w16cid:durableId="2013413384">
    <w:abstractNumId w:val="7"/>
  </w:num>
  <w:num w:numId="8" w16cid:durableId="1766266129">
    <w:abstractNumId w:val="21"/>
  </w:num>
  <w:num w:numId="9" w16cid:durableId="1639064157">
    <w:abstractNumId w:val="1"/>
  </w:num>
  <w:num w:numId="10" w16cid:durableId="931277565">
    <w:abstractNumId w:val="6"/>
  </w:num>
  <w:num w:numId="11" w16cid:durableId="1174566200">
    <w:abstractNumId w:val="4"/>
  </w:num>
  <w:num w:numId="12" w16cid:durableId="85269982">
    <w:abstractNumId w:val="18"/>
  </w:num>
  <w:num w:numId="13" w16cid:durableId="488667275">
    <w:abstractNumId w:val="3"/>
    <w:lvlOverride w:ilvl="0">
      <w:startOverride w:val="1"/>
    </w:lvlOverride>
  </w:num>
  <w:num w:numId="14" w16cid:durableId="34231661">
    <w:abstractNumId w:val="3"/>
    <w:lvlOverride w:ilvl="0">
      <w:startOverride w:val="1"/>
    </w:lvlOverride>
  </w:num>
  <w:num w:numId="15" w16cid:durableId="628319883">
    <w:abstractNumId w:val="11"/>
  </w:num>
  <w:num w:numId="16" w16cid:durableId="1095636552">
    <w:abstractNumId w:val="14"/>
  </w:num>
  <w:num w:numId="17" w16cid:durableId="196049880">
    <w:abstractNumId w:val="23"/>
  </w:num>
  <w:num w:numId="18" w16cid:durableId="859045926">
    <w:abstractNumId w:val="20"/>
  </w:num>
  <w:num w:numId="19" w16cid:durableId="1118722602">
    <w:abstractNumId w:val="17"/>
  </w:num>
  <w:num w:numId="20" w16cid:durableId="920067727">
    <w:abstractNumId w:val="8"/>
  </w:num>
  <w:num w:numId="21" w16cid:durableId="1062756905">
    <w:abstractNumId w:val="10"/>
  </w:num>
  <w:num w:numId="22" w16cid:durableId="35739474">
    <w:abstractNumId w:val="19"/>
  </w:num>
  <w:num w:numId="23" w16cid:durableId="421268859">
    <w:abstractNumId w:val="15"/>
  </w:num>
  <w:num w:numId="24" w16cid:durableId="475875971">
    <w:abstractNumId w:val="5"/>
  </w:num>
  <w:num w:numId="25" w16cid:durableId="662659774">
    <w:abstractNumId w:val="16"/>
  </w:num>
  <w:num w:numId="26" w16cid:durableId="1850215854">
    <w:abstractNumId w:val="9"/>
  </w:num>
  <w:num w:numId="27" w16cid:durableId="486286963">
    <w:abstractNumId w:val="2"/>
  </w:num>
  <w:num w:numId="28" w16cid:durableId="255215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F6"/>
    <w:rsid w:val="00012686"/>
    <w:rsid w:val="00013F5D"/>
    <w:rsid w:val="00022BAA"/>
    <w:rsid w:val="00023610"/>
    <w:rsid w:val="00024886"/>
    <w:rsid w:val="00043173"/>
    <w:rsid w:val="0004369D"/>
    <w:rsid w:val="00047D4A"/>
    <w:rsid w:val="00057315"/>
    <w:rsid w:val="00067294"/>
    <w:rsid w:val="00076139"/>
    <w:rsid w:val="000779AA"/>
    <w:rsid w:val="00077D0E"/>
    <w:rsid w:val="00087B13"/>
    <w:rsid w:val="0009171A"/>
    <w:rsid w:val="0009599B"/>
    <w:rsid w:val="000A6EE3"/>
    <w:rsid w:val="000C1B78"/>
    <w:rsid w:val="000D1267"/>
    <w:rsid w:val="000D1E98"/>
    <w:rsid w:val="000D7603"/>
    <w:rsid w:val="000E0C77"/>
    <w:rsid w:val="000E5785"/>
    <w:rsid w:val="000E5DD8"/>
    <w:rsid w:val="000E6D0D"/>
    <w:rsid w:val="000F1283"/>
    <w:rsid w:val="001050DF"/>
    <w:rsid w:val="00121B2B"/>
    <w:rsid w:val="00121E47"/>
    <w:rsid w:val="001223CC"/>
    <w:rsid w:val="001234A5"/>
    <w:rsid w:val="0013696A"/>
    <w:rsid w:val="001407C2"/>
    <w:rsid w:val="00145691"/>
    <w:rsid w:val="0014688A"/>
    <w:rsid w:val="00163422"/>
    <w:rsid w:val="0016610D"/>
    <w:rsid w:val="00176C68"/>
    <w:rsid w:val="00184361"/>
    <w:rsid w:val="00185EF2"/>
    <w:rsid w:val="001A5702"/>
    <w:rsid w:val="001A676C"/>
    <w:rsid w:val="001A7FF7"/>
    <w:rsid w:val="001B0499"/>
    <w:rsid w:val="001B59C2"/>
    <w:rsid w:val="001C19F4"/>
    <w:rsid w:val="001D5258"/>
    <w:rsid w:val="001E3CAC"/>
    <w:rsid w:val="001E7C12"/>
    <w:rsid w:val="001F221A"/>
    <w:rsid w:val="001F4FD6"/>
    <w:rsid w:val="0020005D"/>
    <w:rsid w:val="00222204"/>
    <w:rsid w:val="0023594D"/>
    <w:rsid w:val="00243B50"/>
    <w:rsid w:val="00243C8D"/>
    <w:rsid w:val="00255C60"/>
    <w:rsid w:val="002829BD"/>
    <w:rsid w:val="00284108"/>
    <w:rsid w:val="002860A8"/>
    <w:rsid w:val="00291264"/>
    <w:rsid w:val="0029647C"/>
    <w:rsid w:val="002B0B9B"/>
    <w:rsid w:val="002B223C"/>
    <w:rsid w:val="002C1297"/>
    <w:rsid w:val="002D6DD4"/>
    <w:rsid w:val="002F509B"/>
    <w:rsid w:val="002F67E1"/>
    <w:rsid w:val="002F79D6"/>
    <w:rsid w:val="002F7E85"/>
    <w:rsid w:val="00302D23"/>
    <w:rsid w:val="00304EF4"/>
    <w:rsid w:val="00314F52"/>
    <w:rsid w:val="003205B9"/>
    <w:rsid w:val="0032189B"/>
    <w:rsid w:val="00331273"/>
    <w:rsid w:val="003364BE"/>
    <w:rsid w:val="003428A6"/>
    <w:rsid w:val="003430B8"/>
    <w:rsid w:val="00344382"/>
    <w:rsid w:val="003508B2"/>
    <w:rsid w:val="00352CFE"/>
    <w:rsid w:val="0035799C"/>
    <w:rsid w:val="0036081D"/>
    <w:rsid w:val="003822C2"/>
    <w:rsid w:val="00391D0A"/>
    <w:rsid w:val="0039308D"/>
    <w:rsid w:val="003A0CC2"/>
    <w:rsid w:val="003A7BDA"/>
    <w:rsid w:val="003B1083"/>
    <w:rsid w:val="003B3B59"/>
    <w:rsid w:val="003B492D"/>
    <w:rsid w:val="003C14F4"/>
    <w:rsid w:val="003C59B5"/>
    <w:rsid w:val="003C5B15"/>
    <w:rsid w:val="003C6D26"/>
    <w:rsid w:val="003D1689"/>
    <w:rsid w:val="003D1BFB"/>
    <w:rsid w:val="003E7A51"/>
    <w:rsid w:val="003F0053"/>
    <w:rsid w:val="003F0969"/>
    <w:rsid w:val="003F6D74"/>
    <w:rsid w:val="0041007F"/>
    <w:rsid w:val="00410570"/>
    <w:rsid w:val="004154A5"/>
    <w:rsid w:val="00415FED"/>
    <w:rsid w:val="0042448B"/>
    <w:rsid w:val="00430177"/>
    <w:rsid w:val="00440CB6"/>
    <w:rsid w:val="0044131B"/>
    <w:rsid w:val="0046321D"/>
    <w:rsid w:val="00466A7B"/>
    <w:rsid w:val="004679BC"/>
    <w:rsid w:val="0047443C"/>
    <w:rsid w:val="00474F18"/>
    <w:rsid w:val="00477D97"/>
    <w:rsid w:val="00496689"/>
    <w:rsid w:val="004A7B3F"/>
    <w:rsid w:val="004B398D"/>
    <w:rsid w:val="004D0F74"/>
    <w:rsid w:val="004D0F96"/>
    <w:rsid w:val="004D27E3"/>
    <w:rsid w:val="004D3C98"/>
    <w:rsid w:val="004D5730"/>
    <w:rsid w:val="004E0DB4"/>
    <w:rsid w:val="004F1E6C"/>
    <w:rsid w:val="004F3A10"/>
    <w:rsid w:val="004F5DA4"/>
    <w:rsid w:val="00503E5E"/>
    <w:rsid w:val="00505A19"/>
    <w:rsid w:val="00506C96"/>
    <w:rsid w:val="00510EF4"/>
    <w:rsid w:val="005118C3"/>
    <w:rsid w:val="005232DF"/>
    <w:rsid w:val="00524600"/>
    <w:rsid w:val="005266FA"/>
    <w:rsid w:val="0053544E"/>
    <w:rsid w:val="00553D20"/>
    <w:rsid w:val="005609BE"/>
    <w:rsid w:val="00561CC8"/>
    <w:rsid w:val="005730E1"/>
    <w:rsid w:val="005738D5"/>
    <w:rsid w:val="00577784"/>
    <w:rsid w:val="00577E18"/>
    <w:rsid w:val="005807F5"/>
    <w:rsid w:val="00594F7A"/>
    <w:rsid w:val="005A4484"/>
    <w:rsid w:val="005B61EB"/>
    <w:rsid w:val="005C3481"/>
    <w:rsid w:val="005C5903"/>
    <w:rsid w:val="005D032A"/>
    <w:rsid w:val="005D070C"/>
    <w:rsid w:val="005D491B"/>
    <w:rsid w:val="005E05DB"/>
    <w:rsid w:val="005E1B07"/>
    <w:rsid w:val="005E5678"/>
    <w:rsid w:val="005E6DBD"/>
    <w:rsid w:val="005E7BE1"/>
    <w:rsid w:val="005F0FB8"/>
    <w:rsid w:val="005F2E06"/>
    <w:rsid w:val="005F4C37"/>
    <w:rsid w:val="0060462C"/>
    <w:rsid w:val="00612B40"/>
    <w:rsid w:val="006232EA"/>
    <w:rsid w:val="0062774E"/>
    <w:rsid w:val="0063593F"/>
    <w:rsid w:val="00635E4F"/>
    <w:rsid w:val="006369E1"/>
    <w:rsid w:val="00641325"/>
    <w:rsid w:val="006518CB"/>
    <w:rsid w:val="006613A8"/>
    <w:rsid w:val="0066699D"/>
    <w:rsid w:val="00667802"/>
    <w:rsid w:val="00670D6F"/>
    <w:rsid w:val="00672D77"/>
    <w:rsid w:val="006736C2"/>
    <w:rsid w:val="00683E96"/>
    <w:rsid w:val="00690121"/>
    <w:rsid w:val="00694C5E"/>
    <w:rsid w:val="006A46F6"/>
    <w:rsid w:val="006A58B7"/>
    <w:rsid w:val="006B0FE7"/>
    <w:rsid w:val="006C03D5"/>
    <w:rsid w:val="006D26B6"/>
    <w:rsid w:val="006D787A"/>
    <w:rsid w:val="006E052C"/>
    <w:rsid w:val="006E10CA"/>
    <w:rsid w:val="006E5919"/>
    <w:rsid w:val="00700876"/>
    <w:rsid w:val="00705CD2"/>
    <w:rsid w:val="007078B8"/>
    <w:rsid w:val="0071251D"/>
    <w:rsid w:val="00712745"/>
    <w:rsid w:val="0071620B"/>
    <w:rsid w:val="00717C9A"/>
    <w:rsid w:val="00732F4E"/>
    <w:rsid w:val="00744648"/>
    <w:rsid w:val="00761A75"/>
    <w:rsid w:val="00781EC2"/>
    <w:rsid w:val="00785479"/>
    <w:rsid w:val="00786939"/>
    <w:rsid w:val="007A1BFB"/>
    <w:rsid w:val="007A3A65"/>
    <w:rsid w:val="007A7598"/>
    <w:rsid w:val="007B002A"/>
    <w:rsid w:val="007B0373"/>
    <w:rsid w:val="007B0854"/>
    <w:rsid w:val="007B17E5"/>
    <w:rsid w:val="007B7556"/>
    <w:rsid w:val="007D416C"/>
    <w:rsid w:val="007F09C1"/>
    <w:rsid w:val="00800D12"/>
    <w:rsid w:val="00805E3C"/>
    <w:rsid w:val="008178E7"/>
    <w:rsid w:val="00827083"/>
    <w:rsid w:val="00832058"/>
    <w:rsid w:val="00832D37"/>
    <w:rsid w:val="00835EBB"/>
    <w:rsid w:val="00843A30"/>
    <w:rsid w:val="00853E26"/>
    <w:rsid w:val="0086644F"/>
    <w:rsid w:val="00872C71"/>
    <w:rsid w:val="008736F1"/>
    <w:rsid w:val="008745E9"/>
    <w:rsid w:val="00887B3D"/>
    <w:rsid w:val="0089073E"/>
    <w:rsid w:val="00894DFD"/>
    <w:rsid w:val="00896E57"/>
    <w:rsid w:val="008C2E0F"/>
    <w:rsid w:val="008C595E"/>
    <w:rsid w:val="008D1470"/>
    <w:rsid w:val="008D16AC"/>
    <w:rsid w:val="008E1F09"/>
    <w:rsid w:val="008E28EA"/>
    <w:rsid w:val="008F02C2"/>
    <w:rsid w:val="0090332E"/>
    <w:rsid w:val="0090335F"/>
    <w:rsid w:val="0090704C"/>
    <w:rsid w:val="00911FFF"/>
    <w:rsid w:val="00912EF7"/>
    <w:rsid w:val="00925875"/>
    <w:rsid w:val="009309A0"/>
    <w:rsid w:val="00933F77"/>
    <w:rsid w:val="00936AAC"/>
    <w:rsid w:val="009420F5"/>
    <w:rsid w:val="0095606A"/>
    <w:rsid w:val="00961603"/>
    <w:rsid w:val="00986CBD"/>
    <w:rsid w:val="00990EED"/>
    <w:rsid w:val="00991C1B"/>
    <w:rsid w:val="009955EA"/>
    <w:rsid w:val="00996BCC"/>
    <w:rsid w:val="009A29B6"/>
    <w:rsid w:val="009B1A89"/>
    <w:rsid w:val="009B3719"/>
    <w:rsid w:val="009B38D6"/>
    <w:rsid w:val="009C4B26"/>
    <w:rsid w:val="009D0918"/>
    <w:rsid w:val="009D7DB4"/>
    <w:rsid w:val="009D7E46"/>
    <w:rsid w:val="009F3BD2"/>
    <w:rsid w:val="009F7CB0"/>
    <w:rsid w:val="00A01002"/>
    <w:rsid w:val="00A105E9"/>
    <w:rsid w:val="00A21F0F"/>
    <w:rsid w:val="00A26A96"/>
    <w:rsid w:val="00A34DBC"/>
    <w:rsid w:val="00A35061"/>
    <w:rsid w:val="00A442B7"/>
    <w:rsid w:val="00A45AD0"/>
    <w:rsid w:val="00A470EB"/>
    <w:rsid w:val="00A50E96"/>
    <w:rsid w:val="00A60BD0"/>
    <w:rsid w:val="00A801B5"/>
    <w:rsid w:val="00A8038E"/>
    <w:rsid w:val="00A82D11"/>
    <w:rsid w:val="00A95983"/>
    <w:rsid w:val="00A96454"/>
    <w:rsid w:val="00AB053B"/>
    <w:rsid w:val="00AB0BA7"/>
    <w:rsid w:val="00AB5D53"/>
    <w:rsid w:val="00AD1ED1"/>
    <w:rsid w:val="00AD504E"/>
    <w:rsid w:val="00AF6D38"/>
    <w:rsid w:val="00B04FD0"/>
    <w:rsid w:val="00B073DF"/>
    <w:rsid w:val="00B11158"/>
    <w:rsid w:val="00B237FE"/>
    <w:rsid w:val="00B33D17"/>
    <w:rsid w:val="00B51BE9"/>
    <w:rsid w:val="00B6167D"/>
    <w:rsid w:val="00B62664"/>
    <w:rsid w:val="00B6495F"/>
    <w:rsid w:val="00B67B2E"/>
    <w:rsid w:val="00B85F9A"/>
    <w:rsid w:val="00B93678"/>
    <w:rsid w:val="00BA3C9B"/>
    <w:rsid w:val="00BB377A"/>
    <w:rsid w:val="00BB5BCD"/>
    <w:rsid w:val="00BC5886"/>
    <w:rsid w:val="00BE008A"/>
    <w:rsid w:val="00BE31B3"/>
    <w:rsid w:val="00BE3E80"/>
    <w:rsid w:val="00BF16A7"/>
    <w:rsid w:val="00C0041A"/>
    <w:rsid w:val="00C02EFA"/>
    <w:rsid w:val="00C0585D"/>
    <w:rsid w:val="00C15767"/>
    <w:rsid w:val="00C24487"/>
    <w:rsid w:val="00C27F70"/>
    <w:rsid w:val="00C43568"/>
    <w:rsid w:val="00C51F49"/>
    <w:rsid w:val="00C621C5"/>
    <w:rsid w:val="00C747CA"/>
    <w:rsid w:val="00C9176D"/>
    <w:rsid w:val="00C92F0C"/>
    <w:rsid w:val="00C94036"/>
    <w:rsid w:val="00C942AA"/>
    <w:rsid w:val="00CA1842"/>
    <w:rsid w:val="00CA2DEF"/>
    <w:rsid w:val="00CA70AC"/>
    <w:rsid w:val="00CB0CCE"/>
    <w:rsid w:val="00CB447A"/>
    <w:rsid w:val="00CB4AC0"/>
    <w:rsid w:val="00CB51B5"/>
    <w:rsid w:val="00CC2202"/>
    <w:rsid w:val="00CC30F4"/>
    <w:rsid w:val="00CC3DFD"/>
    <w:rsid w:val="00CC6A9F"/>
    <w:rsid w:val="00CC7CF7"/>
    <w:rsid w:val="00CD047E"/>
    <w:rsid w:val="00CD1435"/>
    <w:rsid w:val="00CD1FA8"/>
    <w:rsid w:val="00CD5DCC"/>
    <w:rsid w:val="00CE0059"/>
    <w:rsid w:val="00CE18E1"/>
    <w:rsid w:val="00CE3289"/>
    <w:rsid w:val="00D03BFE"/>
    <w:rsid w:val="00D05FBD"/>
    <w:rsid w:val="00D104D6"/>
    <w:rsid w:val="00D250CD"/>
    <w:rsid w:val="00D370F9"/>
    <w:rsid w:val="00D4579C"/>
    <w:rsid w:val="00D50374"/>
    <w:rsid w:val="00D505F6"/>
    <w:rsid w:val="00D600C0"/>
    <w:rsid w:val="00D61F7F"/>
    <w:rsid w:val="00D71DCE"/>
    <w:rsid w:val="00D74CF1"/>
    <w:rsid w:val="00D83433"/>
    <w:rsid w:val="00D949C8"/>
    <w:rsid w:val="00DB06E1"/>
    <w:rsid w:val="00DB729B"/>
    <w:rsid w:val="00DB72A2"/>
    <w:rsid w:val="00DB744A"/>
    <w:rsid w:val="00DC124D"/>
    <w:rsid w:val="00DC2339"/>
    <w:rsid w:val="00DC53DE"/>
    <w:rsid w:val="00DE24AC"/>
    <w:rsid w:val="00DE79CD"/>
    <w:rsid w:val="00DF5BE7"/>
    <w:rsid w:val="00DF6EA1"/>
    <w:rsid w:val="00E001F2"/>
    <w:rsid w:val="00E03C8D"/>
    <w:rsid w:val="00E17077"/>
    <w:rsid w:val="00E17FB1"/>
    <w:rsid w:val="00E26592"/>
    <w:rsid w:val="00E37A07"/>
    <w:rsid w:val="00E4175A"/>
    <w:rsid w:val="00E41B95"/>
    <w:rsid w:val="00E4637C"/>
    <w:rsid w:val="00E54845"/>
    <w:rsid w:val="00E67C9B"/>
    <w:rsid w:val="00E76D1F"/>
    <w:rsid w:val="00E85FFF"/>
    <w:rsid w:val="00EA37AB"/>
    <w:rsid w:val="00EA6FF5"/>
    <w:rsid w:val="00EA70A4"/>
    <w:rsid w:val="00EB0C59"/>
    <w:rsid w:val="00EB413E"/>
    <w:rsid w:val="00EC1B75"/>
    <w:rsid w:val="00EC1D71"/>
    <w:rsid w:val="00EC2AA2"/>
    <w:rsid w:val="00EE5FCA"/>
    <w:rsid w:val="00EF1AD4"/>
    <w:rsid w:val="00EF6700"/>
    <w:rsid w:val="00F1354B"/>
    <w:rsid w:val="00F30A4F"/>
    <w:rsid w:val="00F32F45"/>
    <w:rsid w:val="00F429AF"/>
    <w:rsid w:val="00F44A4A"/>
    <w:rsid w:val="00F44ED3"/>
    <w:rsid w:val="00F459B4"/>
    <w:rsid w:val="00F50486"/>
    <w:rsid w:val="00F50BA8"/>
    <w:rsid w:val="00F51CB0"/>
    <w:rsid w:val="00F53E7C"/>
    <w:rsid w:val="00F60A22"/>
    <w:rsid w:val="00F61F54"/>
    <w:rsid w:val="00F63EF6"/>
    <w:rsid w:val="00F716B6"/>
    <w:rsid w:val="00F75AAA"/>
    <w:rsid w:val="00F766B8"/>
    <w:rsid w:val="00F8178E"/>
    <w:rsid w:val="00F81E15"/>
    <w:rsid w:val="00F85C7F"/>
    <w:rsid w:val="00FA05FA"/>
    <w:rsid w:val="00FB0680"/>
    <w:rsid w:val="00FB3C78"/>
    <w:rsid w:val="00FC1D06"/>
    <w:rsid w:val="00FC2A09"/>
    <w:rsid w:val="00FC5AC9"/>
    <w:rsid w:val="00FC649D"/>
    <w:rsid w:val="00FC6A75"/>
    <w:rsid w:val="00FD1333"/>
    <w:rsid w:val="00FE3F10"/>
    <w:rsid w:val="00FE7A05"/>
    <w:rsid w:val="00FF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A5776"/>
  <w15:chartTrackingRefBased/>
  <w15:docId w15:val="{B3398CAE-4AFC-4765-80E3-BC95E88F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HAnsi" w:hAnsi="Helvetica" w:cstheme="minorBidi"/>
        <w:color w:val="000000"/>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F5D"/>
    <w:pPr>
      <w:spacing w:line="360" w:lineRule="auto"/>
    </w:pPr>
  </w:style>
  <w:style w:type="paragraph" w:styleId="Heading1">
    <w:name w:val="heading 1"/>
    <w:basedOn w:val="Normal"/>
    <w:link w:val="Heading1Char"/>
    <w:autoRedefine/>
    <w:uiPriority w:val="9"/>
    <w:qFormat/>
    <w:rsid w:val="009C4B26"/>
    <w:pPr>
      <w:tabs>
        <w:tab w:val="left" w:pos="8820"/>
      </w:tabs>
      <w:outlineLvl w:val="0"/>
    </w:pPr>
    <w:rPr>
      <w:color w:val="112F60"/>
      <w:sz w:val="44"/>
      <w:szCs w:val="42"/>
    </w:rPr>
  </w:style>
  <w:style w:type="paragraph" w:styleId="Heading2">
    <w:name w:val="heading 2"/>
    <w:basedOn w:val="NormalWeb"/>
    <w:next w:val="Normal"/>
    <w:link w:val="Heading2Char"/>
    <w:autoRedefine/>
    <w:uiPriority w:val="9"/>
    <w:qFormat/>
    <w:rsid w:val="0042448B"/>
    <w:pPr>
      <w:tabs>
        <w:tab w:val="left" w:pos="8820"/>
      </w:tabs>
      <w:spacing w:after="0" w:afterAutospacing="0" w:line="360" w:lineRule="auto"/>
      <w:outlineLvl w:val="1"/>
    </w:pPr>
    <w:rPr>
      <w:b/>
      <w:bCs/>
      <w:color w:val="112F60"/>
      <w:sz w:val="32"/>
      <w:szCs w:val="28"/>
    </w:rPr>
  </w:style>
  <w:style w:type="paragraph" w:styleId="Heading3">
    <w:name w:val="heading 3"/>
    <w:basedOn w:val="Normal"/>
    <w:next w:val="Normal"/>
    <w:link w:val="Heading3Char"/>
    <w:autoRedefine/>
    <w:uiPriority w:val="9"/>
    <w:qFormat/>
    <w:rsid w:val="000C1B78"/>
    <w:pPr>
      <w:keepNext/>
      <w:keepLines/>
      <w:spacing w:before="160" w:after="80"/>
      <w:outlineLvl w:val="2"/>
    </w:pPr>
    <w:rPr>
      <w:rFonts w:eastAsiaTheme="majorEastAsia" w:cstheme="majorBidi"/>
      <w:color w:val="112F60"/>
      <w:sz w:val="30"/>
      <w:szCs w:val="28"/>
    </w:rPr>
  </w:style>
  <w:style w:type="paragraph" w:styleId="Heading4">
    <w:name w:val="heading 4"/>
    <w:basedOn w:val="Normal"/>
    <w:next w:val="Normal"/>
    <w:link w:val="Heading4Char"/>
    <w:autoRedefine/>
    <w:uiPriority w:val="9"/>
    <w:qFormat/>
    <w:rsid w:val="00012686"/>
    <w:pPr>
      <w:keepNext/>
      <w:keepLines/>
      <w:spacing w:before="80" w:after="40"/>
      <w:outlineLvl w:val="3"/>
    </w:pPr>
    <w:rPr>
      <w:rFonts w:eastAsiaTheme="majorEastAsia" w:cstheme="majorBidi"/>
      <w:b/>
      <w:iCs/>
      <w:color w:val="112F60"/>
      <w:sz w:val="26"/>
    </w:rPr>
  </w:style>
  <w:style w:type="paragraph" w:styleId="Heading5">
    <w:name w:val="heading 5"/>
    <w:basedOn w:val="Normal"/>
    <w:next w:val="Normal"/>
    <w:link w:val="Heading5Char"/>
    <w:autoRedefine/>
    <w:uiPriority w:val="9"/>
    <w:qFormat/>
    <w:rsid w:val="005C3481"/>
    <w:pPr>
      <w:keepNext/>
      <w:keepLines/>
      <w:spacing w:before="80" w:after="40"/>
      <w:outlineLvl w:val="4"/>
    </w:pPr>
    <w:rPr>
      <w:rFonts w:eastAsiaTheme="majorEastAsia" w:cstheme="majorBidi"/>
      <w:color w:val="112F60"/>
    </w:rPr>
  </w:style>
  <w:style w:type="paragraph" w:styleId="Heading6">
    <w:name w:val="heading 6"/>
    <w:basedOn w:val="Normal"/>
    <w:next w:val="Normal"/>
    <w:link w:val="Heading6Char"/>
    <w:autoRedefine/>
    <w:uiPriority w:val="9"/>
    <w:unhideWhenUsed/>
    <w:qFormat/>
    <w:rsid w:val="005C3481"/>
    <w:pPr>
      <w:keepNext/>
      <w:keepLines/>
      <w:spacing w:before="40"/>
      <w:outlineLvl w:val="5"/>
    </w:pPr>
    <w:rPr>
      <w:rFonts w:eastAsiaTheme="majorEastAsia" w:cstheme="majorBidi"/>
      <w:i/>
      <w:iCs/>
      <w:color w:val="112F60"/>
    </w:rPr>
  </w:style>
  <w:style w:type="paragraph" w:styleId="Heading7">
    <w:name w:val="heading 7"/>
    <w:basedOn w:val="Normal"/>
    <w:next w:val="Normal"/>
    <w:link w:val="Heading7Char"/>
    <w:uiPriority w:val="9"/>
    <w:unhideWhenUsed/>
    <w:rsid w:val="001234A5"/>
    <w:pPr>
      <w:keepNext/>
      <w:keepLines/>
      <w:spacing w:before="40"/>
      <w:outlineLvl w:val="6"/>
    </w:pPr>
    <w:rPr>
      <w:rFonts w:eastAsiaTheme="majorEastAsia" w:cstheme="majorBidi"/>
      <w:color w:val="2F628F"/>
    </w:rPr>
  </w:style>
  <w:style w:type="paragraph" w:styleId="Heading8">
    <w:name w:val="heading 8"/>
    <w:basedOn w:val="Normal"/>
    <w:next w:val="Normal"/>
    <w:link w:val="Heading8Char"/>
    <w:autoRedefine/>
    <w:uiPriority w:val="9"/>
    <w:unhideWhenUsed/>
    <w:qFormat/>
    <w:rsid w:val="0062774E"/>
    <w:pPr>
      <w:keepNext/>
      <w:keepLines/>
      <w:outlineLvl w:val="7"/>
    </w:pPr>
    <w:rPr>
      <w:rFonts w:eastAsiaTheme="majorEastAsia" w:cstheme="majorBidi"/>
      <w:i/>
      <w:iCs/>
      <w:color w:val="2F628F"/>
    </w:rPr>
  </w:style>
  <w:style w:type="paragraph" w:styleId="Heading9">
    <w:name w:val="heading 9"/>
    <w:basedOn w:val="Normal"/>
    <w:next w:val="Normal"/>
    <w:link w:val="Heading9Char"/>
    <w:uiPriority w:val="9"/>
    <w:semiHidden/>
    <w:unhideWhenUsed/>
    <w:rsid w:val="00F61F54"/>
    <w:pPr>
      <w:keepNext/>
      <w:keepLines/>
      <w:outlineLvl w:val="8"/>
    </w:pPr>
    <w:rPr>
      <w:rFonts w:eastAsiaTheme="majorEastAsia" w:cstheme="majorBidi"/>
      <w:color w:val="1A479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B26"/>
    <w:rPr>
      <w:rFonts w:ascii="Helvetica" w:hAnsi="Helvetica"/>
      <w:color w:val="112F60"/>
      <w:sz w:val="44"/>
      <w:szCs w:val="42"/>
    </w:rPr>
  </w:style>
  <w:style w:type="character" w:customStyle="1" w:styleId="Heading2Char">
    <w:name w:val="Heading 2 Char"/>
    <w:basedOn w:val="DefaultParagraphFont"/>
    <w:link w:val="Heading2"/>
    <w:uiPriority w:val="9"/>
    <w:rsid w:val="0042448B"/>
    <w:rPr>
      <w:rFonts w:eastAsia="Times New Roman" w:cs="Times New Roman"/>
      <w:b/>
      <w:bCs/>
      <w:color w:val="112F60"/>
      <w:kern w:val="0"/>
      <w:sz w:val="32"/>
      <w:szCs w:val="28"/>
      <w14:ligatures w14:val="none"/>
    </w:rPr>
  </w:style>
  <w:style w:type="character" w:customStyle="1" w:styleId="Heading3Char">
    <w:name w:val="Heading 3 Char"/>
    <w:basedOn w:val="DefaultParagraphFont"/>
    <w:link w:val="Heading3"/>
    <w:uiPriority w:val="9"/>
    <w:rsid w:val="000C1B78"/>
    <w:rPr>
      <w:rFonts w:eastAsiaTheme="majorEastAsia" w:cstheme="majorBidi"/>
      <w:color w:val="112F60"/>
      <w:sz w:val="30"/>
      <w:szCs w:val="28"/>
    </w:rPr>
  </w:style>
  <w:style w:type="character" w:customStyle="1" w:styleId="Heading4Char">
    <w:name w:val="Heading 4 Char"/>
    <w:basedOn w:val="DefaultParagraphFont"/>
    <w:link w:val="Heading4"/>
    <w:uiPriority w:val="9"/>
    <w:rsid w:val="00012686"/>
    <w:rPr>
      <w:rFonts w:ascii="Helvetica" w:eastAsiaTheme="majorEastAsia" w:hAnsi="Helvetica" w:cstheme="majorBidi"/>
      <w:b/>
      <w:iCs/>
      <w:color w:val="112F60"/>
      <w:sz w:val="26"/>
    </w:rPr>
  </w:style>
  <w:style w:type="character" w:customStyle="1" w:styleId="Heading5Char">
    <w:name w:val="Heading 5 Char"/>
    <w:basedOn w:val="DefaultParagraphFont"/>
    <w:link w:val="Heading5"/>
    <w:uiPriority w:val="9"/>
    <w:rsid w:val="005C3481"/>
    <w:rPr>
      <w:rFonts w:eastAsiaTheme="majorEastAsia" w:cstheme="majorBidi"/>
      <w:color w:val="112F60"/>
    </w:rPr>
  </w:style>
  <w:style w:type="character" w:customStyle="1" w:styleId="Heading6Char">
    <w:name w:val="Heading 6 Char"/>
    <w:basedOn w:val="DefaultParagraphFont"/>
    <w:link w:val="Heading6"/>
    <w:uiPriority w:val="9"/>
    <w:rsid w:val="005C3481"/>
    <w:rPr>
      <w:rFonts w:eastAsiaTheme="majorEastAsia" w:cstheme="majorBidi"/>
      <w:i/>
      <w:iCs/>
      <w:color w:val="112F60"/>
    </w:rPr>
  </w:style>
  <w:style w:type="character" w:customStyle="1" w:styleId="Heading7Char">
    <w:name w:val="Heading 7 Char"/>
    <w:basedOn w:val="DefaultParagraphFont"/>
    <w:link w:val="Heading7"/>
    <w:uiPriority w:val="9"/>
    <w:rsid w:val="001234A5"/>
    <w:rPr>
      <w:rFonts w:ascii="Helvetica" w:eastAsiaTheme="majorEastAsia" w:hAnsi="Helvetica" w:cstheme="majorBidi"/>
      <w:color w:val="2F628F"/>
    </w:rPr>
  </w:style>
  <w:style w:type="character" w:customStyle="1" w:styleId="Heading8Char">
    <w:name w:val="Heading 8 Char"/>
    <w:basedOn w:val="DefaultParagraphFont"/>
    <w:link w:val="Heading8"/>
    <w:uiPriority w:val="9"/>
    <w:rsid w:val="0062774E"/>
    <w:rPr>
      <w:rFonts w:eastAsiaTheme="majorEastAsia" w:cstheme="majorBidi"/>
      <w:i/>
      <w:iCs/>
      <w:color w:val="2F628F"/>
    </w:rPr>
  </w:style>
  <w:style w:type="character" w:customStyle="1" w:styleId="Heading9Char">
    <w:name w:val="Heading 9 Char"/>
    <w:basedOn w:val="DefaultParagraphFont"/>
    <w:link w:val="Heading9"/>
    <w:uiPriority w:val="9"/>
    <w:semiHidden/>
    <w:rsid w:val="00F61F54"/>
    <w:rPr>
      <w:rFonts w:eastAsiaTheme="majorEastAsia" w:cstheme="majorBidi"/>
      <w:color w:val="1A4793" w:themeColor="text1" w:themeTint="D8"/>
    </w:rPr>
  </w:style>
  <w:style w:type="paragraph" w:styleId="Title">
    <w:name w:val="Title"/>
    <w:basedOn w:val="Normal"/>
    <w:next w:val="Normal"/>
    <w:link w:val="TitleChar"/>
    <w:autoRedefine/>
    <w:uiPriority w:val="10"/>
    <w:qFormat/>
    <w:rsid w:val="00012686"/>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12686"/>
    <w:rPr>
      <w:rFonts w:ascii="Helvetica" w:eastAsiaTheme="majorEastAsia" w:hAnsi="Helvetica" w:cstheme="majorBidi"/>
      <w:color w:val="000000"/>
      <w:spacing w:val="-10"/>
      <w:kern w:val="28"/>
      <w:sz w:val="56"/>
      <w:szCs w:val="56"/>
    </w:rPr>
  </w:style>
  <w:style w:type="paragraph" w:styleId="Subtitle">
    <w:name w:val="Subtitle"/>
    <w:basedOn w:val="Normal"/>
    <w:next w:val="Normal"/>
    <w:link w:val="SubtitleChar"/>
    <w:autoRedefine/>
    <w:uiPriority w:val="11"/>
    <w:qFormat/>
    <w:rsid w:val="0062774E"/>
    <w:pPr>
      <w:numPr>
        <w:ilvl w:val="1"/>
      </w:numPr>
      <w:spacing w:after="160"/>
    </w:pPr>
    <w:rPr>
      <w:rFonts w:eastAsiaTheme="majorEastAsia" w:cstheme="majorBidi"/>
      <w:color w:val="2F628F"/>
      <w:spacing w:val="15"/>
      <w:sz w:val="28"/>
      <w:szCs w:val="28"/>
    </w:rPr>
  </w:style>
  <w:style w:type="character" w:customStyle="1" w:styleId="SubtitleChar">
    <w:name w:val="Subtitle Char"/>
    <w:basedOn w:val="DefaultParagraphFont"/>
    <w:link w:val="Subtitle"/>
    <w:uiPriority w:val="11"/>
    <w:rsid w:val="0062774E"/>
    <w:rPr>
      <w:rFonts w:eastAsiaTheme="majorEastAsia" w:cstheme="majorBidi"/>
      <w:color w:val="2F628F"/>
      <w:spacing w:val="15"/>
      <w:sz w:val="28"/>
      <w:szCs w:val="28"/>
    </w:rPr>
  </w:style>
  <w:style w:type="paragraph" w:styleId="Quote">
    <w:name w:val="Quote"/>
    <w:basedOn w:val="Normal"/>
    <w:next w:val="Normal"/>
    <w:link w:val="QuoteChar"/>
    <w:uiPriority w:val="29"/>
    <w:qFormat/>
    <w:rsid w:val="00CA2DEF"/>
    <w:pPr>
      <w:spacing w:before="160" w:after="160"/>
      <w:jc w:val="center"/>
    </w:pPr>
    <w:rPr>
      <w:i/>
      <w:iCs/>
      <w:color w:val="2F628F"/>
    </w:rPr>
  </w:style>
  <w:style w:type="character" w:customStyle="1" w:styleId="QuoteChar">
    <w:name w:val="Quote Char"/>
    <w:basedOn w:val="DefaultParagraphFont"/>
    <w:link w:val="Quote"/>
    <w:uiPriority w:val="29"/>
    <w:rsid w:val="00CA2DEF"/>
    <w:rPr>
      <w:rFonts w:ascii="Helvetica" w:hAnsi="Helvetica"/>
      <w:i/>
      <w:iCs/>
      <w:color w:val="2F628F"/>
    </w:rPr>
  </w:style>
  <w:style w:type="paragraph" w:styleId="ListParagraph">
    <w:name w:val="List Paragraph"/>
    <w:basedOn w:val="ListBullet"/>
    <w:next w:val="ListBullet"/>
    <w:autoRedefine/>
    <w:uiPriority w:val="34"/>
    <w:qFormat/>
    <w:rsid w:val="003C59B5"/>
    <w:pPr>
      <w:numPr>
        <w:numId w:val="0"/>
      </w:numPr>
      <w:ind w:left="1440" w:hanging="360"/>
    </w:pPr>
    <w:rPr>
      <w:rFonts w:cs="Helvetica"/>
      <w:bCs/>
    </w:rPr>
  </w:style>
  <w:style w:type="character" w:styleId="IntenseEmphasis">
    <w:name w:val="Intense Emphasis"/>
    <w:uiPriority w:val="21"/>
    <w:qFormat/>
    <w:rsid w:val="00012686"/>
    <w:rPr>
      <w:rFonts w:ascii="Helvetica" w:hAnsi="Helvetica"/>
      <w:i/>
      <w:iCs/>
      <w:color w:val="112F60"/>
    </w:rPr>
  </w:style>
  <w:style w:type="paragraph" w:styleId="IntenseQuote">
    <w:name w:val="Intense Quote"/>
    <w:basedOn w:val="Normal"/>
    <w:next w:val="Normal"/>
    <w:link w:val="IntenseQuoteChar"/>
    <w:autoRedefine/>
    <w:uiPriority w:val="30"/>
    <w:qFormat/>
    <w:rsid w:val="00012686"/>
    <w:pPr>
      <w:pBdr>
        <w:top w:val="single" w:sz="4" w:space="10" w:color="2F628F"/>
        <w:bottom w:val="single" w:sz="4" w:space="10" w:color="2F628F"/>
      </w:pBdr>
      <w:spacing w:before="360" w:after="360"/>
      <w:ind w:left="864" w:right="864"/>
      <w:jc w:val="center"/>
    </w:pPr>
    <w:rPr>
      <w:i/>
      <w:iCs/>
      <w:color w:val="2F628F"/>
    </w:rPr>
  </w:style>
  <w:style w:type="character" w:customStyle="1" w:styleId="IntenseQuoteChar">
    <w:name w:val="Intense Quote Char"/>
    <w:basedOn w:val="DefaultParagraphFont"/>
    <w:link w:val="IntenseQuote"/>
    <w:uiPriority w:val="30"/>
    <w:rsid w:val="00012686"/>
    <w:rPr>
      <w:rFonts w:ascii="Helvetica" w:hAnsi="Helvetica"/>
      <w:i/>
      <w:iCs/>
      <w:color w:val="2F628F"/>
    </w:rPr>
  </w:style>
  <w:style w:type="character" w:styleId="IntenseReference">
    <w:name w:val="Intense Reference"/>
    <w:uiPriority w:val="32"/>
    <w:qFormat/>
    <w:rsid w:val="00012686"/>
    <w:rPr>
      <w:rFonts w:ascii="Helvetica" w:hAnsi="Helvetica"/>
      <w:b/>
      <w:bCs/>
      <w:smallCaps/>
      <w:color w:val="112F60"/>
      <w:spacing w:val="5"/>
    </w:rPr>
  </w:style>
  <w:style w:type="paragraph" w:styleId="Header">
    <w:name w:val="header"/>
    <w:basedOn w:val="Normal"/>
    <w:link w:val="HeaderChar"/>
    <w:uiPriority w:val="99"/>
    <w:unhideWhenUsed/>
    <w:rsid w:val="005730E1"/>
    <w:pPr>
      <w:tabs>
        <w:tab w:val="center" w:pos="4680"/>
        <w:tab w:val="right" w:pos="9360"/>
      </w:tabs>
    </w:pPr>
  </w:style>
  <w:style w:type="character" w:customStyle="1" w:styleId="HeaderChar">
    <w:name w:val="Header Char"/>
    <w:basedOn w:val="DefaultParagraphFont"/>
    <w:link w:val="Header"/>
    <w:uiPriority w:val="99"/>
    <w:rsid w:val="005730E1"/>
  </w:style>
  <w:style w:type="paragraph" w:styleId="Footer">
    <w:name w:val="footer"/>
    <w:basedOn w:val="Normal"/>
    <w:link w:val="FooterChar"/>
    <w:uiPriority w:val="99"/>
    <w:unhideWhenUsed/>
    <w:rsid w:val="005730E1"/>
    <w:pPr>
      <w:tabs>
        <w:tab w:val="center" w:pos="4680"/>
        <w:tab w:val="right" w:pos="9360"/>
      </w:tabs>
    </w:pPr>
  </w:style>
  <w:style w:type="character" w:customStyle="1" w:styleId="FooterChar">
    <w:name w:val="Footer Char"/>
    <w:basedOn w:val="DefaultParagraphFont"/>
    <w:link w:val="Footer"/>
    <w:uiPriority w:val="99"/>
    <w:rsid w:val="005730E1"/>
  </w:style>
  <w:style w:type="paragraph" w:styleId="NormalWeb">
    <w:name w:val="Normal (Web)"/>
    <w:link w:val="NormalWebChar"/>
    <w:uiPriority w:val="99"/>
    <w:unhideWhenUsed/>
    <w:qFormat/>
    <w:rsid w:val="00012686"/>
    <w:pPr>
      <w:spacing w:before="100" w:beforeAutospacing="1" w:after="100" w:afterAutospacing="1"/>
    </w:pPr>
    <w:rPr>
      <w:rFonts w:eastAsia="Times New Roman" w:cs="Times New Roman"/>
      <w:kern w:val="0"/>
      <w14:ligatures w14:val="none"/>
    </w:rPr>
  </w:style>
  <w:style w:type="character" w:styleId="PageNumber">
    <w:name w:val="page number"/>
    <w:basedOn w:val="DefaultParagraphFont"/>
    <w:uiPriority w:val="99"/>
    <w:semiHidden/>
    <w:unhideWhenUsed/>
    <w:rsid w:val="00F459B4"/>
  </w:style>
  <w:style w:type="table" w:styleId="TableGrid">
    <w:name w:val="Table Grid"/>
    <w:basedOn w:val="TableNormal"/>
    <w:uiPriority w:val="39"/>
    <w:rsid w:val="009F7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F7CB0"/>
    <w:tblPr>
      <w:tblStyleRowBandSize w:val="1"/>
      <w:tblStyleColBandSize w:val="1"/>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tblStylePr w:type="firstRow">
      <w:rPr>
        <w:b/>
        <w:bCs/>
      </w:rPr>
    </w:tblStylePr>
    <w:tblStylePr w:type="lastRow">
      <w:rPr>
        <w:b/>
        <w:bCs/>
      </w:rPr>
      <w:tblPr/>
      <w:tcPr>
        <w:tcBorders>
          <w:top w:val="double" w:sz="4" w:space="0" w:color="B67B01" w:themeColor="background1" w:themeShade="BF"/>
        </w:tcBorders>
      </w:tc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TableGridLight">
    <w:name w:val="Grid Table Light"/>
    <w:basedOn w:val="TableNormal"/>
    <w:uiPriority w:val="40"/>
    <w:rsid w:val="009F7CB0"/>
    <w:tblPr>
      <w:tblBorders>
        <w:top w:val="single" w:sz="4" w:space="0" w:color="B67B01" w:themeColor="background1" w:themeShade="BF"/>
        <w:left w:val="single" w:sz="4" w:space="0" w:color="B67B01" w:themeColor="background1" w:themeShade="BF"/>
        <w:bottom w:val="single" w:sz="4" w:space="0" w:color="B67B01" w:themeColor="background1" w:themeShade="BF"/>
        <w:right w:val="single" w:sz="4" w:space="0" w:color="B67B01" w:themeColor="background1" w:themeShade="BF"/>
        <w:insideH w:val="single" w:sz="4" w:space="0" w:color="B67B01" w:themeColor="background1" w:themeShade="BF"/>
        <w:insideV w:val="single" w:sz="4" w:space="0" w:color="B67B01" w:themeColor="background1" w:themeShade="BF"/>
      </w:tblBorders>
    </w:tblPr>
  </w:style>
  <w:style w:type="table" w:styleId="PlainTable2">
    <w:name w:val="Plain Table 2"/>
    <w:basedOn w:val="TableNormal"/>
    <w:uiPriority w:val="42"/>
    <w:rsid w:val="009F7CB0"/>
    <w:tblPr>
      <w:tblStyleRowBandSize w:val="1"/>
      <w:tblStyleColBandSize w:val="1"/>
      <w:tblBorders>
        <w:top w:val="single" w:sz="4" w:space="0" w:color="558AE1" w:themeColor="text1" w:themeTint="80"/>
        <w:bottom w:val="single" w:sz="4" w:space="0" w:color="558AE1" w:themeColor="text1" w:themeTint="80"/>
      </w:tblBorders>
    </w:tblPr>
    <w:tblStylePr w:type="firstRow">
      <w:rPr>
        <w:b/>
        <w:bCs/>
      </w:rPr>
      <w:tblPr/>
      <w:tcPr>
        <w:tcBorders>
          <w:bottom w:val="single" w:sz="4" w:space="0" w:color="558AE1" w:themeColor="text1" w:themeTint="80"/>
        </w:tcBorders>
      </w:tcPr>
    </w:tblStylePr>
    <w:tblStylePr w:type="lastRow">
      <w:rPr>
        <w:b/>
        <w:bCs/>
      </w:rPr>
      <w:tblPr/>
      <w:tcPr>
        <w:tcBorders>
          <w:top w:val="single" w:sz="4" w:space="0" w:color="558AE1" w:themeColor="text1" w:themeTint="80"/>
        </w:tcBorders>
      </w:tcPr>
    </w:tblStylePr>
    <w:tblStylePr w:type="firstCol">
      <w:rPr>
        <w:b/>
        <w:bCs/>
      </w:rPr>
    </w:tblStylePr>
    <w:tblStylePr w:type="lastCol">
      <w:rPr>
        <w:b/>
        <w:bCs/>
      </w:rPr>
    </w:tblStylePr>
    <w:tblStylePr w:type="band1Vert">
      <w:tblPr/>
      <w:tcPr>
        <w:tcBorders>
          <w:left w:val="single" w:sz="4" w:space="0" w:color="558AE1" w:themeColor="text1" w:themeTint="80"/>
          <w:right w:val="single" w:sz="4" w:space="0" w:color="558AE1" w:themeColor="text1" w:themeTint="80"/>
        </w:tcBorders>
      </w:tcPr>
    </w:tblStylePr>
    <w:tblStylePr w:type="band2Vert">
      <w:tblPr/>
      <w:tcPr>
        <w:tcBorders>
          <w:left w:val="single" w:sz="4" w:space="0" w:color="558AE1" w:themeColor="text1" w:themeTint="80"/>
          <w:right w:val="single" w:sz="4" w:space="0" w:color="558AE1" w:themeColor="text1" w:themeTint="80"/>
        </w:tcBorders>
      </w:tcPr>
    </w:tblStylePr>
    <w:tblStylePr w:type="band1Horz">
      <w:tblPr/>
      <w:tcPr>
        <w:tcBorders>
          <w:top w:val="single" w:sz="4" w:space="0" w:color="558AE1" w:themeColor="text1" w:themeTint="80"/>
          <w:bottom w:val="single" w:sz="4" w:space="0" w:color="558AE1" w:themeColor="text1" w:themeTint="80"/>
        </w:tcBorders>
      </w:tcPr>
    </w:tblStylePr>
  </w:style>
  <w:style w:type="table" w:styleId="PlainTable3">
    <w:name w:val="Plain Table 3"/>
    <w:basedOn w:val="TableNormal"/>
    <w:uiPriority w:val="43"/>
    <w:rsid w:val="009F7CB0"/>
    <w:tblPr>
      <w:tblStyleRowBandSize w:val="1"/>
      <w:tblStyleColBandSize w:val="1"/>
    </w:tblPr>
    <w:tblStylePr w:type="firstRow">
      <w:rPr>
        <w:b/>
        <w:bCs/>
        <w:caps/>
      </w:rPr>
      <w:tblPr/>
      <w:tcPr>
        <w:tcBorders>
          <w:bottom w:val="single" w:sz="4" w:space="0" w:color="558AE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58AE1" w:themeColor="text1" w:themeTint="80"/>
        </w:tcBorders>
      </w:tcPr>
    </w:tblStylePr>
    <w:tblStylePr w:type="lastCol">
      <w:rPr>
        <w:b/>
        <w:bCs/>
        <w:caps/>
      </w:rPr>
      <w:tblPr/>
      <w:tcPr>
        <w:tcBorders>
          <w:left w:val="nil"/>
        </w:tcBorders>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F7CB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style>
  <w:style w:type="table" w:styleId="PlainTable5">
    <w:name w:val="Plain Table 5"/>
    <w:basedOn w:val="TableNormal"/>
    <w:uiPriority w:val="45"/>
    <w:rsid w:val="009F7CB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58AE1" w:themeColor="text1" w:themeTint="80"/>
        </w:tcBorders>
        <w:shd w:val="clear" w:color="auto" w:fill="F4A602" w:themeFill="background1"/>
      </w:tcPr>
    </w:tblStylePr>
    <w:tblStylePr w:type="lastRow">
      <w:rPr>
        <w:rFonts w:asciiTheme="majorHAnsi" w:eastAsiaTheme="majorEastAsia" w:hAnsiTheme="majorHAnsi" w:cstheme="majorBidi"/>
        <w:i/>
        <w:iCs/>
        <w:sz w:val="26"/>
      </w:rPr>
      <w:tblPr/>
      <w:tcPr>
        <w:tcBorders>
          <w:top w:val="single" w:sz="4" w:space="0" w:color="558AE1" w:themeColor="text1" w:themeTint="80"/>
        </w:tcBorders>
        <w:shd w:val="clear" w:color="auto" w:fill="F4A602"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58AE1" w:themeColor="text1" w:themeTint="80"/>
        </w:tcBorders>
        <w:shd w:val="clear" w:color="auto" w:fill="F4A602" w:themeFill="background1"/>
      </w:tcPr>
    </w:tblStylePr>
    <w:tblStylePr w:type="lastCol">
      <w:rPr>
        <w:rFonts w:asciiTheme="majorHAnsi" w:eastAsiaTheme="majorEastAsia" w:hAnsiTheme="majorHAnsi" w:cstheme="majorBidi"/>
        <w:i/>
        <w:iCs/>
        <w:sz w:val="26"/>
      </w:rPr>
      <w:tblPr/>
      <w:tcPr>
        <w:tcBorders>
          <w:left w:val="single" w:sz="4" w:space="0" w:color="558AE1" w:themeColor="text1" w:themeTint="80"/>
        </w:tcBorders>
        <w:shd w:val="clear" w:color="auto" w:fill="F4A602" w:themeFill="background1"/>
      </w:tcPr>
    </w:tblStylePr>
    <w:tblStylePr w:type="band1Vert">
      <w:tblPr/>
      <w:tcPr>
        <w:shd w:val="clear" w:color="auto" w:fill="E79C02" w:themeFill="background1" w:themeFillShade="F2"/>
      </w:tcPr>
    </w:tblStylePr>
    <w:tblStylePr w:type="band1Horz">
      <w:tblPr/>
      <w:tcPr>
        <w:shd w:val="clear" w:color="auto" w:fill="E79C0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9F7CB0"/>
    <w:tblPr>
      <w:tblStyleRowBandSize w:val="1"/>
      <w:tblStyleColBandSize w:val="1"/>
      <w:tblBorders>
        <w:top w:val="single" w:sz="4" w:space="0" w:color="77A1E7" w:themeColor="text1" w:themeTint="66"/>
        <w:left w:val="single" w:sz="4" w:space="0" w:color="77A1E7" w:themeColor="text1" w:themeTint="66"/>
        <w:bottom w:val="single" w:sz="4" w:space="0" w:color="77A1E7" w:themeColor="text1" w:themeTint="66"/>
        <w:right w:val="single" w:sz="4" w:space="0" w:color="77A1E7" w:themeColor="text1" w:themeTint="66"/>
        <w:insideH w:val="single" w:sz="4" w:space="0" w:color="77A1E7" w:themeColor="text1" w:themeTint="66"/>
        <w:insideV w:val="single" w:sz="4" w:space="0" w:color="77A1E7" w:themeColor="text1" w:themeTint="66"/>
      </w:tblBorders>
    </w:tblPr>
    <w:tblStylePr w:type="firstRow">
      <w:rPr>
        <w:b/>
        <w:bCs/>
      </w:rPr>
      <w:tblPr/>
      <w:tcPr>
        <w:tcBorders>
          <w:bottom w:val="single" w:sz="12" w:space="0" w:color="3473DB" w:themeColor="text1" w:themeTint="99"/>
        </w:tcBorders>
      </w:tcPr>
    </w:tblStylePr>
    <w:tblStylePr w:type="lastRow">
      <w:rPr>
        <w:b/>
        <w:bCs/>
      </w:rPr>
      <w:tblPr/>
      <w:tcPr>
        <w:tcBorders>
          <w:top w:val="double" w:sz="2" w:space="0" w:color="3473DB"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F7CB0"/>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numbering" w:customStyle="1" w:styleId="CurrentList1">
    <w:name w:val="Current List1"/>
    <w:uiPriority w:val="99"/>
    <w:rsid w:val="00F61F54"/>
  </w:style>
  <w:style w:type="paragraph" w:styleId="Caption">
    <w:name w:val="caption"/>
    <w:basedOn w:val="Normal"/>
    <w:next w:val="Normal"/>
    <w:autoRedefine/>
    <w:uiPriority w:val="35"/>
    <w:unhideWhenUsed/>
    <w:qFormat/>
    <w:rsid w:val="00BB377A"/>
    <w:pPr>
      <w:spacing w:after="200"/>
    </w:pPr>
    <w:rPr>
      <w:i/>
      <w:iCs/>
      <w:color w:val="112F60" w:themeColor="text1"/>
      <w:sz w:val="20"/>
      <w:szCs w:val="20"/>
    </w:rPr>
  </w:style>
  <w:style w:type="character" w:styleId="Strong">
    <w:name w:val="Strong"/>
    <w:uiPriority w:val="22"/>
    <w:qFormat/>
    <w:rsid w:val="00012686"/>
    <w:rPr>
      <w:rFonts w:ascii="Helvetica" w:hAnsi="Helvetica"/>
      <w:b/>
      <w:bCs/>
    </w:rPr>
  </w:style>
  <w:style w:type="character" w:styleId="Emphasis">
    <w:name w:val="Emphasis"/>
    <w:uiPriority w:val="20"/>
    <w:qFormat/>
    <w:rsid w:val="00012686"/>
    <w:rPr>
      <w:rFonts w:ascii="Helvetica" w:hAnsi="Helvetica"/>
      <w:i/>
      <w:iCs/>
    </w:rPr>
  </w:style>
  <w:style w:type="paragraph" w:styleId="NoSpacing">
    <w:name w:val="No Spacing"/>
    <w:basedOn w:val="Normal"/>
    <w:link w:val="NoSpacingChar"/>
    <w:autoRedefine/>
    <w:uiPriority w:val="1"/>
    <w:qFormat/>
    <w:rsid w:val="00F61F54"/>
  </w:style>
  <w:style w:type="character" w:styleId="SubtleEmphasis">
    <w:name w:val="Subtle Emphasis"/>
    <w:uiPriority w:val="19"/>
    <w:qFormat/>
    <w:rsid w:val="00012686"/>
    <w:rPr>
      <w:rFonts w:ascii="Helvetica" w:hAnsi="Helvetica"/>
      <w:i/>
      <w:iCs/>
      <w:color w:val="2F628F"/>
    </w:rPr>
  </w:style>
  <w:style w:type="character" w:styleId="SubtleReference">
    <w:name w:val="Subtle Reference"/>
    <w:uiPriority w:val="31"/>
    <w:qFormat/>
    <w:rsid w:val="00466A7B"/>
    <w:rPr>
      <w:smallCaps/>
      <w:color w:val="2F628F"/>
    </w:rPr>
  </w:style>
  <w:style w:type="character" w:styleId="BookTitle">
    <w:name w:val="Book Title"/>
    <w:uiPriority w:val="33"/>
    <w:qFormat/>
    <w:rsid w:val="00F61F54"/>
    <w:rPr>
      <w:b/>
      <w:bCs/>
      <w:i/>
      <w:iCs/>
      <w:spacing w:val="5"/>
    </w:rPr>
  </w:style>
  <w:style w:type="paragraph" w:styleId="TOCHeading">
    <w:name w:val="TOC Heading"/>
    <w:basedOn w:val="Heading1"/>
    <w:next w:val="Normal"/>
    <w:uiPriority w:val="39"/>
    <w:unhideWhenUsed/>
    <w:qFormat/>
    <w:rsid w:val="00F61F54"/>
    <w:pPr>
      <w:spacing w:before="240"/>
      <w:outlineLvl w:val="9"/>
    </w:pPr>
    <w:rPr>
      <w:sz w:val="32"/>
      <w:szCs w:val="32"/>
    </w:rPr>
  </w:style>
  <w:style w:type="character" w:styleId="CommentReference">
    <w:name w:val="annotation reference"/>
    <w:basedOn w:val="DefaultParagraphFont"/>
    <w:uiPriority w:val="99"/>
    <w:semiHidden/>
    <w:unhideWhenUsed/>
    <w:rsid w:val="00667802"/>
    <w:rPr>
      <w:sz w:val="16"/>
      <w:szCs w:val="16"/>
    </w:rPr>
  </w:style>
  <w:style w:type="paragraph" w:styleId="CommentText">
    <w:name w:val="annotation text"/>
    <w:basedOn w:val="Normal"/>
    <w:link w:val="CommentTextChar"/>
    <w:uiPriority w:val="99"/>
    <w:semiHidden/>
    <w:unhideWhenUsed/>
    <w:rsid w:val="00667802"/>
    <w:rPr>
      <w:sz w:val="20"/>
      <w:szCs w:val="20"/>
    </w:rPr>
  </w:style>
  <w:style w:type="character" w:customStyle="1" w:styleId="CommentTextChar">
    <w:name w:val="Comment Text Char"/>
    <w:basedOn w:val="DefaultParagraphFont"/>
    <w:link w:val="CommentText"/>
    <w:uiPriority w:val="99"/>
    <w:semiHidden/>
    <w:rsid w:val="00667802"/>
    <w:rPr>
      <w:sz w:val="20"/>
      <w:szCs w:val="20"/>
    </w:rPr>
  </w:style>
  <w:style w:type="paragraph" w:styleId="CommentSubject">
    <w:name w:val="annotation subject"/>
    <w:basedOn w:val="CommentText"/>
    <w:next w:val="CommentText"/>
    <w:link w:val="CommentSubjectChar"/>
    <w:uiPriority w:val="99"/>
    <w:semiHidden/>
    <w:unhideWhenUsed/>
    <w:rsid w:val="00667802"/>
    <w:rPr>
      <w:b/>
      <w:bCs/>
    </w:rPr>
  </w:style>
  <w:style w:type="character" w:customStyle="1" w:styleId="CommentSubjectChar">
    <w:name w:val="Comment Subject Char"/>
    <w:basedOn w:val="CommentTextChar"/>
    <w:link w:val="CommentSubject"/>
    <w:uiPriority w:val="99"/>
    <w:semiHidden/>
    <w:rsid w:val="00667802"/>
    <w:rPr>
      <w:b/>
      <w:bCs/>
      <w:sz w:val="20"/>
      <w:szCs w:val="20"/>
    </w:rPr>
  </w:style>
  <w:style w:type="character" w:customStyle="1" w:styleId="NoSpacingChar">
    <w:name w:val="No Spacing Char"/>
    <w:basedOn w:val="DefaultParagraphFont"/>
    <w:link w:val="NoSpacing"/>
    <w:uiPriority w:val="1"/>
    <w:rsid w:val="00786939"/>
  </w:style>
  <w:style w:type="paragraph" w:customStyle="1" w:styleId="BulletedListOption2">
    <w:name w:val="Bulleted List Option 2"/>
    <w:basedOn w:val="NormalWeb"/>
    <w:autoRedefine/>
    <w:qFormat/>
    <w:rsid w:val="003C59B5"/>
    <w:pPr>
      <w:tabs>
        <w:tab w:val="left" w:pos="8820"/>
      </w:tabs>
      <w:spacing w:before="0" w:beforeAutospacing="0" w:after="0" w:afterAutospacing="0" w:line="360" w:lineRule="auto"/>
      <w:ind w:left="1800" w:hanging="360"/>
    </w:pPr>
  </w:style>
  <w:style w:type="paragraph" w:customStyle="1" w:styleId="NumberedBulletedList">
    <w:name w:val="Numbered Bulleted List"/>
    <w:basedOn w:val="Normal"/>
    <w:autoRedefine/>
    <w:qFormat/>
    <w:rsid w:val="00D505F6"/>
    <w:pPr>
      <w:numPr>
        <w:numId w:val="4"/>
      </w:numPr>
      <w:tabs>
        <w:tab w:val="left" w:pos="8820"/>
      </w:tabs>
    </w:pPr>
  </w:style>
  <w:style w:type="character" w:customStyle="1" w:styleId="NormalWebChar">
    <w:name w:val="Normal (Web) Char"/>
    <w:basedOn w:val="DefaultParagraphFont"/>
    <w:link w:val="NormalWeb"/>
    <w:uiPriority w:val="99"/>
    <w:rsid w:val="00012686"/>
    <w:rPr>
      <w:rFonts w:ascii="Helvetica" w:eastAsia="Times New Roman" w:hAnsi="Helvetica" w:cs="Times New Roman"/>
      <w:color w:val="000000"/>
      <w:kern w:val="0"/>
      <w14:ligatures w14:val="none"/>
    </w:rPr>
  </w:style>
  <w:style w:type="paragraph" w:styleId="ListBullet">
    <w:name w:val="List Bullet"/>
    <w:basedOn w:val="Normal"/>
    <w:uiPriority w:val="99"/>
    <w:semiHidden/>
    <w:unhideWhenUsed/>
    <w:rsid w:val="003C6D26"/>
    <w:pPr>
      <w:numPr>
        <w:numId w:val="6"/>
      </w:numPr>
      <w:contextualSpacing/>
    </w:pPr>
  </w:style>
  <w:style w:type="table" w:customStyle="1" w:styleId="CommerceTableStyle">
    <w:name w:val="Commerce Table Style"/>
    <w:basedOn w:val="TableNormal"/>
    <w:uiPriority w:val="99"/>
    <w:rsid w:val="00C15767"/>
    <w:pPr>
      <w:spacing w:line="360" w:lineRule="auto"/>
    </w:pPr>
    <w:tblPr>
      <w:tblStyleRowBandSize w:val="1"/>
      <w:tblBorders>
        <w:top w:val="single" w:sz="4" w:space="0" w:color="875C02"/>
        <w:left w:val="single" w:sz="4" w:space="0" w:color="875C02"/>
        <w:bottom w:val="single" w:sz="4" w:space="0" w:color="875C02"/>
        <w:right w:val="single" w:sz="4" w:space="0" w:color="875C02"/>
        <w:insideH w:val="single" w:sz="4" w:space="0" w:color="875C02"/>
        <w:insideV w:val="single" w:sz="4" w:space="0" w:color="875C02"/>
      </w:tblBorders>
      <w:tblCellMar>
        <w:top w:w="43" w:type="dxa"/>
        <w:bottom w:w="43" w:type="dxa"/>
      </w:tblCellMar>
    </w:tblPr>
    <w:tcPr>
      <w:vAlign w:val="center"/>
    </w:tcPr>
    <w:tblStylePr w:type="firstRow">
      <w:pPr>
        <w:jc w:val="center"/>
      </w:pPr>
      <w:rPr>
        <w:b/>
      </w:rPr>
    </w:tblStylePr>
    <w:tblStylePr w:type="band1Horz">
      <w:tblPr/>
      <w:tcPr>
        <w:shd w:val="clear" w:color="auto" w:fill="FDEECD"/>
      </w:tcPr>
    </w:tblStylePr>
  </w:style>
  <w:style w:type="character" w:styleId="Hyperlink">
    <w:name w:val="Hyperlink"/>
    <w:basedOn w:val="DefaultParagraphFont"/>
    <w:uiPriority w:val="99"/>
    <w:unhideWhenUsed/>
    <w:qFormat/>
    <w:rsid w:val="0062774E"/>
    <w:rPr>
      <w:rFonts w:ascii="Helvetica" w:hAnsi="Helvetica"/>
      <w:b w:val="0"/>
      <w:color w:val="2F628F"/>
      <w:u w:val="none"/>
    </w:rPr>
  </w:style>
  <w:style w:type="character" w:styleId="UnresolvedMention">
    <w:name w:val="Unresolved Mention"/>
    <w:basedOn w:val="DefaultParagraphFont"/>
    <w:uiPriority w:val="99"/>
    <w:semiHidden/>
    <w:unhideWhenUsed/>
    <w:rsid w:val="00832058"/>
    <w:rPr>
      <w:color w:val="605E5C"/>
      <w:shd w:val="clear" w:color="auto" w:fill="E1DFDD"/>
    </w:rPr>
  </w:style>
  <w:style w:type="paragraph" w:styleId="TOC1">
    <w:name w:val="toc 1"/>
    <w:basedOn w:val="Normal"/>
    <w:next w:val="Normal"/>
    <w:uiPriority w:val="39"/>
    <w:unhideWhenUsed/>
    <w:qFormat/>
    <w:rsid w:val="00CB0CCE"/>
    <w:pPr>
      <w:spacing w:before="120" w:after="120"/>
    </w:pPr>
    <w:rPr>
      <w:rFonts w:asciiTheme="minorHAnsi" w:hAnsiTheme="minorHAnsi"/>
      <w:bCs/>
      <w:iCs/>
    </w:rPr>
  </w:style>
  <w:style w:type="paragraph" w:styleId="TOC2">
    <w:name w:val="toc 2"/>
    <w:basedOn w:val="Normal"/>
    <w:next w:val="Normal"/>
    <w:autoRedefine/>
    <w:uiPriority w:val="39"/>
    <w:unhideWhenUsed/>
    <w:qFormat/>
    <w:rsid w:val="0062774E"/>
    <w:pPr>
      <w:spacing w:after="100"/>
      <w:ind w:left="240"/>
    </w:pPr>
  </w:style>
  <w:style w:type="paragraph" w:styleId="TOC3">
    <w:name w:val="toc 3"/>
    <w:basedOn w:val="Normal"/>
    <w:next w:val="Normal"/>
    <w:autoRedefine/>
    <w:uiPriority w:val="39"/>
    <w:unhideWhenUsed/>
    <w:qFormat/>
    <w:rsid w:val="0062774E"/>
    <w:pPr>
      <w:spacing w:after="100"/>
      <w:ind w:left="480"/>
    </w:pPr>
  </w:style>
  <w:style w:type="paragraph" w:styleId="TOC9">
    <w:name w:val="toc 9"/>
    <w:basedOn w:val="Normal"/>
    <w:next w:val="Normal"/>
    <w:autoRedefine/>
    <w:uiPriority w:val="39"/>
    <w:semiHidden/>
    <w:unhideWhenUsed/>
    <w:rsid w:val="0062774E"/>
    <w:pPr>
      <w:spacing w:after="100"/>
      <w:ind w:left="1920"/>
    </w:pPr>
  </w:style>
  <w:style w:type="paragraph" w:styleId="TOC4">
    <w:name w:val="toc 4"/>
    <w:basedOn w:val="Normal"/>
    <w:next w:val="Normal"/>
    <w:autoRedefine/>
    <w:uiPriority w:val="39"/>
    <w:unhideWhenUsed/>
    <w:qFormat/>
    <w:rsid w:val="00023610"/>
    <w:pPr>
      <w:tabs>
        <w:tab w:val="right" w:leader="dot" w:pos="9346"/>
      </w:tabs>
      <w:spacing w:after="100"/>
      <w:ind w:left="720"/>
    </w:pPr>
  </w:style>
  <w:style w:type="paragraph" w:styleId="TOC6">
    <w:name w:val="toc 6"/>
    <w:basedOn w:val="Normal"/>
    <w:next w:val="Normal"/>
    <w:autoRedefine/>
    <w:uiPriority w:val="39"/>
    <w:unhideWhenUsed/>
    <w:rsid w:val="001F4FD6"/>
    <w:pPr>
      <w:spacing w:after="100"/>
      <w:ind w:left="1200"/>
    </w:pPr>
  </w:style>
  <w:style w:type="paragraph" w:styleId="TOC7">
    <w:name w:val="toc 7"/>
    <w:basedOn w:val="Normal"/>
    <w:next w:val="Normal"/>
    <w:autoRedefine/>
    <w:uiPriority w:val="39"/>
    <w:unhideWhenUsed/>
    <w:rsid w:val="001F4FD6"/>
    <w:pPr>
      <w:spacing w:after="100"/>
      <w:ind w:left="1440"/>
    </w:pPr>
  </w:style>
  <w:style w:type="paragraph" w:styleId="TOC5">
    <w:name w:val="toc 5"/>
    <w:basedOn w:val="Normal"/>
    <w:next w:val="Normal"/>
    <w:autoRedefine/>
    <w:uiPriority w:val="39"/>
    <w:unhideWhenUsed/>
    <w:qFormat/>
    <w:rsid w:val="000C1B78"/>
    <w:pPr>
      <w:spacing w:after="100"/>
      <w:ind w:left="960"/>
    </w:pPr>
  </w:style>
  <w:style w:type="character" w:styleId="PlaceholderText">
    <w:name w:val="Placeholder Text"/>
    <w:basedOn w:val="DefaultParagraphFont"/>
    <w:uiPriority w:val="99"/>
    <w:semiHidden/>
    <w:rsid w:val="00B6167D"/>
    <w:rPr>
      <w:color w:val="666666"/>
    </w:rPr>
  </w:style>
  <w:style w:type="paragraph" w:styleId="z-BottomofForm">
    <w:name w:val="HTML Bottom of Form"/>
    <w:basedOn w:val="Normal"/>
    <w:next w:val="Normal"/>
    <w:link w:val="z-BottomofFormChar"/>
    <w:hidden/>
    <w:uiPriority w:val="99"/>
    <w:semiHidden/>
    <w:unhideWhenUsed/>
    <w:rsid w:val="00D505F6"/>
    <w:pPr>
      <w:pBdr>
        <w:top w:val="single" w:sz="6" w:space="1" w:color="auto"/>
      </w:pBdr>
      <w:spacing w:line="240" w:lineRule="auto"/>
      <w:jc w:val="center"/>
    </w:pPr>
    <w:rPr>
      <w:rFonts w:ascii="Arial" w:hAnsi="Arial" w:cs="Arial"/>
      <w:vanish/>
      <w:color w:val="auto"/>
      <w:kern w:val="0"/>
      <w:sz w:val="16"/>
      <w:szCs w:val="16"/>
      <w14:ligatures w14:val="none"/>
    </w:rPr>
  </w:style>
  <w:style w:type="character" w:customStyle="1" w:styleId="z-BottomofFormChar">
    <w:name w:val="z-Bottom of Form Char"/>
    <w:basedOn w:val="DefaultParagraphFont"/>
    <w:link w:val="z-BottomofForm"/>
    <w:uiPriority w:val="99"/>
    <w:semiHidden/>
    <w:rsid w:val="00D505F6"/>
    <w:rPr>
      <w:rFonts w:ascii="Arial" w:hAnsi="Arial" w:cs="Arial"/>
      <w:vanish/>
      <w:color w:val="auto"/>
      <w:kern w:val="0"/>
      <w:sz w:val="16"/>
      <w:szCs w:val="16"/>
      <w14:ligatures w14:val="none"/>
    </w:rPr>
  </w:style>
  <w:style w:type="paragraph" w:styleId="BalloonText">
    <w:name w:val="Balloon Text"/>
    <w:basedOn w:val="Normal"/>
    <w:link w:val="BalloonTextChar"/>
    <w:uiPriority w:val="99"/>
    <w:semiHidden/>
    <w:unhideWhenUsed/>
    <w:rsid w:val="00D505F6"/>
    <w:pPr>
      <w:spacing w:line="240" w:lineRule="auto"/>
    </w:pPr>
    <w:rPr>
      <w:rFonts w:ascii="Segoe UI" w:hAnsi="Segoe UI" w:cs="Segoe UI"/>
      <w:color w:val="auto"/>
      <w:kern w:val="0"/>
      <w:sz w:val="18"/>
      <w:szCs w:val="18"/>
      <w14:ligatures w14:val="none"/>
    </w:rPr>
  </w:style>
  <w:style w:type="character" w:customStyle="1" w:styleId="BalloonTextChar">
    <w:name w:val="Balloon Text Char"/>
    <w:basedOn w:val="DefaultParagraphFont"/>
    <w:link w:val="BalloonText"/>
    <w:uiPriority w:val="99"/>
    <w:semiHidden/>
    <w:rsid w:val="00D505F6"/>
    <w:rPr>
      <w:rFonts w:ascii="Segoe UI" w:hAnsi="Segoe UI" w:cs="Segoe UI"/>
      <w:color w:val="auto"/>
      <w:kern w:val="0"/>
      <w:sz w:val="18"/>
      <w:szCs w:val="18"/>
      <w14:ligatures w14:val="none"/>
    </w:rPr>
  </w:style>
  <w:style w:type="paragraph" w:customStyle="1" w:styleId="TableFigureCaption">
    <w:name w:val="Table/Figure Caption"/>
    <w:basedOn w:val="Normal"/>
    <w:qFormat/>
    <w:rsid w:val="00761A75"/>
    <w:pPr>
      <w:spacing w:line="240" w:lineRule="auto"/>
    </w:pPr>
    <w:rPr>
      <w:rFonts w:asciiTheme="minorHAnsi" w:hAnsiTheme="minorHAnsi"/>
      <w:b/>
      <w:bCs/>
      <w:color w:val="auto"/>
      <w:kern w:val="0"/>
      <w:sz w:val="22"/>
      <w:szCs w:val="22"/>
      <w14:ligatures w14:val="none"/>
    </w:rPr>
  </w:style>
  <w:style w:type="paragraph" w:styleId="Revision">
    <w:name w:val="Revision"/>
    <w:hidden/>
    <w:uiPriority w:val="99"/>
    <w:semiHidden/>
    <w:rsid w:val="00057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3551">
      <w:bodyDiv w:val="1"/>
      <w:marLeft w:val="0"/>
      <w:marRight w:val="0"/>
      <w:marTop w:val="0"/>
      <w:marBottom w:val="0"/>
      <w:divBdr>
        <w:top w:val="none" w:sz="0" w:space="0" w:color="auto"/>
        <w:left w:val="none" w:sz="0" w:space="0" w:color="auto"/>
        <w:bottom w:val="none" w:sz="0" w:space="0" w:color="auto"/>
        <w:right w:val="none" w:sz="0" w:space="0" w:color="auto"/>
      </w:divBdr>
    </w:div>
    <w:div w:id="1125081811">
      <w:bodyDiv w:val="1"/>
      <w:marLeft w:val="0"/>
      <w:marRight w:val="0"/>
      <w:marTop w:val="0"/>
      <w:marBottom w:val="0"/>
      <w:divBdr>
        <w:top w:val="none" w:sz="0" w:space="0" w:color="auto"/>
        <w:left w:val="none" w:sz="0" w:space="0" w:color="auto"/>
        <w:bottom w:val="none" w:sz="0" w:space="0" w:color="auto"/>
        <w:right w:val="none" w:sz="0" w:space="0" w:color="auto"/>
      </w:divBdr>
      <w:divsChild>
        <w:div w:id="116682076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cfr.gov/current/title-24/section-5.703" TargetMode="External"/><Relationship Id="rId18" Type="http://schemas.openxmlformats.org/officeDocument/2006/relationships/hyperlink" Target="https://www.ecfr.gov/current/title-24/section-5.70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cfr.gov/current/title-24/section-5.703" TargetMode="External"/><Relationship Id="rId17" Type="http://schemas.openxmlformats.org/officeDocument/2006/relationships/hyperlink" Target="https://www.ecfr.gov/current/title-24/section-5.70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cfr.gov/current/title-24/section-5.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ecfr.gov/current/title-24/section-5.70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usgbc.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24/section-5.703" TargetMode="Externa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K:\COMMUNITY%20HOUSING\1ApplicationGuidelines\HOME_HTF%20Guidelines\Application%20Toolkit%20on%20Web\Commerce-Word-Doc-Template-FHEO-2.10.2026-LongDoc.dotx" TargetMode="External"/></Relationships>
</file>

<file path=word/theme/theme1.xml><?xml version="1.0" encoding="utf-8"?>
<a:theme xmlns:a="http://schemas.openxmlformats.org/drawingml/2006/main" name="Office Theme">
  <a:themeElements>
    <a:clrScheme name="Commerce Colors">
      <a:dk1>
        <a:srgbClr val="112F60"/>
      </a:dk1>
      <a:lt1>
        <a:srgbClr val="F4A602"/>
      </a:lt1>
      <a:dk2>
        <a:srgbClr val="3A7AB2"/>
      </a:dk2>
      <a:lt2>
        <a:srgbClr val="085B4B"/>
      </a:lt2>
      <a:accent1>
        <a:srgbClr val="2F9970"/>
      </a:accent1>
      <a:accent2>
        <a:srgbClr val="F05126"/>
      </a:accent2>
      <a:accent3>
        <a:srgbClr val="698287"/>
      </a:accent3>
      <a:accent4>
        <a:srgbClr val="A31E24"/>
      </a:accent4>
      <a:accent5>
        <a:srgbClr val="600F2E"/>
      </a:accent5>
      <a:accent6>
        <a:srgbClr val="FFFFFF"/>
      </a:accent6>
      <a:hlink>
        <a:srgbClr val="2F628F"/>
      </a:hlink>
      <a:folHlink>
        <a:srgbClr val="2F628F"/>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c90d986-468a-40fe-b4bc-fd2616c917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D2748EB3E7605419E7C948FE8C11F3A" ma:contentTypeVersion="13" ma:contentTypeDescription="Create a new document." ma:contentTypeScope="" ma:versionID="ffa96cedee715df44f78e1c423018d37">
  <xsd:schema xmlns:xsd="http://www.w3.org/2001/XMLSchema" xmlns:xs="http://www.w3.org/2001/XMLSchema" xmlns:p="http://schemas.microsoft.com/office/2006/metadata/properties" xmlns:ns3="7c90d986-468a-40fe-b4bc-fd2616c917da" xmlns:ns4="c1a8c9b0-3878-4861-a3d9-397e5d66a58a" targetNamespace="http://schemas.microsoft.com/office/2006/metadata/properties" ma:root="true" ma:fieldsID="0742a1be871b5329fbc0834a834a2cca" ns3:_="" ns4:_="">
    <xsd:import namespace="7c90d986-468a-40fe-b4bc-fd2616c917da"/>
    <xsd:import namespace="c1a8c9b0-3878-4861-a3d9-397e5d66a58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90d986-468a-40fe-b4bc-fd2616c91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a8c9b0-3878-4861-a3d9-397e5d66a58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3B8CE-94B9-4BCF-9E91-B171DD6D23C4}">
  <ds:schemaRefs>
    <ds:schemaRef ds:uri="http://schemas.microsoft.com/office/2006/metadata/properties"/>
    <ds:schemaRef ds:uri="http://schemas.microsoft.com/office/infopath/2007/PartnerControls"/>
    <ds:schemaRef ds:uri="7c90d986-468a-40fe-b4bc-fd2616c917da"/>
  </ds:schemaRefs>
</ds:datastoreItem>
</file>

<file path=customXml/itemProps2.xml><?xml version="1.0" encoding="utf-8"?>
<ds:datastoreItem xmlns:ds="http://schemas.openxmlformats.org/officeDocument/2006/customXml" ds:itemID="{35B445B6-E73A-2E48-BB16-FC626C3BEEFC}">
  <ds:schemaRefs>
    <ds:schemaRef ds:uri="http://schemas.openxmlformats.org/officeDocument/2006/bibliography"/>
  </ds:schemaRefs>
</ds:datastoreItem>
</file>

<file path=customXml/itemProps3.xml><?xml version="1.0" encoding="utf-8"?>
<ds:datastoreItem xmlns:ds="http://schemas.openxmlformats.org/officeDocument/2006/customXml" ds:itemID="{3DDB69BD-EFC9-4219-8142-26276D2F0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90d986-468a-40fe-b4bc-fd2616c917da"/>
    <ds:schemaRef ds:uri="c1a8c9b0-3878-4861-a3d9-397e5d66a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A464DB-2E94-47F7-BD9A-7D8880A844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Commerce-Word-Doc-Template-FHEO-2.10.2026-LongDoc</Template>
  <TotalTime>206</TotalTime>
  <Pages>33</Pages>
  <Words>7750</Words>
  <Characters>44179</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Minimum Housing Rehabilitation Property Standards</vt:lpstr>
    </vt:vector>
  </TitlesOfParts>
  <Company/>
  <LinksUpToDate>false</LinksUpToDate>
  <CharactersWithSpaces>51826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Housing Rehabilitation Property Standards</dc:title>
  <dc:subject/>
  <dc:creator>Flynn, Julie</dc:creator>
  <cp:keywords/>
  <dc:description/>
  <cp:lastModifiedBy>Jackson, Todd</cp:lastModifiedBy>
  <cp:revision>10</cp:revision>
  <dcterms:created xsi:type="dcterms:W3CDTF">2026-03-07T23:18:00Z</dcterms:created>
  <dcterms:modified xsi:type="dcterms:W3CDTF">2026-09-02T22:05:00Z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0x0101006D2748EB3E7605419E7C948FE8C11F3A</vt:lpwstr>
  </property>
</Properties>
</file>