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B633" w14:textId="0EE4D8ED" w:rsidR="00142D76" w:rsidRDefault="00142D76" w:rsidP="00142D76">
      <w:pPr>
        <w:pStyle w:val="Heading1"/>
        <w:jc w:val="center"/>
      </w:pPr>
      <w:r>
        <w:t>US Department of Treasury</w:t>
      </w:r>
    </w:p>
    <w:p w14:paraId="57F3D0DC" w14:textId="77777777" w:rsidR="00142D76" w:rsidRDefault="00142D76" w:rsidP="00142D76">
      <w:pPr>
        <w:pStyle w:val="Heading1"/>
        <w:jc w:val="center"/>
      </w:pPr>
    </w:p>
    <w:p w14:paraId="598430BB" w14:textId="77777777" w:rsidR="00142D76" w:rsidRDefault="00142D76" w:rsidP="00142D76">
      <w:pPr>
        <w:pStyle w:val="Heading2"/>
        <w:jc w:val="center"/>
      </w:pPr>
      <w:r>
        <w:t>HAF Annual Report</w:t>
      </w:r>
    </w:p>
    <w:p w14:paraId="14E08456" w14:textId="77777777" w:rsidR="00142D76" w:rsidRDefault="00142D76" w:rsidP="00142D76">
      <w:pPr>
        <w:pStyle w:val="Heading2"/>
        <w:jc w:val="center"/>
      </w:pPr>
      <w:r>
        <w:t>Submitted by Melissa Higgins</w:t>
      </w:r>
    </w:p>
    <w:p w14:paraId="659836CB" w14:textId="77777777" w:rsidR="00142D76" w:rsidRDefault="00142D76" w:rsidP="00142D76">
      <w:pPr>
        <w:pStyle w:val="Heading2"/>
        <w:jc w:val="center"/>
      </w:pPr>
    </w:p>
    <w:p w14:paraId="3C00B94D" w14:textId="357A6ADF" w:rsidR="006D499F" w:rsidRDefault="00142D76" w:rsidP="00142D76">
      <w:pPr>
        <w:pStyle w:val="Heading3"/>
        <w:jc w:val="center"/>
      </w:pPr>
      <w:r>
        <w:t>Montana – HAF AR 2022</w:t>
      </w:r>
      <w:r w:rsidR="006D499F">
        <w:br w:type="page"/>
      </w:r>
    </w:p>
    <w:p w14:paraId="4D8A7032" w14:textId="11105E5C" w:rsidR="008864A3" w:rsidRDefault="008864A3" w:rsidP="005025CB">
      <w:pPr>
        <w:pStyle w:val="Heading2"/>
      </w:pPr>
      <w:r>
        <w:lastRenderedPageBreak/>
        <w:t>Participant Information</w:t>
      </w:r>
    </w:p>
    <w:p w14:paraId="055B17E0" w14:textId="6C51C63B" w:rsidR="008864A3" w:rsidRDefault="008864A3" w:rsidP="008864A3">
      <w:r w:rsidRPr="008864A3">
        <w:rPr>
          <w:b/>
          <w:bCs/>
        </w:rPr>
        <w:t>Entity Name</w:t>
      </w:r>
      <w:r>
        <w:t xml:space="preserve"> </w:t>
      </w:r>
      <w:r w:rsidR="005025CB">
        <w:tab/>
      </w:r>
      <w:r w:rsidR="005025CB">
        <w:tab/>
      </w:r>
      <w:r>
        <w:t>Montana</w:t>
      </w:r>
    </w:p>
    <w:p w14:paraId="12AFAB05" w14:textId="182EC39E" w:rsidR="008864A3" w:rsidRDefault="008864A3" w:rsidP="008864A3">
      <w:r w:rsidRPr="008864A3">
        <w:rPr>
          <w:b/>
          <w:bCs/>
        </w:rPr>
        <w:t>Type of Recipient</w:t>
      </w:r>
      <w:r>
        <w:t xml:space="preserve"> </w:t>
      </w:r>
      <w:r w:rsidR="005025CB">
        <w:tab/>
      </w:r>
      <w:r>
        <w:t>State/DC</w:t>
      </w:r>
    </w:p>
    <w:p w14:paraId="78408C98" w14:textId="09CAFA50" w:rsidR="008864A3" w:rsidRDefault="008864A3" w:rsidP="008864A3">
      <w:r w:rsidRPr="008864A3">
        <w:rPr>
          <w:b/>
          <w:bCs/>
        </w:rPr>
        <w:t>UEID</w:t>
      </w:r>
      <w:r>
        <w:t xml:space="preserve"> </w:t>
      </w:r>
      <w:r w:rsidR="005025CB">
        <w:tab/>
      </w:r>
      <w:r w:rsidR="005025CB">
        <w:tab/>
      </w:r>
      <w:r w:rsidR="005025CB">
        <w:tab/>
      </w:r>
      <w:r>
        <w:t>QP1EAYPHGCD6</w:t>
      </w:r>
    </w:p>
    <w:p w14:paraId="5F5EA2BF" w14:textId="1F7780FF" w:rsidR="008864A3" w:rsidRDefault="008864A3" w:rsidP="008864A3">
      <w:r w:rsidRPr="008864A3">
        <w:rPr>
          <w:b/>
          <w:bCs/>
        </w:rPr>
        <w:t>TIN</w:t>
      </w:r>
      <w:r>
        <w:t xml:space="preserve"> </w:t>
      </w:r>
      <w:r w:rsidR="005025CB">
        <w:tab/>
      </w:r>
      <w:r w:rsidR="005025CB">
        <w:tab/>
      </w:r>
      <w:r w:rsidR="005025CB">
        <w:tab/>
      </w:r>
      <w:r>
        <w:t>810302402</w:t>
      </w:r>
    </w:p>
    <w:p w14:paraId="4C965938" w14:textId="7B155B64" w:rsidR="008864A3" w:rsidRDefault="008864A3" w:rsidP="008864A3">
      <w:r w:rsidRPr="008864A3">
        <w:rPr>
          <w:b/>
          <w:bCs/>
        </w:rPr>
        <w:t>DUNS+4</w:t>
      </w:r>
      <w:r>
        <w:t xml:space="preserve"> </w:t>
      </w:r>
      <w:r w:rsidR="005025CB">
        <w:tab/>
      </w:r>
      <w:r w:rsidR="005025CB">
        <w:tab/>
      </w:r>
      <w:r>
        <w:t>809790579</w:t>
      </w:r>
    </w:p>
    <w:p w14:paraId="3EE99F65" w14:textId="1C88D94B" w:rsidR="008864A3" w:rsidRDefault="008864A3" w:rsidP="008864A3">
      <w:r w:rsidRPr="008864A3">
        <w:rPr>
          <w:b/>
          <w:bCs/>
        </w:rPr>
        <w:t>FAIN#</w:t>
      </w:r>
      <w:r>
        <w:t xml:space="preserve"> </w:t>
      </w:r>
      <w:r w:rsidR="005025CB">
        <w:tab/>
      </w:r>
      <w:r w:rsidR="005025CB">
        <w:tab/>
      </w:r>
      <w:r w:rsidR="005025CB">
        <w:tab/>
      </w:r>
      <w:r>
        <w:t>HAF0008</w:t>
      </w:r>
    </w:p>
    <w:p w14:paraId="442DCF23" w14:textId="77777777" w:rsidR="00E95F4B" w:rsidRDefault="00E95F4B" w:rsidP="008864A3">
      <w:pPr>
        <w:rPr>
          <w:b/>
          <w:bCs/>
        </w:rPr>
      </w:pPr>
    </w:p>
    <w:p w14:paraId="2394CEAB" w14:textId="567E4340" w:rsidR="008864A3" w:rsidRDefault="008864A3" w:rsidP="008864A3">
      <w:r w:rsidRPr="008864A3">
        <w:rPr>
          <w:b/>
          <w:bCs/>
        </w:rPr>
        <w:t>Address</w:t>
      </w:r>
      <w:r>
        <w:t xml:space="preserve"> </w:t>
      </w:r>
      <w:r w:rsidR="005025CB">
        <w:tab/>
      </w:r>
      <w:r w:rsidR="005025CB">
        <w:tab/>
      </w:r>
      <w:r>
        <w:t>301 S. Park Ave</w:t>
      </w:r>
    </w:p>
    <w:p w14:paraId="1EC93BF5" w14:textId="1A9735B4" w:rsidR="008864A3" w:rsidRDefault="008864A3" w:rsidP="008864A3">
      <w:r w:rsidRPr="008864A3">
        <w:rPr>
          <w:b/>
          <w:bCs/>
        </w:rPr>
        <w:t>City</w:t>
      </w:r>
      <w:r>
        <w:t xml:space="preserve"> </w:t>
      </w:r>
      <w:r w:rsidR="005025CB">
        <w:tab/>
      </w:r>
      <w:r w:rsidR="005025CB">
        <w:tab/>
      </w:r>
      <w:r w:rsidR="005025CB">
        <w:tab/>
      </w:r>
      <w:r>
        <w:t>Helena</w:t>
      </w:r>
    </w:p>
    <w:p w14:paraId="290DE492" w14:textId="175AFBF8" w:rsidR="008864A3" w:rsidRDefault="008864A3" w:rsidP="008864A3">
      <w:r w:rsidRPr="008864A3">
        <w:rPr>
          <w:b/>
          <w:bCs/>
        </w:rPr>
        <w:t>State</w:t>
      </w:r>
      <w:r>
        <w:t xml:space="preserve"> </w:t>
      </w:r>
      <w:r w:rsidR="005025CB">
        <w:tab/>
      </w:r>
      <w:r w:rsidR="005025CB">
        <w:tab/>
      </w:r>
      <w:r w:rsidR="005025CB">
        <w:tab/>
      </w:r>
      <w:r>
        <w:t>Montana</w:t>
      </w:r>
    </w:p>
    <w:p w14:paraId="4F85E235" w14:textId="2FF69742" w:rsidR="008864A3" w:rsidRDefault="008864A3" w:rsidP="008864A3">
      <w:r w:rsidRPr="008864A3">
        <w:rPr>
          <w:b/>
          <w:bCs/>
        </w:rPr>
        <w:t>Zip</w:t>
      </w:r>
      <w:r>
        <w:t xml:space="preserve"> </w:t>
      </w:r>
      <w:r w:rsidR="005025CB">
        <w:tab/>
      </w:r>
      <w:r w:rsidR="005025CB">
        <w:tab/>
      </w:r>
      <w:r w:rsidR="005025CB">
        <w:tab/>
      </w:r>
      <w:r>
        <w:t>59620-0501</w:t>
      </w:r>
    </w:p>
    <w:p w14:paraId="2A549941" w14:textId="7186F3C2" w:rsidR="008864A3" w:rsidRDefault="008864A3" w:rsidP="008864A3">
      <w:r>
        <w:t>No discrepancies to report on above information.</w:t>
      </w:r>
    </w:p>
    <w:p w14:paraId="03064679" w14:textId="77777777" w:rsidR="00E95F4B" w:rsidRDefault="00E95F4B" w:rsidP="008864A3">
      <w:pPr>
        <w:rPr>
          <w:b/>
          <w:bCs/>
        </w:rPr>
      </w:pPr>
    </w:p>
    <w:p w14:paraId="0B7503B7" w14:textId="2EF0D9FE" w:rsidR="008864A3" w:rsidRDefault="008864A3" w:rsidP="008864A3">
      <w:r w:rsidRPr="008864A3">
        <w:rPr>
          <w:b/>
          <w:bCs/>
        </w:rPr>
        <w:t>Report Status</w:t>
      </w:r>
      <w:r>
        <w:t xml:space="preserve"> </w:t>
      </w:r>
      <w:r w:rsidR="005025CB">
        <w:tab/>
      </w:r>
      <w:r w:rsidR="005025CB">
        <w:tab/>
      </w:r>
      <w:r>
        <w:t>Submitted</w:t>
      </w:r>
    </w:p>
    <w:p w14:paraId="231C4139" w14:textId="68E7A1AA" w:rsidR="008864A3" w:rsidRDefault="008864A3" w:rsidP="008864A3">
      <w:r w:rsidRPr="008864A3">
        <w:rPr>
          <w:b/>
          <w:bCs/>
        </w:rPr>
        <w:t xml:space="preserve">Date Submitted </w:t>
      </w:r>
      <w:r w:rsidR="005025CB">
        <w:rPr>
          <w:b/>
          <w:bCs/>
        </w:rPr>
        <w:tab/>
      </w:r>
      <w:r>
        <w:t>11/15/2022 12:07 PM</w:t>
      </w:r>
    </w:p>
    <w:p w14:paraId="0DFEF4F6" w14:textId="296C749D" w:rsidR="008864A3" w:rsidRDefault="008864A3" w:rsidP="008864A3">
      <w:r w:rsidRPr="008864A3">
        <w:rPr>
          <w:b/>
          <w:bCs/>
        </w:rPr>
        <w:t xml:space="preserve">Submitted </w:t>
      </w:r>
      <w:r>
        <w:rPr>
          <w:b/>
          <w:bCs/>
        </w:rPr>
        <w:t>B</w:t>
      </w:r>
      <w:r w:rsidRPr="008864A3">
        <w:rPr>
          <w:b/>
          <w:bCs/>
        </w:rPr>
        <w:t>y</w:t>
      </w:r>
      <w:r>
        <w:t xml:space="preserve"> </w:t>
      </w:r>
      <w:r w:rsidR="005025CB">
        <w:tab/>
      </w:r>
      <w:r w:rsidR="005025CB">
        <w:tab/>
      </w:r>
      <w:r>
        <w:t>Melissa Higgins, melissa.higgins@mt.gov</w:t>
      </w:r>
    </w:p>
    <w:p w14:paraId="61426059" w14:textId="00A1605D" w:rsidR="008864A3" w:rsidRDefault="008864A3" w:rsidP="008864A3">
      <w:r w:rsidRPr="008864A3">
        <w:rPr>
          <w:b/>
          <w:bCs/>
        </w:rPr>
        <w:t>Certified By</w:t>
      </w:r>
      <w:r>
        <w:t xml:space="preserve"> </w:t>
      </w:r>
      <w:r w:rsidR="005025CB">
        <w:tab/>
      </w:r>
      <w:r w:rsidR="005025CB">
        <w:tab/>
      </w:r>
      <w:r>
        <w:t>Melissa Higgins</w:t>
      </w:r>
    </w:p>
    <w:p w14:paraId="5AFA047A" w14:textId="77777777" w:rsidR="00957E87" w:rsidRDefault="00957E87">
      <w:pPr>
        <w:rPr>
          <w:b/>
          <w:bCs/>
        </w:rPr>
      </w:pPr>
      <w:r>
        <w:rPr>
          <w:b/>
          <w:bCs/>
        </w:rPr>
        <w:br w:type="page"/>
      </w:r>
    </w:p>
    <w:p w14:paraId="39742589" w14:textId="611E1AE1" w:rsidR="008864A3" w:rsidRDefault="008864A3" w:rsidP="008864A3">
      <w:r w:rsidRPr="005025CB">
        <w:rPr>
          <w:rStyle w:val="Heading3Char"/>
        </w:rPr>
        <w:lastRenderedPageBreak/>
        <w:t>Point of Contact List:</w:t>
      </w:r>
      <w:r w:rsidRPr="008864A3">
        <w:rPr>
          <w:b/>
          <w:bCs/>
        </w:rPr>
        <w:cr/>
      </w:r>
      <w:r w:rsidRPr="005025CB">
        <w:rPr>
          <w:b/>
          <w:bCs/>
        </w:rPr>
        <w:t>Jason Harlow</w:t>
      </w:r>
      <w:r>
        <w:t xml:space="preserve"> Budget Analyst </w:t>
      </w:r>
      <w:hyperlink r:id="rId7" w:history="1">
        <w:r w:rsidRPr="007A352C">
          <w:rPr>
            <w:rStyle w:val="Hyperlink"/>
          </w:rPr>
          <w:t>jason.harlow2@mt.gov</w:t>
        </w:r>
      </w:hyperlink>
    </w:p>
    <w:p w14:paraId="51BB3F49" w14:textId="537886B6" w:rsidR="008864A3" w:rsidRDefault="008864A3" w:rsidP="008864A3">
      <w:pPr>
        <w:pStyle w:val="ListParagraph"/>
        <w:numPr>
          <w:ilvl w:val="0"/>
          <w:numId w:val="6"/>
        </w:numPr>
      </w:pPr>
      <w:r>
        <w:t xml:space="preserve">SLFRF - Point of Contact for Reporting, Authorized </w:t>
      </w:r>
      <w:proofErr w:type="gramStart"/>
      <w:r>
        <w:t>Representative;</w:t>
      </w:r>
      <w:proofErr w:type="gramEnd"/>
    </w:p>
    <w:p w14:paraId="4CB80FE9" w14:textId="51D4DDFD" w:rsidR="008864A3" w:rsidRDefault="008864A3" w:rsidP="008864A3">
      <w:pPr>
        <w:pStyle w:val="ListParagraph"/>
        <w:numPr>
          <w:ilvl w:val="0"/>
          <w:numId w:val="6"/>
        </w:numPr>
      </w:pPr>
      <w:r>
        <w:t>CPF - Point of Contact for Reporting</w:t>
      </w:r>
    </w:p>
    <w:p w14:paraId="6E5525FF" w14:textId="617EDB09" w:rsidR="008864A3" w:rsidRDefault="008864A3" w:rsidP="008864A3">
      <w:r w:rsidRPr="005025CB">
        <w:rPr>
          <w:b/>
          <w:bCs/>
        </w:rPr>
        <w:t>Ingrid Mallo</w:t>
      </w:r>
      <w:r>
        <w:t xml:space="preserve"> Financials Manager </w:t>
      </w:r>
      <w:hyperlink r:id="rId8" w:history="1">
        <w:r w:rsidRPr="007A352C">
          <w:rPr>
            <w:rStyle w:val="Hyperlink"/>
          </w:rPr>
          <w:t>imallo@mt.gov</w:t>
        </w:r>
      </w:hyperlink>
    </w:p>
    <w:p w14:paraId="338CE315" w14:textId="77777777" w:rsidR="0050263D" w:rsidRDefault="008864A3" w:rsidP="008864A3">
      <w:pPr>
        <w:pStyle w:val="ListParagraph"/>
        <w:numPr>
          <w:ilvl w:val="0"/>
          <w:numId w:val="7"/>
        </w:numPr>
      </w:pPr>
      <w:r>
        <w:t xml:space="preserve">ERA - Account </w:t>
      </w:r>
      <w:proofErr w:type="gramStart"/>
      <w:r>
        <w:t>Administrator;</w:t>
      </w:r>
      <w:proofErr w:type="gramEnd"/>
    </w:p>
    <w:p w14:paraId="2A3728AE" w14:textId="77777777" w:rsidR="0050263D" w:rsidRDefault="008864A3" w:rsidP="008864A3">
      <w:pPr>
        <w:pStyle w:val="ListParagraph"/>
        <w:numPr>
          <w:ilvl w:val="0"/>
          <w:numId w:val="7"/>
        </w:numPr>
      </w:pPr>
      <w:r>
        <w:t xml:space="preserve">ERA2 - Account </w:t>
      </w:r>
      <w:proofErr w:type="gramStart"/>
      <w:r>
        <w:t>Administrator;</w:t>
      </w:r>
      <w:proofErr w:type="gramEnd"/>
    </w:p>
    <w:p w14:paraId="50C93E8F" w14:textId="3EF077F8" w:rsidR="008864A3" w:rsidRDefault="008864A3" w:rsidP="008864A3">
      <w:pPr>
        <w:pStyle w:val="ListParagraph"/>
        <w:numPr>
          <w:ilvl w:val="0"/>
          <w:numId w:val="7"/>
        </w:numPr>
      </w:pPr>
      <w:r>
        <w:t>HAF - Account Administrator</w:t>
      </w:r>
    </w:p>
    <w:p w14:paraId="064C6204" w14:textId="468D2DCC" w:rsidR="0097665C" w:rsidRDefault="005025CB" w:rsidP="008864A3">
      <w:r w:rsidRPr="005025CB">
        <w:rPr>
          <w:b/>
          <w:bCs/>
        </w:rPr>
        <w:t>Cheryl Cohen</w:t>
      </w:r>
      <w:r w:rsidR="0097665C">
        <w:t xml:space="preserve"> Housing Division Administrator </w:t>
      </w:r>
      <w:hyperlink r:id="rId9" w:history="1">
        <w:r w:rsidR="0097665C" w:rsidRPr="007A352C">
          <w:rPr>
            <w:rStyle w:val="Hyperlink"/>
          </w:rPr>
          <w:t>cheryl.cohen@mt.gov</w:t>
        </w:r>
      </w:hyperlink>
      <w:r w:rsidR="0097665C">
        <w:t xml:space="preserve"> </w:t>
      </w:r>
    </w:p>
    <w:p w14:paraId="5C094EE0" w14:textId="77777777" w:rsidR="0050263D" w:rsidRDefault="0097665C" w:rsidP="0097665C">
      <w:pPr>
        <w:pStyle w:val="ListParagraph"/>
        <w:numPr>
          <w:ilvl w:val="0"/>
          <w:numId w:val="7"/>
        </w:numPr>
      </w:pPr>
      <w:r>
        <w:t xml:space="preserve">ERA - Account </w:t>
      </w:r>
      <w:proofErr w:type="spellStart"/>
      <w:proofErr w:type="gramStart"/>
      <w:r>
        <w:t>Administrator;ERA</w:t>
      </w:r>
      <w:proofErr w:type="spellEnd"/>
      <w:proofErr w:type="gramEnd"/>
      <w:r>
        <w:t xml:space="preserve"> - Point of Contact for </w:t>
      </w:r>
      <w:proofErr w:type="spellStart"/>
      <w:r>
        <w:t>Reporting;ERA</w:t>
      </w:r>
      <w:proofErr w:type="spellEnd"/>
      <w:r>
        <w:t xml:space="preserve"> - Authorized Representative;</w:t>
      </w:r>
    </w:p>
    <w:p w14:paraId="47062F4A" w14:textId="5350F629" w:rsidR="0050263D" w:rsidRDefault="0097665C" w:rsidP="0097665C">
      <w:pPr>
        <w:pStyle w:val="ListParagraph"/>
        <w:numPr>
          <w:ilvl w:val="0"/>
          <w:numId w:val="7"/>
        </w:numPr>
      </w:pPr>
      <w:r>
        <w:t>ERA2 - Account Administrator</w:t>
      </w:r>
      <w:r w:rsidR="0050263D">
        <w:t xml:space="preserve">, </w:t>
      </w:r>
      <w:r>
        <w:t>Point of Contact for Reporting</w:t>
      </w:r>
      <w:r w:rsidR="0050263D">
        <w:t xml:space="preserve">, </w:t>
      </w:r>
      <w:r>
        <w:t xml:space="preserve">Authorized </w:t>
      </w:r>
      <w:proofErr w:type="gramStart"/>
      <w:r>
        <w:t>Representative</w:t>
      </w:r>
      <w:r w:rsidR="0050263D">
        <w:t>;</w:t>
      </w:r>
      <w:proofErr w:type="gramEnd"/>
    </w:p>
    <w:p w14:paraId="7DE0CBF5" w14:textId="3FE337BA" w:rsidR="008864A3" w:rsidRDefault="0097665C" w:rsidP="0097665C">
      <w:pPr>
        <w:pStyle w:val="ListParagraph"/>
        <w:numPr>
          <w:ilvl w:val="0"/>
          <w:numId w:val="7"/>
        </w:numPr>
      </w:pPr>
      <w:r>
        <w:t>HAF - Account Administrator</w:t>
      </w:r>
      <w:r w:rsidR="0050263D">
        <w:t>,</w:t>
      </w:r>
      <w:r>
        <w:t xml:space="preserve"> Point of Contact for Reporting</w:t>
      </w:r>
      <w:r w:rsidR="0050263D">
        <w:t xml:space="preserve">, </w:t>
      </w:r>
      <w:r>
        <w:t>Authorized Representative</w:t>
      </w:r>
    </w:p>
    <w:p w14:paraId="39FA9D85" w14:textId="4AFD7F3D" w:rsidR="0097665C" w:rsidRDefault="0097665C" w:rsidP="0097665C">
      <w:proofErr w:type="spellStart"/>
      <w:r w:rsidRPr="005025CB">
        <w:rPr>
          <w:b/>
          <w:bCs/>
        </w:rPr>
        <w:t>Errolyn</w:t>
      </w:r>
      <w:proofErr w:type="spellEnd"/>
      <w:r w:rsidRPr="005025CB">
        <w:rPr>
          <w:b/>
          <w:bCs/>
        </w:rPr>
        <w:t xml:space="preserve"> Lantz</w:t>
      </w:r>
      <w:r>
        <w:t xml:space="preserve"> Central Services Administrator </w:t>
      </w:r>
      <w:hyperlink r:id="rId10" w:history="1">
        <w:r w:rsidRPr="007A352C">
          <w:rPr>
            <w:rStyle w:val="Hyperlink"/>
          </w:rPr>
          <w:t>elantz@mt.gov</w:t>
        </w:r>
      </w:hyperlink>
    </w:p>
    <w:p w14:paraId="759B7A9C" w14:textId="77777777" w:rsidR="0050263D" w:rsidRDefault="0097665C" w:rsidP="00F36471">
      <w:pPr>
        <w:pStyle w:val="ListParagraph"/>
        <w:numPr>
          <w:ilvl w:val="0"/>
          <w:numId w:val="7"/>
        </w:numPr>
      </w:pPr>
      <w:r>
        <w:t xml:space="preserve">SLFRF - Account </w:t>
      </w:r>
      <w:proofErr w:type="gramStart"/>
      <w:r>
        <w:t>Administrator;</w:t>
      </w:r>
      <w:proofErr w:type="gramEnd"/>
    </w:p>
    <w:p w14:paraId="3842794E" w14:textId="5295FD68" w:rsidR="0097665C" w:rsidRDefault="0097665C" w:rsidP="00F36471">
      <w:pPr>
        <w:pStyle w:val="ListParagraph"/>
        <w:numPr>
          <w:ilvl w:val="0"/>
          <w:numId w:val="7"/>
        </w:numPr>
      </w:pPr>
      <w:r>
        <w:t>CPF - Account Administrator</w:t>
      </w:r>
      <w:r w:rsidR="0050263D">
        <w:t xml:space="preserve">, </w:t>
      </w:r>
      <w:r>
        <w:t xml:space="preserve">Point of Contact for Submission </w:t>
      </w:r>
    </w:p>
    <w:p w14:paraId="1F80E1B1" w14:textId="6288E05D" w:rsidR="0097665C" w:rsidRDefault="0097665C" w:rsidP="0097665C">
      <w:r w:rsidRPr="005025CB">
        <w:rPr>
          <w:b/>
          <w:bCs/>
        </w:rPr>
        <w:t>Scott Osterman</w:t>
      </w:r>
      <w:r>
        <w:t xml:space="preserve"> Director </w:t>
      </w:r>
      <w:hyperlink r:id="rId11" w:history="1">
        <w:r w:rsidRPr="007A352C">
          <w:rPr>
            <w:rStyle w:val="Hyperlink"/>
          </w:rPr>
          <w:t>scott.osterman@mt.gov</w:t>
        </w:r>
      </w:hyperlink>
      <w:r>
        <w:t xml:space="preserve"> </w:t>
      </w:r>
    </w:p>
    <w:p w14:paraId="06AA38F8" w14:textId="77777777" w:rsidR="0050263D" w:rsidRDefault="0097665C" w:rsidP="00F36471">
      <w:pPr>
        <w:pStyle w:val="ListParagraph"/>
        <w:numPr>
          <w:ilvl w:val="0"/>
          <w:numId w:val="7"/>
        </w:numPr>
      </w:pPr>
      <w:r>
        <w:t xml:space="preserve">ERA - Authorized </w:t>
      </w:r>
      <w:proofErr w:type="gramStart"/>
      <w:r>
        <w:t>Representative;</w:t>
      </w:r>
      <w:proofErr w:type="gramEnd"/>
    </w:p>
    <w:p w14:paraId="739FB2E6" w14:textId="77777777" w:rsidR="0050263D" w:rsidRDefault="0097665C" w:rsidP="00F36471">
      <w:pPr>
        <w:pStyle w:val="ListParagraph"/>
        <w:numPr>
          <w:ilvl w:val="0"/>
          <w:numId w:val="7"/>
        </w:numPr>
      </w:pPr>
      <w:r>
        <w:t>SSBCI Capital - Account Administrator</w:t>
      </w:r>
      <w:r w:rsidR="0050263D">
        <w:t>,</w:t>
      </w:r>
      <w:r>
        <w:t xml:space="preserve"> Authorized </w:t>
      </w:r>
      <w:proofErr w:type="gramStart"/>
      <w:r>
        <w:t>Representative</w:t>
      </w:r>
      <w:r w:rsidR="0050263D">
        <w:t>;</w:t>
      </w:r>
      <w:proofErr w:type="gramEnd"/>
    </w:p>
    <w:p w14:paraId="0C2FF1F9" w14:textId="405ABA09" w:rsidR="0097665C" w:rsidRDefault="0097665C" w:rsidP="00F36471">
      <w:pPr>
        <w:pStyle w:val="ListParagraph"/>
        <w:numPr>
          <w:ilvl w:val="0"/>
          <w:numId w:val="7"/>
        </w:numPr>
      </w:pPr>
      <w:r>
        <w:t xml:space="preserve">SSBCI TA - Authorized Representative </w:t>
      </w:r>
    </w:p>
    <w:p w14:paraId="2FD4A1AF" w14:textId="4CD3A49E" w:rsidR="0097665C" w:rsidRDefault="0097665C" w:rsidP="0097665C">
      <w:r w:rsidRPr="005025CB">
        <w:rPr>
          <w:b/>
          <w:bCs/>
        </w:rPr>
        <w:t>Kurt Alme</w:t>
      </w:r>
      <w:r>
        <w:t xml:space="preserve"> Budget Director </w:t>
      </w:r>
      <w:hyperlink r:id="rId12" w:history="1">
        <w:r w:rsidRPr="007A352C">
          <w:rPr>
            <w:rStyle w:val="Hyperlink"/>
          </w:rPr>
          <w:t>kurt.alme@mt.gov</w:t>
        </w:r>
      </w:hyperlink>
      <w:r>
        <w:t xml:space="preserve"> </w:t>
      </w:r>
    </w:p>
    <w:p w14:paraId="351E4B5B" w14:textId="79535AE2" w:rsidR="0097665C" w:rsidRDefault="0097665C" w:rsidP="0097665C">
      <w:r w:rsidRPr="005025CB">
        <w:rPr>
          <w:b/>
          <w:bCs/>
        </w:rPr>
        <w:t>Carolyn Jones</w:t>
      </w:r>
      <w:r>
        <w:t xml:space="preserve"> Loan Section Manager </w:t>
      </w:r>
      <w:hyperlink r:id="rId13" w:history="1">
        <w:r w:rsidRPr="007A352C">
          <w:rPr>
            <w:rStyle w:val="Hyperlink"/>
          </w:rPr>
          <w:t>cjones@mt.gov</w:t>
        </w:r>
      </w:hyperlink>
      <w:r>
        <w:t xml:space="preserve"> </w:t>
      </w:r>
    </w:p>
    <w:p w14:paraId="1561400D" w14:textId="77777777" w:rsidR="0050263D" w:rsidRDefault="0097665C" w:rsidP="00F36471">
      <w:pPr>
        <w:pStyle w:val="ListParagraph"/>
        <w:numPr>
          <w:ilvl w:val="0"/>
          <w:numId w:val="7"/>
        </w:numPr>
      </w:pPr>
      <w:r>
        <w:t>SSBCI Capital - Account Administrator</w:t>
      </w:r>
      <w:r w:rsidR="0050263D">
        <w:t>,</w:t>
      </w:r>
      <w:r>
        <w:t xml:space="preserve"> Authorized Representative</w:t>
      </w:r>
      <w:r w:rsidR="0050263D">
        <w:t xml:space="preserve">, </w:t>
      </w:r>
      <w:r>
        <w:t xml:space="preserve">Account </w:t>
      </w:r>
      <w:proofErr w:type="gramStart"/>
      <w:r>
        <w:t>POC;</w:t>
      </w:r>
      <w:proofErr w:type="gramEnd"/>
    </w:p>
    <w:p w14:paraId="6730F895" w14:textId="2A8A440C" w:rsidR="0097665C" w:rsidRDefault="0097665C" w:rsidP="00F36471">
      <w:pPr>
        <w:pStyle w:val="ListParagraph"/>
        <w:numPr>
          <w:ilvl w:val="0"/>
          <w:numId w:val="7"/>
        </w:numPr>
      </w:pPr>
      <w:r>
        <w:t xml:space="preserve">SSBCI TA - Authorized Representative </w:t>
      </w:r>
    </w:p>
    <w:p w14:paraId="65E4193C" w14:textId="5B50C7B1" w:rsidR="0097665C" w:rsidRDefault="0097665C" w:rsidP="0097665C">
      <w:r w:rsidRPr="005025CB">
        <w:rPr>
          <w:b/>
          <w:bCs/>
        </w:rPr>
        <w:t>Darlene Patzer</w:t>
      </w:r>
      <w:r>
        <w:t xml:space="preserve"> CPF Point of Contact </w:t>
      </w:r>
      <w:hyperlink r:id="rId14" w:history="1">
        <w:r w:rsidRPr="007A352C">
          <w:rPr>
            <w:rStyle w:val="Hyperlink"/>
          </w:rPr>
          <w:t>cmb343@mt.gov</w:t>
        </w:r>
      </w:hyperlink>
      <w:r>
        <w:t xml:space="preserve"> </w:t>
      </w:r>
    </w:p>
    <w:p w14:paraId="1E2AFA8B" w14:textId="77777777" w:rsidR="0097665C" w:rsidRDefault="0097665C" w:rsidP="00F36471">
      <w:pPr>
        <w:pStyle w:val="ListParagraph"/>
        <w:numPr>
          <w:ilvl w:val="0"/>
          <w:numId w:val="7"/>
        </w:numPr>
      </w:pPr>
      <w:r>
        <w:t xml:space="preserve">CPF - Communications Only </w:t>
      </w:r>
    </w:p>
    <w:p w14:paraId="63FEF17E" w14:textId="1238D989" w:rsidR="0097665C" w:rsidRDefault="0097665C" w:rsidP="0097665C">
      <w:r w:rsidRPr="005025CB">
        <w:rPr>
          <w:b/>
          <w:bCs/>
        </w:rPr>
        <w:t>Ryan Osmundson</w:t>
      </w:r>
      <w:r>
        <w:t xml:space="preserve"> Budget Director </w:t>
      </w:r>
      <w:hyperlink r:id="rId15" w:history="1">
        <w:r w:rsidRPr="007A352C">
          <w:rPr>
            <w:rStyle w:val="Hyperlink"/>
          </w:rPr>
          <w:t>ryan.osmundson@mt.gov</w:t>
        </w:r>
      </w:hyperlink>
      <w:r>
        <w:t xml:space="preserve"> </w:t>
      </w:r>
    </w:p>
    <w:p w14:paraId="68FDAED5" w14:textId="77777777" w:rsidR="0097665C" w:rsidRDefault="0097665C" w:rsidP="00F36471">
      <w:pPr>
        <w:pStyle w:val="ListParagraph"/>
        <w:numPr>
          <w:ilvl w:val="0"/>
          <w:numId w:val="7"/>
        </w:numPr>
      </w:pPr>
      <w:r>
        <w:t xml:space="preserve">SLFRF - Authorized Representative </w:t>
      </w:r>
    </w:p>
    <w:p w14:paraId="2D1A43E9" w14:textId="6A3A4EC9" w:rsidR="0097665C" w:rsidRDefault="0097665C" w:rsidP="0097665C">
      <w:r w:rsidRPr="005025CB">
        <w:rPr>
          <w:b/>
          <w:bCs/>
        </w:rPr>
        <w:t>Erika Cooney</w:t>
      </w:r>
      <w:r>
        <w:t xml:space="preserve"> Compliance Specialist </w:t>
      </w:r>
      <w:hyperlink r:id="rId16" w:history="1">
        <w:r w:rsidRPr="007A352C">
          <w:rPr>
            <w:rStyle w:val="Hyperlink"/>
          </w:rPr>
          <w:t>erika.cooney2@mt.gov</w:t>
        </w:r>
      </w:hyperlink>
      <w:r>
        <w:t xml:space="preserve"> </w:t>
      </w:r>
    </w:p>
    <w:p w14:paraId="73EAAA13" w14:textId="77777777" w:rsidR="0050263D" w:rsidRDefault="0097665C" w:rsidP="00F36471">
      <w:pPr>
        <w:pStyle w:val="ListParagraph"/>
        <w:numPr>
          <w:ilvl w:val="0"/>
          <w:numId w:val="7"/>
        </w:numPr>
      </w:pPr>
      <w:r>
        <w:t xml:space="preserve">ERA - Point of Contact for </w:t>
      </w:r>
      <w:proofErr w:type="gramStart"/>
      <w:r>
        <w:t>Reporting;</w:t>
      </w:r>
      <w:proofErr w:type="gramEnd"/>
    </w:p>
    <w:p w14:paraId="5EB3DBA1" w14:textId="77777777" w:rsidR="0050263D" w:rsidRDefault="0097665C" w:rsidP="00F36471">
      <w:pPr>
        <w:pStyle w:val="ListParagraph"/>
        <w:numPr>
          <w:ilvl w:val="0"/>
          <w:numId w:val="7"/>
        </w:numPr>
      </w:pPr>
      <w:r>
        <w:t xml:space="preserve">ERA2 - Point of Contact for </w:t>
      </w:r>
      <w:proofErr w:type="gramStart"/>
      <w:r>
        <w:t>Reporting;</w:t>
      </w:r>
      <w:proofErr w:type="gramEnd"/>
    </w:p>
    <w:p w14:paraId="4A2044A6" w14:textId="0C8B7FD6" w:rsidR="0097665C" w:rsidRDefault="0097665C" w:rsidP="00F36471">
      <w:pPr>
        <w:pStyle w:val="ListParagraph"/>
        <w:numPr>
          <w:ilvl w:val="0"/>
          <w:numId w:val="7"/>
        </w:numPr>
      </w:pPr>
      <w:r>
        <w:t>HAF - Point of Contact for Reporting</w:t>
      </w:r>
    </w:p>
    <w:p w14:paraId="54CD9C5F" w14:textId="6348BCDD" w:rsidR="0097665C" w:rsidRDefault="0097665C" w:rsidP="0097665C">
      <w:r w:rsidRPr="005025CB">
        <w:rPr>
          <w:b/>
          <w:bCs/>
        </w:rPr>
        <w:t>Melissa Higgins</w:t>
      </w:r>
      <w:r>
        <w:t xml:space="preserve"> ARPA Housing Program Executive </w:t>
      </w:r>
      <w:hyperlink r:id="rId17" w:history="1">
        <w:r w:rsidRPr="007A352C">
          <w:rPr>
            <w:rStyle w:val="Hyperlink"/>
          </w:rPr>
          <w:t>melissa.higgins@mt.gov</w:t>
        </w:r>
      </w:hyperlink>
      <w:r>
        <w:t xml:space="preserve"> </w:t>
      </w:r>
    </w:p>
    <w:p w14:paraId="751206EA" w14:textId="77777777" w:rsidR="0050263D" w:rsidRDefault="0097665C" w:rsidP="00F36471">
      <w:pPr>
        <w:pStyle w:val="ListParagraph"/>
        <w:numPr>
          <w:ilvl w:val="0"/>
          <w:numId w:val="7"/>
        </w:numPr>
      </w:pPr>
      <w:r>
        <w:lastRenderedPageBreak/>
        <w:t>ERA - Account Administrator</w:t>
      </w:r>
      <w:r w:rsidR="0050263D">
        <w:t>,</w:t>
      </w:r>
      <w:r>
        <w:t xml:space="preserve"> Authorized </w:t>
      </w:r>
      <w:proofErr w:type="gramStart"/>
      <w:r>
        <w:t>Representative;</w:t>
      </w:r>
      <w:proofErr w:type="gramEnd"/>
    </w:p>
    <w:p w14:paraId="04BDDFCC" w14:textId="77777777" w:rsidR="0050263D" w:rsidRDefault="0097665C" w:rsidP="00F36471">
      <w:pPr>
        <w:pStyle w:val="ListParagraph"/>
        <w:numPr>
          <w:ilvl w:val="0"/>
          <w:numId w:val="7"/>
        </w:numPr>
      </w:pPr>
      <w:r>
        <w:t>ERA2 - Account Administrator</w:t>
      </w:r>
      <w:r w:rsidR="0050263D">
        <w:t xml:space="preserve">, </w:t>
      </w:r>
      <w:r>
        <w:t xml:space="preserve">Authorized </w:t>
      </w:r>
      <w:proofErr w:type="gramStart"/>
      <w:r>
        <w:t>Representative;</w:t>
      </w:r>
      <w:proofErr w:type="gramEnd"/>
    </w:p>
    <w:p w14:paraId="03116490" w14:textId="73A16487" w:rsidR="0097665C" w:rsidRDefault="0097665C" w:rsidP="00F36471">
      <w:pPr>
        <w:pStyle w:val="ListParagraph"/>
        <w:numPr>
          <w:ilvl w:val="0"/>
          <w:numId w:val="7"/>
        </w:numPr>
      </w:pPr>
      <w:r>
        <w:t>HAF - Account Administrator</w:t>
      </w:r>
      <w:r w:rsidR="0050263D">
        <w:t xml:space="preserve">, </w:t>
      </w:r>
      <w:r>
        <w:t xml:space="preserve">Authorized Representative </w:t>
      </w:r>
    </w:p>
    <w:p w14:paraId="68A1862F" w14:textId="64368E4F" w:rsidR="0097665C" w:rsidRDefault="0097665C" w:rsidP="0097665C">
      <w:r w:rsidRPr="005025CB">
        <w:rPr>
          <w:b/>
          <w:bCs/>
        </w:rPr>
        <w:t>Ginger Pfankuch</w:t>
      </w:r>
      <w:r>
        <w:t xml:space="preserve"> Montana Department of Commerce, Housing Division </w:t>
      </w:r>
      <w:hyperlink r:id="rId18" w:history="1">
        <w:r w:rsidRPr="007A352C">
          <w:rPr>
            <w:rStyle w:val="Hyperlink"/>
          </w:rPr>
          <w:t>gipfankuch@mt.gov</w:t>
        </w:r>
      </w:hyperlink>
      <w:r>
        <w:t xml:space="preserve"> </w:t>
      </w:r>
    </w:p>
    <w:p w14:paraId="6EB7A8AC" w14:textId="0C2842F7" w:rsidR="0097665C" w:rsidRDefault="0097665C" w:rsidP="00F36471">
      <w:pPr>
        <w:pStyle w:val="ListParagraph"/>
        <w:numPr>
          <w:ilvl w:val="0"/>
          <w:numId w:val="7"/>
        </w:numPr>
      </w:pPr>
      <w:r>
        <w:t>HAF - Point of Contact for Submission</w:t>
      </w:r>
      <w:r w:rsidR="0050263D">
        <w:t xml:space="preserve">, </w:t>
      </w:r>
      <w:r>
        <w:t xml:space="preserve">Point of Contact for Reporting </w:t>
      </w:r>
    </w:p>
    <w:p w14:paraId="1557F912" w14:textId="78F118DE" w:rsidR="0097665C" w:rsidRDefault="0097665C" w:rsidP="0097665C">
      <w:r w:rsidRPr="005025CB">
        <w:rPr>
          <w:b/>
          <w:bCs/>
        </w:rPr>
        <w:t>Russ Katherman</w:t>
      </w:r>
      <w:r>
        <w:t xml:space="preserve"> CPF Point of Contact </w:t>
      </w:r>
      <w:hyperlink r:id="rId19" w:history="1">
        <w:r w:rsidRPr="007A352C">
          <w:rPr>
            <w:rStyle w:val="Hyperlink"/>
          </w:rPr>
          <w:t>rkatherman@mt.gov</w:t>
        </w:r>
      </w:hyperlink>
      <w:r>
        <w:t xml:space="preserve"> </w:t>
      </w:r>
    </w:p>
    <w:p w14:paraId="297899F6" w14:textId="77777777" w:rsidR="0097665C" w:rsidRDefault="0097665C" w:rsidP="00F36471">
      <w:pPr>
        <w:pStyle w:val="ListParagraph"/>
        <w:numPr>
          <w:ilvl w:val="0"/>
          <w:numId w:val="7"/>
        </w:numPr>
      </w:pPr>
      <w:r>
        <w:t xml:space="preserve">CPF - Communications Only </w:t>
      </w:r>
    </w:p>
    <w:p w14:paraId="17AC5BB6" w14:textId="1E23899F" w:rsidR="0097665C" w:rsidRDefault="0097665C" w:rsidP="0097665C">
      <w:r w:rsidRPr="005025CB">
        <w:rPr>
          <w:b/>
          <w:bCs/>
        </w:rPr>
        <w:t>Joseph DeFilippis</w:t>
      </w:r>
      <w:r>
        <w:t xml:space="preserve"> Operations Manager </w:t>
      </w:r>
      <w:hyperlink r:id="rId20" w:history="1">
        <w:r w:rsidRPr="007A352C">
          <w:rPr>
            <w:rStyle w:val="Hyperlink"/>
          </w:rPr>
          <w:t>joseph.defilippis@mt.gov</w:t>
        </w:r>
      </w:hyperlink>
      <w:r>
        <w:t xml:space="preserve"> </w:t>
      </w:r>
    </w:p>
    <w:p w14:paraId="1A6299CC" w14:textId="77777777" w:rsidR="0050263D" w:rsidRDefault="0097665C" w:rsidP="00F36471">
      <w:pPr>
        <w:pStyle w:val="ListParagraph"/>
        <w:numPr>
          <w:ilvl w:val="0"/>
          <w:numId w:val="7"/>
        </w:numPr>
      </w:pPr>
      <w:r>
        <w:t xml:space="preserve">ERA - Point of Contact for </w:t>
      </w:r>
      <w:proofErr w:type="gramStart"/>
      <w:r>
        <w:t>Reporting;</w:t>
      </w:r>
      <w:proofErr w:type="gramEnd"/>
    </w:p>
    <w:p w14:paraId="2D26E5EB" w14:textId="567D2789" w:rsidR="0097665C" w:rsidRDefault="0097665C" w:rsidP="00F36471">
      <w:pPr>
        <w:pStyle w:val="ListParagraph"/>
        <w:numPr>
          <w:ilvl w:val="0"/>
          <w:numId w:val="7"/>
        </w:numPr>
      </w:pPr>
      <w:r>
        <w:t xml:space="preserve">ERA2 - Point of Contact for Reporting </w:t>
      </w:r>
    </w:p>
    <w:p w14:paraId="22FC96AE" w14:textId="2B2564C5" w:rsidR="0097665C" w:rsidRDefault="0097665C" w:rsidP="0097665C">
      <w:r w:rsidRPr="005025CB">
        <w:rPr>
          <w:b/>
          <w:bCs/>
        </w:rPr>
        <w:t>Amy Sassano</w:t>
      </w:r>
      <w:r>
        <w:t xml:space="preserve"> Deputy Budget Director </w:t>
      </w:r>
      <w:hyperlink r:id="rId21" w:history="1">
        <w:r w:rsidRPr="007A352C">
          <w:rPr>
            <w:rStyle w:val="Hyperlink"/>
          </w:rPr>
          <w:t>asassano@mt.gov</w:t>
        </w:r>
      </w:hyperlink>
      <w:r>
        <w:t xml:space="preserve"> </w:t>
      </w:r>
    </w:p>
    <w:p w14:paraId="32C2CEF4" w14:textId="77777777" w:rsidR="0050263D" w:rsidRDefault="0097665C" w:rsidP="00F36471">
      <w:pPr>
        <w:pStyle w:val="ListParagraph"/>
        <w:numPr>
          <w:ilvl w:val="0"/>
          <w:numId w:val="7"/>
        </w:numPr>
      </w:pPr>
      <w:r>
        <w:t>SLFRF - Account Administrator</w:t>
      </w:r>
      <w:r w:rsidR="0050263D">
        <w:t xml:space="preserve">, </w:t>
      </w:r>
      <w:r>
        <w:t>Point of Contact for Reporting</w:t>
      </w:r>
      <w:r w:rsidR="0050263D">
        <w:t xml:space="preserve">, </w:t>
      </w:r>
      <w:r>
        <w:t xml:space="preserve">Authorized </w:t>
      </w:r>
      <w:proofErr w:type="gramStart"/>
      <w:r>
        <w:t>Representative;</w:t>
      </w:r>
      <w:proofErr w:type="gramEnd"/>
    </w:p>
    <w:p w14:paraId="06664220" w14:textId="5230BCAB" w:rsidR="0097665C" w:rsidRDefault="0097665C" w:rsidP="00F36471">
      <w:pPr>
        <w:pStyle w:val="ListParagraph"/>
        <w:numPr>
          <w:ilvl w:val="0"/>
          <w:numId w:val="7"/>
        </w:numPr>
      </w:pPr>
      <w:r>
        <w:t xml:space="preserve">CPF - Authorized Representative </w:t>
      </w:r>
    </w:p>
    <w:p w14:paraId="4A33042C" w14:textId="3294DF02" w:rsidR="0097665C" w:rsidRDefault="0097665C" w:rsidP="0097665C">
      <w:r w:rsidRPr="005025CB">
        <w:rPr>
          <w:b/>
          <w:bCs/>
        </w:rPr>
        <w:t>Sonia Powell</w:t>
      </w:r>
      <w:r>
        <w:t xml:space="preserve"> Budget Analyst </w:t>
      </w:r>
      <w:hyperlink r:id="rId22" w:history="1">
        <w:r w:rsidRPr="007A352C">
          <w:rPr>
            <w:rStyle w:val="Hyperlink"/>
          </w:rPr>
          <w:t>soniapowell@mt.gov</w:t>
        </w:r>
      </w:hyperlink>
      <w:r>
        <w:t xml:space="preserve"> </w:t>
      </w:r>
    </w:p>
    <w:p w14:paraId="4677A869" w14:textId="77777777" w:rsidR="0050263D" w:rsidRDefault="0097665C" w:rsidP="00F36471">
      <w:pPr>
        <w:pStyle w:val="ListParagraph"/>
        <w:numPr>
          <w:ilvl w:val="0"/>
          <w:numId w:val="7"/>
        </w:numPr>
      </w:pPr>
      <w:r>
        <w:t>SLFRF - Point of Contact for Reporting</w:t>
      </w:r>
      <w:r w:rsidR="0050263D">
        <w:t xml:space="preserve">, </w:t>
      </w:r>
      <w:r>
        <w:t xml:space="preserve">Authorized </w:t>
      </w:r>
      <w:proofErr w:type="gramStart"/>
      <w:r>
        <w:t>Representative;</w:t>
      </w:r>
      <w:proofErr w:type="gramEnd"/>
    </w:p>
    <w:p w14:paraId="56ED0022" w14:textId="5425BAAF" w:rsidR="0097665C" w:rsidRDefault="0097665C" w:rsidP="00F36471">
      <w:pPr>
        <w:pStyle w:val="ListParagraph"/>
        <w:numPr>
          <w:ilvl w:val="0"/>
          <w:numId w:val="7"/>
        </w:numPr>
      </w:pPr>
      <w:r>
        <w:t xml:space="preserve">CPF - Point of Contact for Reporting </w:t>
      </w:r>
    </w:p>
    <w:p w14:paraId="55C7BA62" w14:textId="2110F791" w:rsidR="0097665C" w:rsidRDefault="0097665C" w:rsidP="0097665C">
      <w:r w:rsidRPr="005025CB">
        <w:rPr>
          <w:b/>
          <w:bCs/>
        </w:rPr>
        <w:t>Chet McLean</w:t>
      </w:r>
      <w:r>
        <w:t xml:space="preserve"> Internal Control Coordinator </w:t>
      </w:r>
      <w:hyperlink r:id="rId23" w:history="1">
        <w:r w:rsidRPr="007A352C">
          <w:rPr>
            <w:rStyle w:val="Hyperlink"/>
          </w:rPr>
          <w:t>chet.mclean@mt.gov</w:t>
        </w:r>
      </w:hyperlink>
      <w:r>
        <w:t xml:space="preserve"> </w:t>
      </w:r>
    </w:p>
    <w:p w14:paraId="6FBFEADA" w14:textId="77777777" w:rsidR="0050263D" w:rsidRDefault="0097665C" w:rsidP="00F36471">
      <w:pPr>
        <w:pStyle w:val="ListParagraph"/>
        <w:numPr>
          <w:ilvl w:val="0"/>
          <w:numId w:val="7"/>
        </w:numPr>
      </w:pPr>
      <w:r>
        <w:t>SLFRF - Point of Contact for Reporting</w:t>
      </w:r>
      <w:r w:rsidR="0050263D">
        <w:t xml:space="preserve">, </w:t>
      </w:r>
      <w:r>
        <w:t xml:space="preserve">Authorized </w:t>
      </w:r>
      <w:proofErr w:type="gramStart"/>
      <w:r>
        <w:t>Representative;</w:t>
      </w:r>
      <w:proofErr w:type="gramEnd"/>
    </w:p>
    <w:p w14:paraId="1212D0B0" w14:textId="60106357" w:rsidR="0097665C" w:rsidRDefault="0097665C" w:rsidP="00F36471">
      <w:pPr>
        <w:pStyle w:val="ListParagraph"/>
        <w:numPr>
          <w:ilvl w:val="0"/>
          <w:numId w:val="7"/>
        </w:numPr>
      </w:pPr>
      <w:r>
        <w:t xml:space="preserve">CPF - Account Administrator </w:t>
      </w:r>
    </w:p>
    <w:p w14:paraId="0CD44463" w14:textId="176F3DCE" w:rsidR="0097665C" w:rsidRDefault="0097665C" w:rsidP="0097665C">
      <w:r w:rsidRPr="005025CB">
        <w:rPr>
          <w:b/>
          <w:bCs/>
        </w:rPr>
        <w:t>Vicki Bauer</w:t>
      </w:r>
      <w:r>
        <w:t xml:space="preserve"> Montana Department of Commerce, Housing Division POC </w:t>
      </w:r>
      <w:hyperlink r:id="rId24" w:history="1">
        <w:r w:rsidRPr="007A352C">
          <w:rPr>
            <w:rStyle w:val="Hyperlink"/>
          </w:rPr>
          <w:t>vibauer@mt.gov</w:t>
        </w:r>
      </w:hyperlink>
      <w:r>
        <w:t xml:space="preserve"> </w:t>
      </w:r>
    </w:p>
    <w:p w14:paraId="17491CD7" w14:textId="05EF3540" w:rsidR="0097665C" w:rsidRDefault="0097665C" w:rsidP="00F36471">
      <w:pPr>
        <w:pStyle w:val="ListParagraph"/>
        <w:numPr>
          <w:ilvl w:val="0"/>
          <w:numId w:val="7"/>
        </w:numPr>
      </w:pPr>
      <w:r>
        <w:t>HAF - Point of Contact for Submission</w:t>
      </w:r>
      <w:r w:rsidR="0050263D">
        <w:t xml:space="preserve">, </w:t>
      </w:r>
      <w:r>
        <w:t>Point of Contact for Reporting</w:t>
      </w:r>
    </w:p>
    <w:p w14:paraId="32E00B4A" w14:textId="77777777" w:rsidR="005074E7" w:rsidRDefault="005074E7">
      <w:pPr>
        <w:rPr>
          <w:b/>
          <w:bCs/>
        </w:rPr>
      </w:pPr>
      <w:r>
        <w:rPr>
          <w:b/>
          <w:bCs/>
        </w:rPr>
        <w:br w:type="page"/>
      </w:r>
    </w:p>
    <w:p w14:paraId="064E7AAF" w14:textId="09A24FE7" w:rsidR="00F36471" w:rsidRDefault="00F36471" w:rsidP="005025CB">
      <w:pPr>
        <w:pStyle w:val="Heading2"/>
      </w:pPr>
      <w:r>
        <w:lastRenderedPageBreak/>
        <w:t>Community Engagement &amp; Outreach:</w:t>
      </w:r>
    </w:p>
    <w:p w14:paraId="4D832E26" w14:textId="2B5CF7A4" w:rsidR="00F36471" w:rsidRPr="005025CB" w:rsidRDefault="00F36471" w:rsidP="00F36471">
      <w:pPr>
        <w:rPr>
          <w:i/>
          <w:iCs/>
        </w:rPr>
      </w:pPr>
      <w:r w:rsidRPr="005025CB">
        <w:rPr>
          <w:i/>
          <w:iCs/>
        </w:rPr>
        <w:t>1. Did you continue outreach to communities once your HAF Program(s) began?</w:t>
      </w:r>
    </w:p>
    <w:p w14:paraId="43F28ECE" w14:textId="6E1150EF" w:rsidR="00F36471" w:rsidRDefault="00F36471" w:rsidP="00FF33A3">
      <w:pPr>
        <w:ind w:left="720"/>
      </w:pPr>
      <w:r>
        <w:t>Yes</w:t>
      </w:r>
    </w:p>
    <w:p w14:paraId="295AD7BD" w14:textId="00A616C0" w:rsidR="00F36471" w:rsidRPr="005025CB" w:rsidRDefault="00F36471" w:rsidP="00F36471">
      <w:pPr>
        <w:rPr>
          <w:i/>
          <w:iCs/>
        </w:rPr>
      </w:pPr>
      <w:r w:rsidRPr="005025CB">
        <w:rPr>
          <w:i/>
          <w:iCs/>
        </w:rPr>
        <w:t>2. Please quantify the total amount of funds spent on outreach.</w:t>
      </w:r>
    </w:p>
    <w:p w14:paraId="7EC3653D" w14:textId="2757276D" w:rsidR="00F36471" w:rsidRDefault="00F36471" w:rsidP="00FF33A3">
      <w:pPr>
        <w:ind w:left="720"/>
      </w:pPr>
      <w:r>
        <w:t>$1505.51</w:t>
      </w:r>
    </w:p>
    <w:p w14:paraId="55904DEC" w14:textId="5DB91B96" w:rsidR="00F36471" w:rsidRPr="005025CB" w:rsidRDefault="00F36471" w:rsidP="00F36471">
      <w:pPr>
        <w:rPr>
          <w:i/>
          <w:iCs/>
        </w:rPr>
      </w:pPr>
      <w:r w:rsidRPr="005025CB">
        <w:rPr>
          <w:i/>
          <w:iCs/>
        </w:rPr>
        <w:t xml:space="preserve">3. You identified the Community-based Organizations listed below in your HAF Participant Plan or a previous report. Please indicate </w:t>
      </w:r>
      <w:proofErr w:type="gramStart"/>
      <w:r w:rsidRPr="005025CB">
        <w:rPr>
          <w:i/>
          <w:iCs/>
        </w:rPr>
        <w:t>whether or not</w:t>
      </w:r>
      <w:proofErr w:type="gramEnd"/>
      <w:r w:rsidRPr="005025CB">
        <w:rPr>
          <w:i/>
          <w:iCs/>
        </w:rPr>
        <w:t xml:space="preserve"> you have performed outreach to these organizations using the checkboxes in the "Outreach performed" column.</w:t>
      </w:r>
    </w:p>
    <w:tbl>
      <w:tblPr>
        <w:tblStyle w:val="PlainTable3"/>
        <w:tblW w:w="9355" w:type="dxa"/>
        <w:tblLook w:val="04A0" w:firstRow="1" w:lastRow="0" w:firstColumn="1" w:lastColumn="0" w:noHBand="0" w:noVBand="1"/>
      </w:tblPr>
      <w:tblGrid>
        <w:gridCol w:w="3415"/>
        <w:gridCol w:w="2610"/>
        <w:gridCol w:w="1620"/>
        <w:gridCol w:w="1710"/>
      </w:tblGrid>
      <w:tr w:rsidR="00F36471" w:rsidRPr="00F36471" w14:paraId="5312F526" w14:textId="77777777" w:rsidTr="005025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15" w:type="dxa"/>
          </w:tcPr>
          <w:p w14:paraId="214684E6" w14:textId="77777777" w:rsidR="00F36471" w:rsidRPr="00E95F4B" w:rsidRDefault="00F36471" w:rsidP="00E95F4B">
            <w:pPr>
              <w:jc w:val="center"/>
              <w:rPr>
                <w:b w:val="0"/>
                <w:bCs w:val="0"/>
              </w:rPr>
            </w:pPr>
            <w:r w:rsidRPr="00E95F4B">
              <w:t>Community-Based Organization</w:t>
            </w:r>
          </w:p>
        </w:tc>
        <w:tc>
          <w:tcPr>
            <w:tcW w:w="2610" w:type="dxa"/>
          </w:tcPr>
          <w:p w14:paraId="2965295F" w14:textId="77777777" w:rsidR="00F36471" w:rsidRPr="00E95F4B" w:rsidRDefault="00F36471" w:rsidP="00E95F4B">
            <w:pPr>
              <w:jc w:val="center"/>
              <w:cnfStyle w:val="100000000000" w:firstRow="1" w:lastRow="0" w:firstColumn="0" w:lastColumn="0" w:oddVBand="0" w:evenVBand="0" w:oddHBand="0" w:evenHBand="0" w:firstRowFirstColumn="0" w:firstRowLastColumn="0" w:lastRowFirstColumn="0" w:lastRowLastColumn="0"/>
              <w:rPr>
                <w:b w:val="0"/>
                <w:bCs w:val="0"/>
              </w:rPr>
            </w:pPr>
            <w:r w:rsidRPr="00E95F4B">
              <w:t>Type</w:t>
            </w:r>
          </w:p>
        </w:tc>
        <w:tc>
          <w:tcPr>
            <w:tcW w:w="1620" w:type="dxa"/>
          </w:tcPr>
          <w:p w14:paraId="28F0F5BC" w14:textId="77777777" w:rsidR="00F36471" w:rsidRPr="00E95F4B" w:rsidRDefault="00F36471" w:rsidP="00E95F4B">
            <w:pPr>
              <w:jc w:val="center"/>
              <w:cnfStyle w:val="100000000000" w:firstRow="1" w:lastRow="0" w:firstColumn="0" w:lastColumn="0" w:oddVBand="0" w:evenVBand="0" w:oddHBand="0" w:evenHBand="0" w:firstRowFirstColumn="0" w:firstRowLastColumn="0" w:lastRowFirstColumn="0" w:lastRowLastColumn="0"/>
              <w:rPr>
                <w:b w:val="0"/>
                <w:bCs w:val="0"/>
              </w:rPr>
            </w:pPr>
            <w:r w:rsidRPr="00E95F4B">
              <w:t>Added on this report?</w:t>
            </w:r>
          </w:p>
        </w:tc>
        <w:tc>
          <w:tcPr>
            <w:tcW w:w="1710" w:type="dxa"/>
          </w:tcPr>
          <w:p w14:paraId="3F0FE711" w14:textId="77777777" w:rsidR="00F36471" w:rsidRPr="00E95F4B" w:rsidRDefault="00F36471" w:rsidP="00E95F4B">
            <w:pPr>
              <w:jc w:val="center"/>
              <w:cnfStyle w:val="100000000000" w:firstRow="1" w:lastRow="0" w:firstColumn="0" w:lastColumn="0" w:oddVBand="0" w:evenVBand="0" w:oddHBand="0" w:evenHBand="0" w:firstRowFirstColumn="0" w:firstRowLastColumn="0" w:lastRowFirstColumn="0" w:lastRowLastColumn="0"/>
              <w:rPr>
                <w:b w:val="0"/>
                <w:bCs w:val="0"/>
              </w:rPr>
            </w:pPr>
            <w:r w:rsidRPr="00E95F4B">
              <w:t>Outreach Performed?</w:t>
            </w:r>
          </w:p>
        </w:tc>
      </w:tr>
      <w:tr w:rsidR="005074E7" w:rsidRPr="00F36471" w14:paraId="277D8A39" w14:textId="77777777"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0CDD99F" w14:textId="2F24D419" w:rsidR="005074E7" w:rsidRPr="00F36471" w:rsidRDefault="005074E7" w:rsidP="00F50CA1">
            <w:r>
              <w:t>Montana Budget &amp; Policy Center</w:t>
            </w:r>
          </w:p>
        </w:tc>
        <w:tc>
          <w:tcPr>
            <w:tcW w:w="2610" w:type="dxa"/>
          </w:tcPr>
          <w:p w14:paraId="74225557" w14:textId="3CF61D7A"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r>
              <w:t>Community Organization</w:t>
            </w:r>
          </w:p>
        </w:tc>
        <w:tc>
          <w:tcPr>
            <w:tcW w:w="1620" w:type="dxa"/>
          </w:tcPr>
          <w:p w14:paraId="6430EDBB" w14:textId="77777777"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p>
        </w:tc>
        <w:tc>
          <w:tcPr>
            <w:tcW w:w="1710" w:type="dxa"/>
          </w:tcPr>
          <w:p w14:paraId="441CFF5E" w14:textId="77777777"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p>
        </w:tc>
      </w:tr>
      <w:tr w:rsidR="005074E7" w:rsidRPr="00F36471" w14:paraId="092C2ECB" w14:textId="77777777" w:rsidTr="005025CB">
        <w:tc>
          <w:tcPr>
            <w:cnfStyle w:val="001000000000" w:firstRow="0" w:lastRow="0" w:firstColumn="1" w:lastColumn="0" w:oddVBand="0" w:evenVBand="0" w:oddHBand="0" w:evenHBand="0" w:firstRowFirstColumn="0" w:firstRowLastColumn="0" w:lastRowFirstColumn="0" w:lastRowLastColumn="0"/>
            <w:tcW w:w="3415" w:type="dxa"/>
          </w:tcPr>
          <w:p w14:paraId="32C8412D" w14:textId="16525D12" w:rsidR="005074E7" w:rsidRPr="00F36471" w:rsidRDefault="005074E7" w:rsidP="00F50CA1">
            <w:proofErr w:type="spellStart"/>
            <w:r>
              <w:t>Homeword</w:t>
            </w:r>
            <w:proofErr w:type="spellEnd"/>
          </w:p>
        </w:tc>
        <w:tc>
          <w:tcPr>
            <w:tcW w:w="2610" w:type="dxa"/>
          </w:tcPr>
          <w:p w14:paraId="477920F5" w14:textId="2D7AB09F" w:rsidR="005074E7" w:rsidRPr="00F36471" w:rsidRDefault="005074E7" w:rsidP="00F50CA1">
            <w:pPr>
              <w:cnfStyle w:val="000000000000" w:firstRow="0" w:lastRow="0" w:firstColumn="0" w:lastColumn="0" w:oddVBand="0" w:evenVBand="0" w:oddHBand="0" w:evenHBand="0" w:firstRowFirstColumn="0" w:firstRowLastColumn="0" w:lastRowFirstColumn="0" w:lastRowLastColumn="0"/>
            </w:pPr>
            <w:r>
              <w:t>Provider</w:t>
            </w:r>
          </w:p>
        </w:tc>
        <w:tc>
          <w:tcPr>
            <w:tcW w:w="1620" w:type="dxa"/>
          </w:tcPr>
          <w:p w14:paraId="0CF22708" w14:textId="77777777" w:rsidR="005074E7" w:rsidRPr="00F36471" w:rsidRDefault="005074E7" w:rsidP="00F50CA1">
            <w:pPr>
              <w:cnfStyle w:val="000000000000" w:firstRow="0" w:lastRow="0" w:firstColumn="0" w:lastColumn="0" w:oddVBand="0" w:evenVBand="0" w:oddHBand="0" w:evenHBand="0" w:firstRowFirstColumn="0" w:firstRowLastColumn="0" w:lastRowFirstColumn="0" w:lastRowLastColumn="0"/>
            </w:pPr>
          </w:p>
        </w:tc>
        <w:tc>
          <w:tcPr>
            <w:tcW w:w="1710" w:type="dxa"/>
          </w:tcPr>
          <w:p w14:paraId="40D01115" w14:textId="2998564C" w:rsidR="005074E7" w:rsidRPr="00F36471" w:rsidRDefault="00100213" w:rsidP="00F50CA1">
            <w:pPr>
              <w:cnfStyle w:val="000000000000" w:firstRow="0" w:lastRow="0" w:firstColumn="0" w:lastColumn="0" w:oddVBand="0" w:evenVBand="0" w:oddHBand="0" w:evenHBand="0" w:firstRowFirstColumn="0" w:firstRowLastColumn="0" w:lastRowFirstColumn="0" w:lastRowLastColumn="0"/>
            </w:pPr>
            <w:r>
              <w:t>Yes</w:t>
            </w:r>
          </w:p>
        </w:tc>
      </w:tr>
      <w:tr w:rsidR="005074E7" w:rsidRPr="00F36471" w14:paraId="35DD0E02" w14:textId="77777777"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1DB5A33" w14:textId="3E7BED21" w:rsidR="005074E7" w:rsidRPr="00F36471" w:rsidRDefault="005074E7" w:rsidP="00F50CA1">
            <w:r>
              <w:t>Montana Legal Services Association</w:t>
            </w:r>
          </w:p>
        </w:tc>
        <w:tc>
          <w:tcPr>
            <w:tcW w:w="2610" w:type="dxa"/>
          </w:tcPr>
          <w:p w14:paraId="172024C1" w14:textId="544F12D7"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r>
              <w:t>Provider</w:t>
            </w:r>
          </w:p>
        </w:tc>
        <w:tc>
          <w:tcPr>
            <w:tcW w:w="1620" w:type="dxa"/>
          </w:tcPr>
          <w:p w14:paraId="472ECBDE" w14:textId="77777777"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p>
        </w:tc>
        <w:tc>
          <w:tcPr>
            <w:tcW w:w="1710" w:type="dxa"/>
          </w:tcPr>
          <w:p w14:paraId="694FCFA0" w14:textId="77777777" w:rsidR="005074E7" w:rsidRPr="00F36471" w:rsidRDefault="005074E7" w:rsidP="00F50CA1">
            <w:pPr>
              <w:cnfStyle w:val="000000100000" w:firstRow="0" w:lastRow="0" w:firstColumn="0" w:lastColumn="0" w:oddVBand="0" w:evenVBand="0" w:oddHBand="1" w:evenHBand="0" w:firstRowFirstColumn="0" w:firstRowLastColumn="0" w:lastRowFirstColumn="0" w:lastRowLastColumn="0"/>
            </w:pPr>
          </w:p>
        </w:tc>
      </w:tr>
      <w:tr w:rsidR="005074E7" w:rsidRPr="00F36471" w14:paraId="6893009F" w14:textId="77777777" w:rsidTr="005025CB">
        <w:tc>
          <w:tcPr>
            <w:cnfStyle w:val="001000000000" w:firstRow="0" w:lastRow="0" w:firstColumn="1" w:lastColumn="0" w:oddVBand="0" w:evenVBand="0" w:oddHBand="0" w:evenHBand="0" w:firstRowFirstColumn="0" w:firstRowLastColumn="0" w:lastRowFirstColumn="0" w:lastRowLastColumn="0"/>
            <w:tcW w:w="3415" w:type="dxa"/>
          </w:tcPr>
          <w:p w14:paraId="02CDC6C6" w14:textId="3A705716" w:rsidR="005074E7" w:rsidRPr="00F36471" w:rsidRDefault="005074E7" w:rsidP="00F50CA1">
            <w:r>
              <w:t>NeighborWorks Montana</w:t>
            </w:r>
          </w:p>
        </w:tc>
        <w:tc>
          <w:tcPr>
            <w:tcW w:w="2610" w:type="dxa"/>
          </w:tcPr>
          <w:p w14:paraId="2B4F452A" w14:textId="0AE0D9C8" w:rsidR="005074E7" w:rsidRPr="00F36471" w:rsidRDefault="005074E7" w:rsidP="00F50CA1">
            <w:pPr>
              <w:cnfStyle w:val="000000000000" w:firstRow="0" w:lastRow="0" w:firstColumn="0" w:lastColumn="0" w:oddVBand="0" w:evenVBand="0" w:oddHBand="0" w:evenHBand="0" w:firstRowFirstColumn="0" w:firstRowLastColumn="0" w:lastRowFirstColumn="0" w:lastRowLastColumn="0"/>
            </w:pPr>
            <w:r>
              <w:t>Provider</w:t>
            </w:r>
          </w:p>
        </w:tc>
        <w:tc>
          <w:tcPr>
            <w:tcW w:w="1620" w:type="dxa"/>
          </w:tcPr>
          <w:p w14:paraId="1B1D2EAF" w14:textId="77777777" w:rsidR="005074E7" w:rsidRPr="00F36471" w:rsidRDefault="005074E7" w:rsidP="00F50CA1">
            <w:pPr>
              <w:cnfStyle w:val="000000000000" w:firstRow="0" w:lastRow="0" w:firstColumn="0" w:lastColumn="0" w:oddVBand="0" w:evenVBand="0" w:oddHBand="0" w:evenHBand="0" w:firstRowFirstColumn="0" w:firstRowLastColumn="0" w:lastRowFirstColumn="0" w:lastRowLastColumn="0"/>
            </w:pPr>
          </w:p>
        </w:tc>
        <w:tc>
          <w:tcPr>
            <w:tcW w:w="1710" w:type="dxa"/>
          </w:tcPr>
          <w:p w14:paraId="4994B28F" w14:textId="799DFD69" w:rsidR="005074E7" w:rsidRPr="00F36471" w:rsidRDefault="00100213" w:rsidP="00F50CA1">
            <w:pPr>
              <w:cnfStyle w:val="000000000000" w:firstRow="0" w:lastRow="0" w:firstColumn="0" w:lastColumn="0" w:oddVBand="0" w:evenVBand="0" w:oddHBand="0" w:evenHBand="0" w:firstRowFirstColumn="0" w:firstRowLastColumn="0" w:lastRowFirstColumn="0" w:lastRowLastColumn="0"/>
            </w:pPr>
            <w:r>
              <w:t>Yes</w:t>
            </w:r>
          </w:p>
        </w:tc>
      </w:tr>
    </w:tbl>
    <w:p w14:paraId="0C9F9F1E" w14:textId="52C8FF32" w:rsidR="005074E7" w:rsidRDefault="005074E7">
      <w:pPr>
        <w:rPr>
          <w:b/>
          <w:bCs/>
        </w:rPr>
      </w:pPr>
    </w:p>
    <w:p w14:paraId="03F3062C" w14:textId="00E5F6AB" w:rsidR="00100213" w:rsidRPr="00E95F4B" w:rsidRDefault="00E95F4B" w:rsidP="005025CB">
      <w:pPr>
        <w:pStyle w:val="Heading2"/>
      </w:pPr>
      <w:r>
        <w:t>Performance Goals:</w:t>
      </w:r>
    </w:p>
    <w:tbl>
      <w:tblPr>
        <w:tblStyle w:val="PlainTable3"/>
        <w:tblW w:w="0" w:type="auto"/>
        <w:tblLook w:val="04A0" w:firstRow="1" w:lastRow="0" w:firstColumn="1" w:lastColumn="0" w:noHBand="0" w:noVBand="1"/>
      </w:tblPr>
      <w:tblGrid>
        <w:gridCol w:w="1980"/>
        <w:gridCol w:w="3960"/>
        <w:gridCol w:w="1350"/>
        <w:gridCol w:w="880"/>
        <w:gridCol w:w="1190"/>
      </w:tblGrid>
      <w:tr w:rsidR="00100213" w:rsidRPr="00F36471" w14:paraId="7389D5D5" w14:textId="2C45B751" w:rsidTr="005025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476BF755" w14:textId="62138692" w:rsidR="00100213" w:rsidRPr="00E95F4B" w:rsidRDefault="00100213" w:rsidP="005025CB">
            <w:pPr>
              <w:rPr>
                <w:b w:val="0"/>
                <w:bCs w:val="0"/>
              </w:rPr>
            </w:pPr>
            <w:r w:rsidRPr="00E95F4B">
              <w:t>Title</w:t>
            </w:r>
          </w:p>
        </w:tc>
        <w:tc>
          <w:tcPr>
            <w:tcW w:w="3960" w:type="dxa"/>
          </w:tcPr>
          <w:p w14:paraId="13FC583D" w14:textId="23E381F6" w:rsidR="00100213" w:rsidRPr="00E95F4B" w:rsidRDefault="00100213" w:rsidP="005025CB">
            <w:pPr>
              <w:cnfStyle w:val="100000000000" w:firstRow="1" w:lastRow="0" w:firstColumn="0" w:lastColumn="0" w:oddVBand="0" w:evenVBand="0" w:oddHBand="0" w:evenHBand="0" w:firstRowFirstColumn="0" w:firstRowLastColumn="0" w:lastRowFirstColumn="0" w:lastRowLastColumn="0"/>
              <w:rPr>
                <w:b w:val="0"/>
                <w:bCs w:val="0"/>
              </w:rPr>
            </w:pPr>
            <w:r w:rsidRPr="00E95F4B">
              <w:t>Program Design Element</w:t>
            </w:r>
          </w:p>
        </w:tc>
        <w:tc>
          <w:tcPr>
            <w:tcW w:w="1350" w:type="dxa"/>
          </w:tcPr>
          <w:p w14:paraId="52D1E643" w14:textId="3981EDF7" w:rsidR="00100213" w:rsidRPr="00E95F4B" w:rsidRDefault="00100213" w:rsidP="005025CB">
            <w:pPr>
              <w:cnfStyle w:val="100000000000" w:firstRow="1" w:lastRow="0" w:firstColumn="0" w:lastColumn="0" w:oddVBand="0" w:evenVBand="0" w:oddHBand="0" w:evenHBand="0" w:firstRowFirstColumn="0" w:firstRowLastColumn="0" w:lastRowFirstColumn="0" w:lastRowLastColumn="0"/>
              <w:rPr>
                <w:b w:val="0"/>
                <w:bCs w:val="0"/>
              </w:rPr>
            </w:pPr>
            <w:r w:rsidRPr="00E95F4B">
              <w:t>Status</w:t>
            </w:r>
          </w:p>
        </w:tc>
        <w:tc>
          <w:tcPr>
            <w:tcW w:w="880" w:type="dxa"/>
          </w:tcPr>
          <w:p w14:paraId="597B8AD4" w14:textId="16DEE2E0" w:rsidR="00100213" w:rsidRPr="00E95F4B" w:rsidRDefault="00100213" w:rsidP="005025CB">
            <w:pPr>
              <w:cnfStyle w:val="100000000000" w:firstRow="1" w:lastRow="0" w:firstColumn="0" w:lastColumn="0" w:oddVBand="0" w:evenVBand="0" w:oddHBand="0" w:evenHBand="0" w:firstRowFirstColumn="0" w:firstRowLastColumn="0" w:lastRowFirstColumn="0" w:lastRowLastColumn="0"/>
              <w:rPr>
                <w:b w:val="0"/>
                <w:bCs w:val="0"/>
              </w:rPr>
            </w:pPr>
            <w:r w:rsidRPr="00E95F4B">
              <w:t>New</w:t>
            </w:r>
          </w:p>
        </w:tc>
        <w:tc>
          <w:tcPr>
            <w:tcW w:w="1190" w:type="dxa"/>
          </w:tcPr>
          <w:p w14:paraId="09965F18" w14:textId="4B5F020F" w:rsidR="00100213" w:rsidRPr="00E95F4B" w:rsidRDefault="00100213" w:rsidP="005025CB">
            <w:pPr>
              <w:cnfStyle w:val="100000000000" w:firstRow="1" w:lastRow="0" w:firstColumn="0" w:lastColumn="0" w:oddVBand="0" w:evenVBand="0" w:oddHBand="0" w:evenHBand="0" w:firstRowFirstColumn="0" w:firstRowLastColumn="0" w:lastRowFirstColumn="0" w:lastRowLastColumn="0"/>
              <w:rPr>
                <w:b w:val="0"/>
                <w:bCs w:val="0"/>
              </w:rPr>
            </w:pPr>
            <w:r w:rsidRPr="00E95F4B">
              <w:t>Continue</w:t>
            </w:r>
          </w:p>
        </w:tc>
      </w:tr>
      <w:tr w:rsidR="00100213" w:rsidRPr="00F36471" w14:paraId="37AB2E1C" w14:textId="68CAC5D4"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8EB059" w14:textId="77777777" w:rsidR="00100213" w:rsidRPr="00F36471" w:rsidRDefault="00100213" w:rsidP="00E749CC">
            <w:r>
              <w:t>Property Taxes Metric</w:t>
            </w:r>
          </w:p>
        </w:tc>
        <w:tc>
          <w:tcPr>
            <w:tcW w:w="3960" w:type="dxa"/>
          </w:tcPr>
          <w:p w14:paraId="7D0FFEC0" w14:textId="77777777" w:rsidR="00100213" w:rsidRPr="00F36471" w:rsidRDefault="00100213" w:rsidP="00E749CC">
            <w:pPr>
              <w:cnfStyle w:val="000000100000" w:firstRow="0" w:lastRow="0" w:firstColumn="0" w:lastColumn="0" w:oddVBand="0" w:evenVBand="0" w:oddHBand="1" w:evenHBand="0" w:firstRowFirstColumn="0" w:firstRowLastColumn="0" w:lastRowFirstColumn="0" w:lastRowLastColumn="0"/>
            </w:pPr>
            <w:r>
              <w:t>Payment Assistance for Delinquent Property Taxes</w:t>
            </w:r>
          </w:p>
        </w:tc>
        <w:tc>
          <w:tcPr>
            <w:tcW w:w="1350" w:type="dxa"/>
          </w:tcPr>
          <w:p w14:paraId="69AD0356" w14:textId="46AE8BCE" w:rsidR="00100213" w:rsidRPr="00F36471" w:rsidRDefault="00100213" w:rsidP="00E749CC">
            <w:pPr>
              <w:cnfStyle w:val="000000100000" w:firstRow="0" w:lastRow="0" w:firstColumn="0" w:lastColumn="0" w:oddVBand="0" w:evenVBand="0" w:oddHBand="1" w:evenHBand="0" w:firstRowFirstColumn="0" w:firstRowLastColumn="0" w:lastRowFirstColumn="0" w:lastRowLastColumn="0"/>
            </w:pPr>
            <w:r>
              <w:t>On Track</w:t>
            </w:r>
          </w:p>
        </w:tc>
        <w:tc>
          <w:tcPr>
            <w:tcW w:w="880" w:type="dxa"/>
          </w:tcPr>
          <w:p w14:paraId="2D65DBBA" w14:textId="6367303A" w:rsidR="00100213" w:rsidRPr="00F36471" w:rsidRDefault="00100213" w:rsidP="00E749CC">
            <w:pPr>
              <w:cnfStyle w:val="000000100000" w:firstRow="0" w:lastRow="0" w:firstColumn="0" w:lastColumn="0" w:oddVBand="0" w:evenVBand="0" w:oddHBand="1" w:evenHBand="0" w:firstRowFirstColumn="0" w:firstRowLastColumn="0" w:lastRowFirstColumn="0" w:lastRowLastColumn="0"/>
            </w:pPr>
            <w:r>
              <w:t>Yes</w:t>
            </w:r>
          </w:p>
        </w:tc>
        <w:tc>
          <w:tcPr>
            <w:tcW w:w="1190" w:type="dxa"/>
          </w:tcPr>
          <w:p w14:paraId="46143300" w14:textId="2DAF30F2" w:rsidR="00100213" w:rsidRPr="00F36471" w:rsidRDefault="00100213" w:rsidP="00E749CC">
            <w:pPr>
              <w:cnfStyle w:val="000000100000" w:firstRow="0" w:lastRow="0" w:firstColumn="0" w:lastColumn="0" w:oddVBand="0" w:evenVBand="0" w:oddHBand="1" w:evenHBand="0" w:firstRowFirstColumn="0" w:firstRowLastColumn="0" w:lastRowFirstColumn="0" w:lastRowLastColumn="0"/>
            </w:pPr>
            <w:r>
              <w:t>Yes</w:t>
            </w:r>
          </w:p>
        </w:tc>
      </w:tr>
      <w:tr w:rsidR="00100213" w:rsidRPr="00F36471" w14:paraId="4C435E0D" w14:textId="0FF570CD" w:rsidTr="005025CB">
        <w:tc>
          <w:tcPr>
            <w:cnfStyle w:val="001000000000" w:firstRow="0" w:lastRow="0" w:firstColumn="1" w:lastColumn="0" w:oddVBand="0" w:evenVBand="0" w:oddHBand="0" w:evenHBand="0" w:firstRowFirstColumn="0" w:firstRowLastColumn="0" w:lastRowFirstColumn="0" w:lastRowLastColumn="0"/>
            <w:tcW w:w="1980" w:type="dxa"/>
          </w:tcPr>
          <w:p w14:paraId="3D14C336" w14:textId="77777777" w:rsidR="00100213" w:rsidRPr="00F36471" w:rsidRDefault="00100213" w:rsidP="00100213">
            <w:r>
              <w:t>Homeowner Insurance Metric</w:t>
            </w:r>
          </w:p>
        </w:tc>
        <w:tc>
          <w:tcPr>
            <w:tcW w:w="3960" w:type="dxa"/>
          </w:tcPr>
          <w:p w14:paraId="6091BCB1"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Payment Assistance for Homeowner’s Insurance</w:t>
            </w:r>
          </w:p>
        </w:tc>
        <w:tc>
          <w:tcPr>
            <w:tcW w:w="1350" w:type="dxa"/>
          </w:tcPr>
          <w:p w14:paraId="5200B67B" w14:textId="0972A8F8"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On Track</w:t>
            </w:r>
          </w:p>
        </w:tc>
        <w:tc>
          <w:tcPr>
            <w:tcW w:w="880" w:type="dxa"/>
          </w:tcPr>
          <w:p w14:paraId="006560E8" w14:textId="1490C3C0"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Yes</w:t>
            </w:r>
          </w:p>
        </w:tc>
        <w:tc>
          <w:tcPr>
            <w:tcW w:w="1190" w:type="dxa"/>
          </w:tcPr>
          <w:p w14:paraId="55F52E3B" w14:textId="10B260F0"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Yes</w:t>
            </w:r>
          </w:p>
        </w:tc>
      </w:tr>
      <w:tr w:rsidR="00100213" w:rsidRPr="00F36471" w14:paraId="0ECCC6C2" w14:textId="39FB6B65"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7BF449" w14:textId="77777777" w:rsidR="00100213" w:rsidRPr="00F36471" w:rsidRDefault="00100213" w:rsidP="00100213">
            <w:r>
              <w:t>Fees Metric</w:t>
            </w:r>
          </w:p>
        </w:tc>
        <w:tc>
          <w:tcPr>
            <w:tcW w:w="3960" w:type="dxa"/>
          </w:tcPr>
          <w:p w14:paraId="61577B65"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Payment Assistance for HOA fees or liens</w:t>
            </w:r>
          </w:p>
        </w:tc>
        <w:tc>
          <w:tcPr>
            <w:tcW w:w="1350" w:type="dxa"/>
          </w:tcPr>
          <w:p w14:paraId="7425BA97" w14:textId="0EC8EEB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On Track</w:t>
            </w:r>
          </w:p>
        </w:tc>
        <w:tc>
          <w:tcPr>
            <w:tcW w:w="880" w:type="dxa"/>
          </w:tcPr>
          <w:p w14:paraId="66741815" w14:textId="17DB1AD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Yes</w:t>
            </w:r>
          </w:p>
        </w:tc>
        <w:tc>
          <w:tcPr>
            <w:tcW w:w="1190" w:type="dxa"/>
          </w:tcPr>
          <w:p w14:paraId="7D53D2FC" w14:textId="4BA1605A"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Yes</w:t>
            </w:r>
          </w:p>
        </w:tc>
      </w:tr>
      <w:tr w:rsidR="00100213" w:rsidRPr="00F36471" w14:paraId="44AB4003" w14:textId="13D210D3" w:rsidTr="005025CB">
        <w:tc>
          <w:tcPr>
            <w:cnfStyle w:val="001000000000" w:firstRow="0" w:lastRow="0" w:firstColumn="1" w:lastColumn="0" w:oddVBand="0" w:evenVBand="0" w:oddHBand="0" w:evenHBand="0" w:firstRowFirstColumn="0" w:firstRowLastColumn="0" w:lastRowFirstColumn="0" w:lastRowLastColumn="0"/>
            <w:tcW w:w="1980" w:type="dxa"/>
          </w:tcPr>
          <w:p w14:paraId="60F1ADE2" w14:textId="77777777" w:rsidR="00100213" w:rsidRPr="00F36471" w:rsidRDefault="00100213" w:rsidP="00100213">
            <w:r>
              <w:t>Internet Metric</w:t>
            </w:r>
          </w:p>
        </w:tc>
        <w:tc>
          <w:tcPr>
            <w:tcW w:w="3960" w:type="dxa"/>
          </w:tcPr>
          <w:p w14:paraId="32A893CA"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Payment Assistance for Homeowner’s Internet Service</w:t>
            </w:r>
          </w:p>
        </w:tc>
        <w:tc>
          <w:tcPr>
            <w:tcW w:w="1350" w:type="dxa"/>
          </w:tcPr>
          <w:p w14:paraId="083A7A50" w14:textId="4D7A93EF"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On Track</w:t>
            </w:r>
          </w:p>
        </w:tc>
        <w:tc>
          <w:tcPr>
            <w:tcW w:w="880" w:type="dxa"/>
          </w:tcPr>
          <w:p w14:paraId="4672FEF1" w14:textId="4986AF7C"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Yes</w:t>
            </w:r>
          </w:p>
        </w:tc>
        <w:tc>
          <w:tcPr>
            <w:tcW w:w="1190" w:type="dxa"/>
          </w:tcPr>
          <w:p w14:paraId="7CDC2B1E" w14:textId="4F070183"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Yes</w:t>
            </w:r>
          </w:p>
        </w:tc>
      </w:tr>
      <w:tr w:rsidR="00100213" w:rsidRPr="00F36471" w14:paraId="34EC7750" w14:textId="256F0E25"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8C39278" w14:textId="77777777" w:rsidR="00100213" w:rsidRPr="00F36471" w:rsidRDefault="00100213" w:rsidP="00100213">
            <w:r>
              <w:t>Utility Metric</w:t>
            </w:r>
          </w:p>
        </w:tc>
        <w:tc>
          <w:tcPr>
            <w:tcW w:w="3960" w:type="dxa"/>
          </w:tcPr>
          <w:p w14:paraId="01D70E91"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Payment Assistance for Homeowner’s Utilities</w:t>
            </w:r>
          </w:p>
        </w:tc>
        <w:tc>
          <w:tcPr>
            <w:tcW w:w="1350" w:type="dxa"/>
          </w:tcPr>
          <w:p w14:paraId="325685A7" w14:textId="728A0D2A"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On Track</w:t>
            </w:r>
          </w:p>
        </w:tc>
        <w:tc>
          <w:tcPr>
            <w:tcW w:w="880" w:type="dxa"/>
          </w:tcPr>
          <w:p w14:paraId="3C521B42" w14:textId="2D8619C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Yes</w:t>
            </w:r>
          </w:p>
        </w:tc>
        <w:tc>
          <w:tcPr>
            <w:tcW w:w="1190" w:type="dxa"/>
          </w:tcPr>
          <w:p w14:paraId="307E58D1" w14:textId="0C97A663"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Yes</w:t>
            </w:r>
          </w:p>
        </w:tc>
      </w:tr>
      <w:tr w:rsidR="00100213" w:rsidRPr="00F36471" w14:paraId="0CB9A021" w14:textId="7A220651" w:rsidTr="005025CB">
        <w:tc>
          <w:tcPr>
            <w:cnfStyle w:val="001000000000" w:firstRow="0" w:lastRow="0" w:firstColumn="1" w:lastColumn="0" w:oddVBand="0" w:evenVBand="0" w:oddHBand="0" w:evenHBand="0" w:firstRowFirstColumn="0" w:firstRowLastColumn="0" w:lastRowFirstColumn="0" w:lastRowLastColumn="0"/>
            <w:tcW w:w="1980" w:type="dxa"/>
          </w:tcPr>
          <w:p w14:paraId="6EAA04B6" w14:textId="77777777" w:rsidR="00100213" w:rsidRPr="00F36471" w:rsidRDefault="00100213" w:rsidP="00100213">
            <w:r>
              <w:t>Property Taxes Metric</w:t>
            </w:r>
          </w:p>
        </w:tc>
        <w:tc>
          <w:tcPr>
            <w:tcW w:w="3960" w:type="dxa"/>
          </w:tcPr>
          <w:p w14:paraId="0B83B35B"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Payment Assistance for Delinquent Property Taxes</w:t>
            </w:r>
          </w:p>
        </w:tc>
        <w:tc>
          <w:tcPr>
            <w:tcW w:w="1350" w:type="dxa"/>
          </w:tcPr>
          <w:p w14:paraId="568459A3" w14:textId="656E3155"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Not On Track</w:t>
            </w:r>
          </w:p>
        </w:tc>
        <w:tc>
          <w:tcPr>
            <w:tcW w:w="880" w:type="dxa"/>
          </w:tcPr>
          <w:p w14:paraId="2E6FA92B"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p>
        </w:tc>
        <w:tc>
          <w:tcPr>
            <w:tcW w:w="1190" w:type="dxa"/>
          </w:tcPr>
          <w:p w14:paraId="06593AB4"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p>
        </w:tc>
      </w:tr>
      <w:tr w:rsidR="00100213" w:rsidRPr="00F36471" w14:paraId="41FFC062" w14:textId="282DC6CF"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40CCBB" w14:textId="77777777" w:rsidR="00100213" w:rsidRPr="00F36471" w:rsidRDefault="00100213" w:rsidP="00100213">
            <w:r>
              <w:t>Homeowner Insurance Metric</w:t>
            </w:r>
          </w:p>
        </w:tc>
        <w:tc>
          <w:tcPr>
            <w:tcW w:w="3960" w:type="dxa"/>
          </w:tcPr>
          <w:p w14:paraId="78FB0B5B" w14:textId="77777777" w:rsidR="00100213" w:rsidRPr="00100213" w:rsidRDefault="00100213" w:rsidP="00100213">
            <w:pPr>
              <w:cnfStyle w:val="000000100000" w:firstRow="0" w:lastRow="0" w:firstColumn="0" w:lastColumn="0" w:oddVBand="0" w:evenVBand="0" w:oddHBand="1" w:evenHBand="0" w:firstRowFirstColumn="0" w:firstRowLastColumn="0" w:lastRowFirstColumn="0" w:lastRowLastColumn="0"/>
              <w:rPr>
                <w:b/>
                <w:bCs/>
              </w:rPr>
            </w:pPr>
            <w:r>
              <w:t>Payment Assistance for Homeowner’s Insurance</w:t>
            </w:r>
          </w:p>
        </w:tc>
        <w:tc>
          <w:tcPr>
            <w:tcW w:w="1350" w:type="dxa"/>
          </w:tcPr>
          <w:p w14:paraId="51EF91B3" w14:textId="067E3F6E"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Not On Track</w:t>
            </w:r>
          </w:p>
        </w:tc>
        <w:tc>
          <w:tcPr>
            <w:tcW w:w="880" w:type="dxa"/>
          </w:tcPr>
          <w:p w14:paraId="6EB572BD"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c>
          <w:tcPr>
            <w:tcW w:w="1190" w:type="dxa"/>
          </w:tcPr>
          <w:p w14:paraId="7F30CE9C"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r>
      <w:tr w:rsidR="00100213" w:rsidRPr="00F36471" w14:paraId="1910F0D1" w14:textId="0E732798" w:rsidTr="005025CB">
        <w:tc>
          <w:tcPr>
            <w:cnfStyle w:val="001000000000" w:firstRow="0" w:lastRow="0" w:firstColumn="1" w:lastColumn="0" w:oddVBand="0" w:evenVBand="0" w:oddHBand="0" w:evenHBand="0" w:firstRowFirstColumn="0" w:firstRowLastColumn="0" w:lastRowFirstColumn="0" w:lastRowLastColumn="0"/>
            <w:tcW w:w="1980" w:type="dxa"/>
          </w:tcPr>
          <w:p w14:paraId="0B845608" w14:textId="77777777" w:rsidR="00100213" w:rsidRPr="00F36471" w:rsidRDefault="00100213" w:rsidP="00100213">
            <w:r>
              <w:t>Financial Assistance Metric</w:t>
            </w:r>
          </w:p>
        </w:tc>
        <w:tc>
          <w:tcPr>
            <w:tcW w:w="3960" w:type="dxa"/>
          </w:tcPr>
          <w:p w14:paraId="6EE52FFE"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Mortgage Reinstatement</w:t>
            </w:r>
          </w:p>
        </w:tc>
        <w:tc>
          <w:tcPr>
            <w:tcW w:w="1350" w:type="dxa"/>
          </w:tcPr>
          <w:p w14:paraId="696F213A" w14:textId="34542146"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Not On Track</w:t>
            </w:r>
          </w:p>
        </w:tc>
        <w:tc>
          <w:tcPr>
            <w:tcW w:w="880" w:type="dxa"/>
          </w:tcPr>
          <w:p w14:paraId="675A94F2"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p>
        </w:tc>
        <w:tc>
          <w:tcPr>
            <w:tcW w:w="1190" w:type="dxa"/>
          </w:tcPr>
          <w:p w14:paraId="72C29B80" w14:textId="51A0B8E0"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Yes</w:t>
            </w:r>
          </w:p>
        </w:tc>
      </w:tr>
      <w:tr w:rsidR="00100213" w:rsidRPr="00F36471" w14:paraId="423F38E0" w14:textId="2ED480ED"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F340CB" w14:textId="77777777" w:rsidR="00100213" w:rsidRPr="00F36471" w:rsidRDefault="00100213" w:rsidP="00100213">
            <w:r>
              <w:t>Fees Metric</w:t>
            </w:r>
          </w:p>
        </w:tc>
        <w:tc>
          <w:tcPr>
            <w:tcW w:w="3960" w:type="dxa"/>
          </w:tcPr>
          <w:p w14:paraId="44096E6F"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Payment Assistance for HOA fees or liens</w:t>
            </w:r>
          </w:p>
        </w:tc>
        <w:tc>
          <w:tcPr>
            <w:tcW w:w="1350" w:type="dxa"/>
          </w:tcPr>
          <w:p w14:paraId="38DE6520" w14:textId="1A8D4AC1"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Not On Track</w:t>
            </w:r>
          </w:p>
        </w:tc>
        <w:tc>
          <w:tcPr>
            <w:tcW w:w="880" w:type="dxa"/>
          </w:tcPr>
          <w:p w14:paraId="46DA5D6F"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c>
          <w:tcPr>
            <w:tcW w:w="1190" w:type="dxa"/>
          </w:tcPr>
          <w:p w14:paraId="2962CEA7"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r>
      <w:tr w:rsidR="00100213" w:rsidRPr="00F36471" w14:paraId="73C2F84E" w14:textId="4E9EAC3E" w:rsidTr="005025CB">
        <w:tc>
          <w:tcPr>
            <w:cnfStyle w:val="001000000000" w:firstRow="0" w:lastRow="0" w:firstColumn="1" w:lastColumn="0" w:oddVBand="0" w:evenVBand="0" w:oddHBand="0" w:evenHBand="0" w:firstRowFirstColumn="0" w:firstRowLastColumn="0" w:lastRowFirstColumn="0" w:lastRowLastColumn="0"/>
            <w:tcW w:w="1980" w:type="dxa"/>
          </w:tcPr>
          <w:p w14:paraId="0E75C324" w14:textId="77777777" w:rsidR="00100213" w:rsidRPr="00F36471" w:rsidRDefault="00100213" w:rsidP="00100213">
            <w:r>
              <w:t>Utility Metric</w:t>
            </w:r>
          </w:p>
        </w:tc>
        <w:tc>
          <w:tcPr>
            <w:tcW w:w="3960" w:type="dxa"/>
          </w:tcPr>
          <w:p w14:paraId="56CC06C8"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Payment Assistance for Utilities Assistance</w:t>
            </w:r>
          </w:p>
        </w:tc>
        <w:tc>
          <w:tcPr>
            <w:tcW w:w="1350" w:type="dxa"/>
          </w:tcPr>
          <w:p w14:paraId="6C2D042A" w14:textId="39799D2A"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r>
              <w:t>Not On Track</w:t>
            </w:r>
          </w:p>
        </w:tc>
        <w:tc>
          <w:tcPr>
            <w:tcW w:w="880" w:type="dxa"/>
          </w:tcPr>
          <w:p w14:paraId="1605B379"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p>
        </w:tc>
        <w:tc>
          <w:tcPr>
            <w:tcW w:w="1190" w:type="dxa"/>
          </w:tcPr>
          <w:p w14:paraId="38429C9E" w14:textId="77777777" w:rsidR="00100213" w:rsidRPr="00F36471" w:rsidRDefault="00100213" w:rsidP="00100213">
            <w:pPr>
              <w:cnfStyle w:val="000000000000" w:firstRow="0" w:lastRow="0" w:firstColumn="0" w:lastColumn="0" w:oddVBand="0" w:evenVBand="0" w:oddHBand="0" w:evenHBand="0" w:firstRowFirstColumn="0" w:firstRowLastColumn="0" w:lastRowFirstColumn="0" w:lastRowLastColumn="0"/>
            </w:pPr>
          </w:p>
        </w:tc>
      </w:tr>
      <w:tr w:rsidR="00100213" w:rsidRPr="00F36471" w14:paraId="604D251C" w14:textId="6E7F27EC" w:rsidTr="00502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BCAFE4" w14:textId="77777777" w:rsidR="00100213" w:rsidRPr="00F36471" w:rsidRDefault="00100213" w:rsidP="00100213">
            <w:r>
              <w:t>Internet Metric</w:t>
            </w:r>
          </w:p>
        </w:tc>
        <w:tc>
          <w:tcPr>
            <w:tcW w:w="3960" w:type="dxa"/>
          </w:tcPr>
          <w:p w14:paraId="76B47280"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Payment Assistance for Homeowner’s Internet Service</w:t>
            </w:r>
          </w:p>
        </w:tc>
        <w:tc>
          <w:tcPr>
            <w:tcW w:w="1350" w:type="dxa"/>
          </w:tcPr>
          <w:p w14:paraId="03998CF1" w14:textId="098F1FF0"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r>
              <w:t>Not On Track</w:t>
            </w:r>
          </w:p>
        </w:tc>
        <w:tc>
          <w:tcPr>
            <w:tcW w:w="880" w:type="dxa"/>
          </w:tcPr>
          <w:p w14:paraId="34C0B784"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c>
          <w:tcPr>
            <w:tcW w:w="1190" w:type="dxa"/>
          </w:tcPr>
          <w:p w14:paraId="1F2B705D" w14:textId="77777777" w:rsidR="00100213" w:rsidRPr="00F36471" w:rsidRDefault="00100213" w:rsidP="00100213">
            <w:pPr>
              <w:cnfStyle w:val="000000100000" w:firstRow="0" w:lastRow="0" w:firstColumn="0" w:lastColumn="0" w:oddVBand="0" w:evenVBand="0" w:oddHBand="1" w:evenHBand="0" w:firstRowFirstColumn="0" w:firstRowLastColumn="0" w:lastRowFirstColumn="0" w:lastRowLastColumn="0"/>
            </w:pPr>
          </w:p>
        </w:tc>
      </w:tr>
    </w:tbl>
    <w:p w14:paraId="50DC4326" w14:textId="20A43A9C" w:rsidR="00B07964" w:rsidRPr="008864A3" w:rsidRDefault="0094185C" w:rsidP="005025CB">
      <w:pPr>
        <w:pStyle w:val="Heading2"/>
      </w:pPr>
      <w:r w:rsidRPr="008864A3">
        <w:lastRenderedPageBreak/>
        <w:t>Methods for Targeting</w:t>
      </w:r>
      <w:r w:rsidR="00F931D9" w:rsidRPr="008864A3">
        <w:t>:</w:t>
      </w:r>
    </w:p>
    <w:p w14:paraId="483A466F" w14:textId="519B9DD5" w:rsidR="0094185C" w:rsidRPr="005025CB" w:rsidRDefault="0094185C" w:rsidP="0094185C">
      <w:pPr>
        <w:rPr>
          <w:i/>
          <w:iCs/>
        </w:rPr>
      </w:pPr>
      <w:r w:rsidRPr="005025CB">
        <w:rPr>
          <w:i/>
          <w:iCs/>
        </w:rPr>
        <w:t>1. Please provide an update on your targeting plan including challenges, successes, etc.</w:t>
      </w:r>
    </w:p>
    <w:p w14:paraId="06B2DE52" w14:textId="77777777" w:rsidR="00F931D9" w:rsidRDefault="0094185C" w:rsidP="00FF33A3">
      <w:pPr>
        <w:ind w:left="720"/>
      </w:pPr>
      <w:r w:rsidRPr="0094185C">
        <w:t xml:space="preserve">Montana Housing initiated the Homeowners Assistance Fund (HAF) program marketing campaign in September 2022 and has marketed the HAF program in 17 newspapers, which included many rural and small print publications, on 14 radio stations, and on social media in targeted zip codes as determined by the program’s priorities. Montana housing has expended $141,657.04 to date on this media campaign. </w:t>
      </w:r>
    </w:p>
    <w:p w14:paraId="42F9CC2E" w14:textId="77777777" w:rsidR="008864A3" w:rsidRDefault="0094185C" w:rsidP="00FF33A3">
      <w:pPr>
        <w:ind w:left="720"/>
      </w:pPr>
      <w:r w:rsidRPr="0094185C">
        <w:t>To ensure the United States Treasury requirements for reporting were met, Montana Housing completed a data-driven</w:t>
      </w:r>
      <w:r>
        <w:t xml:space="preserve"> </w:t>
      </w:r>
      <w:r w:rsidRPr="0094185C">
        <w:t xml:space="preserve">assessment of Montana’s homeowner needs. Montana worked with the Census &amp; Economic Information Center on counties with higher overall ranking in Economic Distress, Social Disadvantage, and Housing Cost Burden indicators. </w:t>
      </w:r>
    </w:p>
    <w:p w14:paraId="17DA06E5" w14:textId="77777777" w:rsidR="008864A3" w:rsidRDefault="0094185C" w:rsidP="00FF33A3">
      <w:pPr>
        <w:ind w:left="720"/>
      </w:pPr>
      <w:r w:rsidRPr="0094185C">
        <w:t>This marketing campaign was strategically designed to target income-eligible homeowners</w:t>
      </w:r>
      <w:r>
        <w:t xml:space="preserve"> &lt;150% AMI, 24 counties that ranked the highest in CEIC’s analysis of the above factors, as well as Treasury’s definition of “Socially Disadvantaged Individuals.” To identify counties prioritized for outreach, Montana Housing defined target geographic areas as any </w:t>
      </w:r>
      <w:r w:rsidRPr="0094185C">
        <w:t xml:space="preserve">county in the 75th percentile, or higher, in overall rank, or in any of the three sub-indices. There was significant overlap in the counties represented in the top 25 of the sub-indices and in the overall ranking. </w:t>
      </w:r>
    </w:p>
    <w:p w14:paraId="20D15766" w14:textId="77777777" w:rsidR="008864A3" w:rsidRDefault="0094185C" w:rsidP="00FF33A3">
      <w:pPr>
        <w:ind w:left="720"/>
      </w:pPr>
      <w:r w:rsidRPr="0094185C">
        <w:t>Montana Housing proposes targeting marketing and outreach efforts to the top ten counties in overall ranking, and the top three counties in each category (social disadvantaged, housing cost burden and economic distress). This would include a total of 24 counties: Big Horn, Blaine, Carbon, Cascade, Chouteau, Dawson, Flathead, Glacier, Hill, Lake, Madison, McCone, Missoula,</w:t>
      </w:r>
      <w:r>
        <w:t xml:space="preserve"> Musselshell, Park, Phillips, Pondera, Ravalli, Richland, Rosebud, Roosevelt, Sanders, Treasure, and Wheatland. </w:t>
      </w:r>
    </w:p>
    <w:p w14:paraId="18ADC7CC" w14:textId="22473538" w:rsidR="0094185C" w:rsidRDefault="0094185C" w:rsidP="00FF33A3">
      <w:pPr>
        <w:ind w:left="720"/>
      </w:pPr>
      <w:r>
        <w:t>Of note, Facebook does not allow targeting ads based upon race or ethnicity; therefore, Montana Housing ensured the social media buy was broad, and intentionally ensured the rotating ad images were diverse, representing Native Americans,</w:t>
      </w:r>
      <w:r w:rsidRPr="0094185C">
        <w:t xml:space="preserve"> </w:t>
      </w:r>
      <w:r>
        <w:t>senior citizens, and families with children.</w:t>
      </w:r>
    </w:p>
    <w:p w14:paraId="1DDE97B5" w14:textId="787F5010" w:rsidR="0094185C" w:rsidRPr="005025CB" w:rsidRDefault="0094185C" w:rsidP="0094185C">
      <w:pPr>
        <w:rPr>
          <w:i/>
          <w:iCs/>
        </w:rPr>
      </w:pPr>
      <w:r w:rsidRPr="005025CB">
        <w:rPr>
          <w:i/>
          <w:iCs/>
        </w:rPr>
        <w:t>2. Is the targeting plan put forth in the HAF Plan achieving the desired results?</w:t>
      </w:r>
    </w:p>
    <w:p w14:paraId="1020E966" w14:textId="18FD9547" w:rsidR="0094185C" w:rsidRDefault="0094185C" w:rsidP="00FF33A3">
      <w:pPr>
        <w:ind w:left="720"/>
      </w:pPr>
      <w:r>
        <w:t>Yes</w:t>
      </w:r>
    </w:p>
    <w:p w14:paraId="110D3757" w14:textId="098601C5" w:rsidR="00E95F4B" w:rsidRDefault="00E95F4B">
      <w:pPr>
        <w:rPr>
          <w:b/>
          <w:bCs/>
        </w:rPr>
      </w:pPr>
    </w:p>
    <w:p w14:paraId="48EAEA64" w14:textId="7C923BCE" w:rsidR="0094185C" w:rsidRPr="008864A3" w:rsidRDefault="0094185C" w:rsidP="005025CB">
      <w:pPr>
        <w:pStyle w:val="Heading2"/>
      </w:pPr>
      <w:r w:rsidRPr="008864A3">
        <w:t>Best Practices and Coordination:</w:t>
      </w:r>
    </w:p>
    <w:p w14:paraId="60A62183" w14:textId="2194A807" w:rsidR="0094185C" w:rsidRPr="005025CB" w:rsidRDefault="0094185C" w:rsidP="0094185C">
      <w:pPr>
        <w:rPr>
          <w:i/>
          <w:iCs/>
        </w:rPr>
      </w:pPr>
      <w:r w:rsidRPr="005025CB">
        <w:rPr>
          <w:i/>
          <w:iCs/>
        </w:rPr>
        <w:t>1. Have you coordinated with any of these agencies? (FHA, VA, USDA, GSE's, State or Local Agencies that hold mortgage portfolios)</w:t>
      </w:r>
    </w:p>
    <w:p w14:paraId="2C25DAC7" w14:textId="1AEA7037" w:rsidR="0094185C" w:rsidRDefault="0094185C" w:rsidP="00FF33A3">
      <w:pPr>
        <w:ind w:left="720"/>
      </w:pPr>
      <w:r>
        <w:t>No</w:t>
      </w:r>
    </w:p>
    <w:p w14:paraId="2EDF9D1D" w14:textId="444906B0" w:rsidR="0094185C" w:rsidRPr="005025CB" w:rsidRDefault="0094185C" w:rsidP="0094185C">
      <w:pPr>
        <w:rPr>
          <w:i/>
          <w:iCs/>
        </w:rPr>
      </w:pPr>
      <w:r w:rsidRPr="005025CB">
        <w:rPr>
          <w:i/>
          <w:iCs/>
        </w:rPr>
        <w:t>2. Have you coordinated with servicers?</w:t>
      </w:r>
    </w:p>
    <w:p w14:paraId="40926528" w14:textId="5BFEA73F" w:rsidR="0094185C" w:rsidRDefault="0094185C" w:rsidP="00FF33A3">
      <w:pPr>
        <w:ind w:left="720"/>
      </w:pPr>
      <w:r>
        <w:t>Yes</w:t>
      </w:r>
    </w:p>
    <w:p w14:paraId="7C1460F6" w14:textId="77777777" w:rsidR="00FF33A3" w:rsidRDefault="00FF33A3" w:rsidP="0094185C">
      <w:pPr>
        <w:rPr>
          <w:i/>
          <w:iCs/>
        </w:rPr>
      </w:pPr>
    </w:p>
    <w:p w14:paraId="53630682" w14:textId="39EAB451" w:rsidR="0094185C" w:rsidRPr="005025CB" w:rsidRDefault="0094185C" w:rsidP="0094185C">
      <w:pPr>
        <w:rPr>
          <w:i/>
          <w:iCs/>
        </w:rPr>
      </w:pPr>
      <w:r w:rsidRPr="005025CB">
        <w:rPr>
          <w:i/>
          <w:iCs/>
        </w:rPr>
        <w:lastRenderedPageBreak/>
        <w:t>If so, please provide best practices and information on coordination efforts.</w:t>
      </w:r>
    </w:p>
    <w:p w14:paraId="583A77D5" w14:textId="77777777" w:rsidR="008864A3" w:rsidRDefault="0094185C" w:rsidP="00FF33A3">
      <w:pPr>
        <w:ind w:left="720"/>
      </w:pPr>
      <w:r w:rsidRPr="0094185C">
        <w:t xml:space="preserve">Prior to launching the statewide Homeowners Assistance Fund (HAF) program, the HAF team reached out to more than 324 servicers to start the onboarding process. During this time, the team collected valuable information from each servicer to help future payments process smoothly. </w:t>
      </w:r>
    </w:p>
    <w:p w14:paraId="6F5E0595" w14:textId="1A12A46C" w:rsidR="0094185C" w:rsidRDefault="0094185C" w:rsidP="00FF33A3">
      <w:pPr>
        <w:ind w:left="720"/>
      </w:pPr>
      <w:r w:rsidRPr="0094185C">
        <w:t>Once the statewide program launched, communications were sent to each servicer that we had engaged, informing them the program was live. Since the launch of the statewide program, the team continues to meet with servicers to refine our outreach and process.</w:t>
      </w:r>
    </w:p>
    <w:p w14:paraId="3380C628" w14:textId="0ABBC5E2" w:rsidR="00F931D9" w:rsidRPr="008864A3" w:rsidRDefault="00F931D9" w:rsidP="005025CB">
      <w:pPr>
        <w:pStyle w:val="Heading2"/>
      </w:pPr>
      <w:r w:rsidRPr="008864A3">
        <w:t>Certification:</w:t>
      </w:r>
    </w:p>
    <w:p w14:paraId="60A32067" w14:textId="0E20E639" w:rsidR="00F931D9" w:rsidRPr="005025CB" w:rsidRDefault="00F931D9" w:rsidP="00F931D9">
      <w:pPr>
        <w:rPr>
          <w:i/>
          <w:iCs/>
        </w:rPr>
      </w:pPr>
      <w:r w:rsidRPr="005025CB">
        <w:rPr>
          <w:i/>
          <w:iCs/>
        </w:rPr>
        <w:t>1. Did you earn interest in excess of $500 through the calendar year ending December 31, 2021?</w:t>
      </w:r>
    </w:p>
    <w:p w14:paraId="2EB62772" w14:textId="627F15E6" w:rsidR="00F931D9" w:rsidRDefault="00F931D9" w:rsidP="00FF33A3">
      <w:pPr>
        <w:ind w:left="720"/>
      </w:pPr>
      <w:r>
        <w:t>No</w:t>
      </w:r>
    </w:p>
    <w:p w14:paraId="40780606" w14:textId="591F348B" w:rsidR="00F931D9" w:rsidRPr="005025CB" w:rsidRDefault="00F931D9" w:rsidP="00F931D9">
      <w:pPr>
        <w:rPr>
          <w:i/>
          <w:iCs/>
        </w:rPr>
      </w:pPr>
      <w:r w:rsidRPr="005025CB">
        <w:rPr>
          <w:i/>
          <w:iCs/>
        </w:rPr>
        <w:t>2. Did you remit the earned interest in excess of $500 as required by 2 CFR 200.305(b)(9)(ii)?</w:t>
      </w:r>
    </w:p>
    <w:sectPr w:rsidR="00F931D9" w:rsidRPr="005025C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6D2B" w14:textId="77777777" w:rsidR="004710CF" w:rsidRDefault="004710CF" w:rsidP="00142D76">
      <w:pPr>
        <w:spacing w:after="0" w:line="240" w:lineRule="auto"/>
      </w:pPr>
      <w:r>
        <w:separator/>
      </w:r>
    </w:p>
  </w:endnote>
  <w:endnote w:type="continuationSeparator" w:id="0">
    <w:p w14:paraId="2C9AD618" w14:textId="77777777" w:rsidR="004710CF" w:rsidRDefault="004710CF" w:rsidP="0014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206127"/>
      <w:docPartObj>
        <w:docPartGallery w:val="Page Numbers (Bottom of Page)"/>
        <w:docPartUnique/>
      </w:docPartObj>
    </w:sdtPr>
    <w:sdtEndPr>
      <w:rPr>
        <w:noProof/>
      </w:rPr>
    </w:sdtEndPr>
    <w:sdtContent>
      <w:p w14:paraId="2400808B" w14:textId="2FF90F47" w:rsidR="00142D76" w:rsidRDefault="00142D76">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7</w:t>
        </w:r>
      </w:p>
    </w:sdtContent>
  </w:sdt>
  <w:p w14:paraId="409955F7" w14:textId="77777777" w:rsidR="00142D76" w:rsidRDefault="0014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29F4" w14:textId="77777777" w:rsidR="004710CF" w:rsidRDefault="004710CF" w:rsidP="00142D76">
      <w:pPr>
        <w:spacing w:after="0" w:line="240" w:lineRule="auto"/>
      </w:pPr>
      <w:r>
        <w:separator/>
      </w:r>
    </w:p>
  </w:footnote>
  <w:footnote w:type="continuationSeparator" w:id="0">
    <w:p w14:paraId="4E3D24F6" w14:textId="77777777" w:rsidR="004710CF" w:rsidRDefault="004710CF" w:rsidP="00142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46C"/>
    <w:multiLevelType w:val="hybridMultilevel"/>
    <w:tmpl w:val="5ED6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5C87"/>
    <w:multiLevelType w:val="hybridMultilevel"/>
    <w:tmpl w:val="FF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43585"/>
    <w:multiLevelType w:val="hybridMultilevel"/>
    <w:tmpl w:val="DA38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B1B3B"/>
    <w:multiLevelType w:val="hybridMultilevel"/>
    <w:tmpl w:val="A082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F75E7"/>
    <w:multiLevelType w:val="hybridMultilevel"/>
    <w:tmpl w:val="CB12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A3C6D"/>
    <w:multiLevelType w:val="hybridMultilevel"/>
    <w:tmpl w:val="90B2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A3E22"/>
    <w:multiLevelType w:val="hybridMultilevel"/>
    <w:tmpl w:val="24682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C3402"/>
    <w:multiLevelType w:val="hybridMultilevel"/>
    <w:tmpl w:val="F2F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631575">
    <w:abstractNumId w:val="1"/>
  </w:num>
  <w:num w:numId="2" w16cid:durableId="16273912">
    <w:abstractNumId w:val="2"/>
  </w:num>
  <w:num w:numId="3" w16cid:durableId="728191244">
    <w:abstractNumId w:val="7"/>
  </w:num>
  <w:num w:numId="4" w16cid:durableId="1959069179">
    <w:abstractNumId w:val="0"/>
  </w:num>
  <w:num w:numId="5" w16cid:durableId="1359312832">
    <w:abstractNumId w:val="5"/>
  </w:num>
  <w:num w:numId="6" w16cid:durableId="1681347953">
    <w:abstractNumId w:val="3"/>
  </w:num>
  <w:num w:numId="7" w16cid:durableId="1410880368">
    <w:abstractNumId w:val="4"/>
  </w:num>
  <w:num w:numId="8" w16cid:durableId="1037508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C"/>
    <w:rsid w:val="00100213"/>
    <w:rsid w:val="00142D76"/>
    <w:rsid w:val="002703A0"/>
    <w:rsid w:val="004710CF"/>
    <w:rsid w:val="005025CB"/>
    <w:rsid w:val="0050263D"/>
    <w:rsid w:val="005074E7"/>
    <w:rsid w:val="006D499F"/>
    <w:rsid w:val="008864A3"/>
    <w:rsid w:val="008B7BEE"/>
    <w:rsid w:val="0094185C"/>
    <w:rsid w:val="00957E87"/>
    <w:rsid w:val="0097665C"/>
    <w:rsid w:val="00B07964"/>
    <w:rsid w:val="00E95F4B"/>
    <w:rsid w:val="00F36471"/>
    <w:rsid w:val="00F931D9"/>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EE3"/>
  <w15:chartTrackingRefBased/>
  <w15:docId w15:val="{FDAC7CEE-730E-4335-96B5-85C9CFF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5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25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5C"/>
    <w:pPr>
      <w:ind w:left="720"/>
      <w:contextualSpacing/>
    </w:pPr>
  </w:style>
  <w:style w:type="table" w:styleId="TableGrid">
    <w:name w:val="Table Grid"/>
    <w:basedOn w:val="TableNormal"/>
    <w:uiPriority w:val="39"/>
    <w:rsid w:val="00F9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4A3"/>
    <w:rPr>
      <w:color w:val="0563C1" w:themeColor="hyperlink"/>
      <w:u w:val="single"/>
    </w:rPr>
  </w:style>
  <w:style w:type="character" w:styleId="UnresolvedMention">
    <w:name w:val="Unresolved Mention"/>
    <w:basedOn w:val="DefaultParagraphFont"/>
    <w:uiPriority w:val="99"/>
    <w:semiHidden/>
    <w:unhideWhenUsed/>
    <w:rsid w:val="008864A3"/>
    <w:rPr>
      <w:color w:val="605E5C"/>
      <w:shd w:val="clear" w:color="auto" w:fill="E1DFDD"/>
    </w:rPr>
  </w:style>
  <w:style w:type="character" w:customStyle="1" w:styleId="Heading2Char">
    <w:name w:val="Heading 2 Char"/>
    <w:basedOn w:val="DefaultParagraphFont"/>
    <w:link w:val="Heading2"/>
    <w:uiPriority w:val="9"/>
    <w:rsid w:val="005025CB"/>
    <w:rPr>
      <w:rFonts w:asciiTheme="majorHAnsi" w:eastAsiaTheme="majorEastAsia" w:hAnsiTheme="majorHAnsi" w:cstheme="majorBidi"/>
      <w:color w:val="2F5496" w:themeColor="accent1" w:themeShade="BF"/>
      <w:sz w:val="26"/>
      <w:szCs w:val="26"/>
    </w:rPr>
  </w:style>
  <w:style w:type="table" w:styleId="PlainTable4">
    <w:name w:val="Plain Table 4"/>
    <w:basedOn w:val="TableNormal"/>
    <w:uiPriority w:val="44"/>
    <w:rsid w:val="005025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025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rsid w:val="005025C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42D7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4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D76"/>
  </w:style>
  <w:style w:type="paragraph" w:styleId="Footer">
    <w:name w:val="footer"/>
    <w:basedOn w:val="Normal"/>
    <w:link w:val="FooterChar"/>
    <w:uiPriority w:val="99"/>
    <w:unhideWhenUsed/>
    <w:rsid w:val="0014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llo@mt.gov" TargetMode="External"/><Relationship Id="rId13" Type="http://schemas.openxmlformats.org/officeDocument/2006/relationships/hyperlink" Target="mailto:cjones@mt.gov" TargetMode="External"/><Relationship Id="rId18" Type="http://schemas.openxmlformats.org/officeDocument/2006/relationships/hyperlink" Target="mailto:gipfankuch@mt.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sassano@mt.gov" TargetMode="External"/><Relationship Id="rId7" Type="http://schemas.openxmlformats.org/officeDocument/2006/relationships/hyperlink" Target="mailto:jason.harlow2@mt.gov" TargetMode="External"/><Relationship Id="rId12" Type="http://schemas.openxmlformats.org/officeDocument/2006/relationships/hyperlink" Target="mailto:kurt.alme@mt.gov" TargetMode="External"/><Relationship Id="rId17" Type="http://schemas.openxmlformats.org/officeDocument/2006/relationships/hyperlink" Target="mailto:melissa.higgins@mt.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rika.cooney2@mt.gov" TargetMode="External"/><Relationship Id="rId20" Type="http://schemas.openxmlformats.org/officeDocument/2006/relationships/hyperlink" Target="mailto:joseph.defilippis@m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osterman@mt.gov" TargetMode="External"/><Relationship Id="rId24" Type="http://schemas.openxmlformats.org/officeDocument/2006/relationships/hyperlink" Target="mailto:vibauer@mt.gov" TargetMode="External"/><Relationship Id="rId5" Type="http://schemas.openxmlformats.org/officeDocument/2006/relationships/footnotes" Target="footnotes.xml"/><Relationship Id="rId15" Type="http://schemas.openxmlformats.org/officeDocument/2006/relationships/hyperlink" Target="mailto:ryan.osmundson@mt.gov" TargetMode="External"/><Relationship Id="rId23" Type="http://schemas.openxmlformats.org/officeDocument/2006/relationships/hyperlink" Target="mailto:chet.mclean@mt.gov" TargetMode="External"/><Relationship Id="rId10" Type="http://schemas.openxmlformats.org/officeDocument/2006/relationships/hyperlink" Target="mailto:elantz@mt.gov" TargetMode="External"/><Relationship Id="rId19" Type="http://schemas.openxmlformats.org/officeDocument/2006/relationships/hyperlink" Target="mailto:rkatherman@mt.gov" TargetMode="External"/><Relationship Id="rId4" Type="http://schemas.openxmlformats.org/officeDocument/2006/relationships/webSettings" Target="webSettings.xml"/><Relationship Id="rId9" Type="http://schemas.openxmlformats.org/officeDocument/2006/relationships/hyperlink" Target="mailto:cheryl.cohen@mt.gov" TargetMode="External"/><Relationship Id="rId14" Type="http://schemas.openxmlformats.org/officeDocument/2006/relationships/hyperlink" Target="mailto:cmb343@mt.gov" TargetMode="External"/><Relationship Id="rId22" Type="http://schemas.openxmlformats.org/officeDocument/2006/relationships/hyperlink" Target="mailto:soniapowell@mt.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8722</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Fulcher, Dalton</dc:creator>
  <cp:keywords/>
  <dc:description/>
  <cp:lastModifiedBy>Fulcher, Dalton</cp:lastModifiedBy>
  <cp:revision>6</cp:revision>
  <dcterms:created xsi:type="dcterms:W3CDTF">2022-12-06T22:44:00Z</dcterms:created>
  <dcterms:modified xsi:type="dcterms:W3CDTF">2022-12-14T17:15:00Z</dcterms:modified>
</cp:coreProperties>
</file>